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8662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866203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587"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KERBER ERIN J</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CREDIT ACCEPTANCE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900" w:type="dxa"/>
            <w:vAlign w:val="bottom"/>
            <w:gridSpan w:val="4"/>
            <w:vMerge w:val="restart"/>
          </w:tcPr>
          <w:p>
            <w:pPr>
              <w:ind w:left="160"/>
              <w:spacing w:after="0" w:line="174" w:lineRule="exact"/>
              <w:rPr>
                <w:sz w:val="20"/>
                <w:szCs w:val="20"/>
                <w:color w:val="auto"/>
              </w:rPr>
            </w:pPr>
            <w:r>
              <w:rPr>
                <w:rFonts w:ascii="Times New Roman" w:cs="Times New Roman" w:eastAsia="Times New Roman" w:hAnsi="Times New Roman"/>
                <w:sz w:val="17"/>
                <w:szCs w:val="17"/>
                <w:color w:val="0000FF"/>
              </w:rPr>
              <w:t>06/24/2026</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9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25505 WEST TWELVE MILE ROAD</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917"/>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16" w:lineRule="exact"/>
        <w:rPr>
          <w:sz w:val="20"/>
          <w:szCs w:val="20"/>
          <w:color w:val="auto"/>
        </w:rPr>
      </w:pPr>
    </w:p>
    <w:p>
      <w:pPr>
        <w:sectPr>
          <w:pgSz w:w="11900" w:h="16838" w:orient="portrait"/>
          <w:cols w:equalWidth="0" w:num="2">
            <w:col w:w="7680" w:space="63"/>
            <w:col w:w="3337"/>
          </w:cols>
          <w:pgMar w:left="460" w:top="216" w:right="359" w:bottom="587"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740" w:type="dxa"/>
            <w:vAlign w:val="bottom"/>
            <w:tcBorders>
              <w:bottom w:val="single" w:sz="8" w:color="9A9A9A"/>
            </w:tcBorders>
          </w:tcPr>
          <w:p>
            <w:pPr>
              <w:spacing w:after="0"/>
              <w:rPr>
                <w:sz w:val="3"/>
                <w:szCs w:val="3"/>
                <w:color w:val="auto"/>
              </w:rPr>
            </w:pPr>
          </w:p>
        </w:tc>
        <w:tc>
          <w:tcPr>
            <w:tcW w:w="352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5"/>
            <w:vMerge w:val="restart"/>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3520" w:type="dxa"/>
            <w:vAlign w:val="bottom"/>
            <w:gridSpan w:val="5"/>
            <w:vMerge w:val="continue"/>
          </w:tcPr>
          <w:p>
            <w:pPr>
              <w:spacing w:after="0"/>
              <w:rPr>
                <w:sz w:val="7"/>
                <w:szCs w:val="7"/>
                <w:color w:val="auto"/>
              </w:rPr>
            </w:pPr>
          </w:p>
        </w:tc>
        <w:tc>
          <w:tcPr>
            <w:tcW w:w="370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ind w:left="46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SOUTHFIELD</w:t>
            </w:r>
          </w:p>
        </w:tc>
        <w:tc>
          <w:tcPr>
            <w:tcW w:w="7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MI</w:t>
            </w:r>
          </w:p>
        </w:tc>
        <w:tc>
          <w:tcPr>
            <w:tcW w:w="174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48034</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20" w:type="dxa"/>
            <w:vAlign w:val="bottom"/>
            <w:gridSpan w:val="4"/>
          </w:tcPr>
          <w:p>
            <w:pPr>
              <w:ind w:left="120"/>
              <w:spacing w:after="0"/>
              <w:rPr>
                <w:sz w:val="20"/>
                <w:szCs w:val="20"/>
                <w:color w:val="auto"/>
              </w:rPr>
            </w:pPr>
            <w:r>
              <w:rPr>
                <w:rFonts w:ascii="Arial" w:cs="Arial" w:eastAsia="Arial" w:hAnsi="Arial"/>
                <w:sz w:val="13"/>
                <w:szCs w:val="13"/>
                <w:color w:val="auto"/>
              </w:rPr>
              <w:t>Form filed by One Reporting Person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20" w:type="dxa"/>
            <w:vAlign w:val="bottom"/>
            <w:gridSpan w:val="4"/>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12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552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8"/>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21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20" w:type="dxa"/>
            <w:vAlign w:val="bottom"/>
            <w:gridSpan w:val="2"/>
          </w:tcPr>
          <w:p>
            <w:pPr>
              <w:ind w:left="1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20" w:type="dxa"/>
            <w:vAlign w:val="bottom"/>
            <w:gridSpan w:val="2"/>
          </w:tcPr>
          <w:p>
            <w:pPr>
              <w:ind w:left="1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20" w:type="dxa"/>
            <w:vAlign w:val="bottom"/>
            <w:gridSpan w:val="2"/>
          </w:tcPr>
          <w:p>
            <w:pPr>
              <w:jc w:val="center"/>
              <w:ind w:left="95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22"/>
                <w:szCs w:val="22"/>
                <w:color w:val="auto"/>
              </w:rPr>
            </w:pPr>
          </w:p>
        </w:tc>
        <w:tc>
          <w:tcPr>
            <w:tcW w:w="2120" w:type="dxa"/>
            <w:vAlign w:val="bottom"/>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06/24/2026</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3,656</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333.94</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29,366.7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06/24/2026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2,377</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600.27</w:t>
            </w:r>
            <w:r>
              <w:rPr>
                <w:rFonts w:ascii="Times New Roman" w:cs="Times New Roman" w:eastAsia="Times New Roman" w:hAnsi="Times New Roman"/>
                <w:sz w:val="21"/>
                <w:szCs w:val="21"/>
                <w:color w:val="008000"/>
                <w:w w:val="93"/>
                <w:vertAlign w:val="superscript"/>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26,989.7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06/24/2026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825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601.37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26,164.7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06/24/2026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204</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602.63</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25,960.7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06/24/2026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603.63</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25,710.7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22"/>
                <w:szCs w:val="22"/>
                <w:color w:val="auto"/>
              </w:rPr>
            </w:pPr>
          </w:p>
        </w:tc>
        <w:tc>
          <w:tcPr>
            <w:tcW w:w="2120" w:type="dxa"/>
            <w:vAlign w:val="bottom"/>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06/24/2026</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454.11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30,710.7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06/24/2026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2,709</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600.32</w:t>
            </w:r>
            <w:r>
              <w:rPr>
                <w:rFonts w:ascii="Times New Roman" w:cs="Times New Roman" w:eastAsia="Times New Roman" w:hAnsi="Times New Roman"/>
                <w:sz w:val="21"/>
                <w:szCs w:val="21"/>
                <w:color w:val="008000"/>
                <w:w w:val="93"/>
                <w:vertAlign w:val="superscript"/>
              </w:rPr>
              <w:t>(5)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28,001.7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06/24/2026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1,621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601.25</w:t>
            </w:r>
            <w:r>
              <w:rPr>
                <w:rFonts w:ascii="Times New Roman" w:cs="Times New Roman" w:eastAsia="Times New Roman" w:hAnsi="Times New Roman"/>
                <w:sz w:val="21"/>
                <w:szCs w:val="21"/>
                <w:color w:val="008000"/>
                <w:w w:val="93"/>
                <w:vertAlign w:val="superscript"/>
              </w:rPr>
              <w:t>(6)</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26,380.7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06/24/2026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319</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602.46</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26,061.7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06/24/2026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603.58</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25,710.7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22"/>
                <w:szCs w:val="22"/>
                <w:color w:val="auto"/>
              </w:rPr>
            </w:pPr>
          </w:p>
        </w:tc>
        <w:tc>
          <w:tcPr>
            <w:tcW w:w="2120" w:type="dxa"/>
            <w:vAlign w:val="bottom"/>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06/25/2026</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1,240</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333.94</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26,950.7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06/25/2026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337</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625.4</w:t>
            </w:r>
            <w:r>
              <w:rPr>
                <w:rFonts w:ascii="Times New Roman" w:cs="Times New Roman" w:eastAsia="Times New Roman" w:hAnsi="Times New Roman"/>
                <w:sz w:val="21"/>
                <w:szCs w:val="21"/>
                <w:color w:val="008000"/>
                <w:w w:val="93"/>
                <w:vertAlign w:val="superscript"/>
              </w:rPr>
              <w:t>(7)</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26,613.7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06/25/2026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278</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626.87</w:t>
            </w:r>
            <w:r>
              <w:rPr>
                <w:rFonts w:ascii="Times New Roman" w:cs="Times New Roman" w:eastAsia="Times New Roman" w:hAnsi="Times New Roman"/>
                <w:sz w:val="21"/>
                <w:szCs w:val="21"/>
                <w:color w:val="008000"/>
                <w:w w:val="93"/>
                <w:vertAlign w:val="superscript"/>
              </w:rPr>
              <w:t>(8)</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26,335.7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06/25/2026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627.51</w:t>
            </w:r>
            <w:r>
              <w:rPr>
                <w:rFonts w:ascii="Times New Roman" w:cs="Times New Roman" w:eastAsia="Times New Roman" w:hAnsi="Times New Roman"/>
                <w:sz w:val="21"/>
                <w:szCs w:val="21"/>
                <w:color w:val="008000"/>
                <w:w w:val="93"/>
                <w:vertAlign w:val="superscript"/>
              </w:rPr>
              <w:t>(9)</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26,310.7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06/25/2026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628.26</w:t>
            </w:r>
            <w:r>
              <w:rPr>
                <w:rFonts w:ascii="Times New Roman" w:cs="Times New Roman" w:eastAsia="Times New Roman" w:hAnsi="Times New Roman"/>
                <w:sz w:val="21"/>
                <w:szCs w:val="21"/>
                <w:color w:val="008000"/>
                <w:w w:val="92"/>
                <w:vertAlign w:val="superscript"/>
              </w:rPr>
              <w:t>(10)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26,070.7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06/25/2026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629.39</w:t>
            </w:r>
            <w:r>
              <w:rPr>
                <w:rFonts w:ascii="Times New Roman" w:cs="Times New Roman" w:eastAsia="Times New Roman" w:hAnsi="Times New Roman"/>
                <w:sz w:val="21"/>
                <w:szCs w:val="21"/>
                <w:color w:val="008000"/>
                <w:w w:val="92"/>
                <w:vertAlign w:val="superscript"/>
              </w:rPr>
              <w:t>(11)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25,710.7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22"/>
                <w:szCs w:val="22"/>
                <w:color w:val="auto"/>
              </w:rPr>
            </w:pPr>
          </w:p>
        </w:tc>
        <w:tc>
          <w:tcPr>
            <w:tcW w:w="2120" w:type="dxa"/>
            <w:vAlign w:val="bottom"/>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06/25/2026</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1,697</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454.11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27,407.7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06/25/2026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526</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625.53</w:t>
            </w:r>
            <w:r>
              <w:rPr>
                <w:rFonts w:ascii="Times New Roman" w:cs="Times New Roman" w:eastAsia="Times New Roman" w:hAnsi="Times New Roman"/>
                <w:sz w:val="21"/>
                <w:szCs w:val="21"/>
                <w:color w:val="008000"/>
                <w:w w:val="92"/>
                <w:vertAlign w:val="superscript"/>
              </w:rPr>
              <w:t>(12)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26,881.7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06/25/2026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634</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626.42</w:t>
            </w:r>
            <w:r>
              <w:rPr>
                <w:rFonts w:ascii="Times New Roman" w:cs="Times New Roman" w:eastAsia="Times New Roman" w:hAnsi="Times New Roman"/>
                <w:sz w:val="21"/>
                <w:szCs w:val="21"/>
                <w:color w:val="008000"/>
                <w:w w:val="92"/>
                <w:vertAlign w:val="superscript"/>
              </w:rPr>
              <w:t>(13)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26,247.7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06/25/2026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114</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627.68</w:t>
            </w:r>
            <w:r>
              <w:rPr>
                <w:rFonts w:ascii="Times New Roman" w:cs="Times New Roman" w:eastAsia="Times New Roman" w:hAnsi="Times New Roman"/>
                <w:sz w:val="21"/>
                <w:szCs w:val="21"/>
                <w:color w:val="008000"/>
                <w:w w:val="92"/>
                <w:vertAlign w:val="superscript"/>
              </w:rPr>
              <w:t>(14)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26,133.7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06/25/2026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183</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628.73</w:t>
            </w:r>
            <w:r>
              <w:rPr>
                <w:rFonts w:ascii="Times New Roman" w:cs="Times New Roman" w:eastAsia="Times New Roman" w:hAnsi="Times New Roman"/>
                <w:sz w:val="21"/>
                <w:szCs w:val="21"/>
                <w:color w:val="008000"/>
                <w:w w:val="92"/>
                <w:vertAlign w:val="superscript"/>
              </w:rPr>
              <w:t>(15)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25,950.7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left="959"/>
              <w:spacing w:after="0"/>
              <w:rPr>
                <w:sz w:val="20"/>
                <w:szCs w:val="20"/>
                <w:color w:val="auto"/>
              </w:rPr>
            </w:pPr>
            <w:r>
              <w:rPr>
                <w:rFonts w:ascii="Times New Roman" w:cs="Times New Roman" w:eastAsia="Times New Roman" w:hAnsi="Times New Roman"/>
                <w:sz w:val="17"/>
                <w:szCs w:val="17"/>
                <w:color w:val="0000FF"/>
                <w:w w:val="98"/>
              </w:rPr>
              <w:t>06/25/2026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629.95</w:t>
            </w:r>
            <w:r>
              <w:rPr>
                <w:rFonts w:ascii="Times New Roman" w:cs="Times New Roman" w:eastAsia="Times New Roman" w:hAnsi="Times New Roman"/>
                <w:sz w:val="21"/>
                <w:szCs w:val="21"/>
                <w:color w:val="008000"/>
                <w:w w:val="92"/>
                <w:vertAlign w:val="superscript"/>
              </w:rPr>
              <w:t>(16)</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25,710.7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243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401(k)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6" w:right="359" w:bottom="58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60" w:type="dxa"/>
            <w:vAlign w:val="bottom"/>
          </w:tcPr>
          <w:p>
            <w:pPr>
              <w:spacing w:after="0"/>
              <w:rPr>
                <w:sz w:val="12"/>
                <w:szCs w:val="12"/>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7. Title   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64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6220" w:type="dxa"/>
            <w:vAlign w:val="bottom"/>
            <w:gridSpan w:val="12"/>
          </w:tcPr>
          <w:p>
            <w:pPr>
              <w:ind w:left="80"/>
              <w:spacing w:after="0" w:line="52" w:lineRule="exact"/>
              <w:rPr>
                <w:sz w:val="20"/>
                <w:szCs w:val="20"/>
                <w:color w:val="auto"/>
              </w:rPr>
            </w:pPr>
            <w:r>
              <w:rPr>
                <w:rFonts w:ascii="Arial" w:cs="Arial" w:eastAsia="Arial" w:hAnsi="Arial"/>
                <w:sz w:val="6"/>
                <w:szCs w:val="6"/>
                <w:b w:val="1"/>
                <w:bCs w:val="1"/>
                <w:color w:val="auto"/>
              </w:rPr>
              <w:t xml:space="preserve">Table II - Derivative Securities Acquired, Disposed of, or </w:t>
            </w:r>
            <w:r>
              <w:rPr>
                <w:rFonts w:ascii="Arial" w:cs="Arial" w:eastAsia="Arial" w:hAnsi="Arial"/>
                <w:sz w:val="5"/>
                <w:szCs w:val="5"/>
                <w:b w:val="1"/>
                <w:bCs w:val="1"/>
                <w:color w:val="auto"/>
              </w:rPr>
              <w:t>Beneficially</w:t>
            </w:r>
            <w:r>
              <w:rPr>
                <w:rFonts w:ascii="Arial" w:cs="Arial" w:eastAsia="Arial" w:hAnsi="Arial"/>
                <w:sz w:val="6"/>
                <w:szCs w:val="6"/>
                <w:b w:val="1"/>
                <w:bCs w:val="1"/>
                <w:color w:val="auto"/>
              </w:rPr>
              <w:t xml:space="preserve"> Owned</w:t>
            </w: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gridSpan w:val="2"/>
          </w:tcPr>
          <w:p>
            <w:pPr>
              <w:ind w:left="80"/>
              <w:spacing w:after="0" w:line="78" w:lineRule="exact"/>
              <w:rPr>
                <w:sz w:val="20"/>
                <w:szCs w:val="20"/>
                <w:color w:val="auto"/>
              </w:rPr>
            </w:pPr>
            <w:r>
              <w:rPr>
                <w:rFonts w:ascii="Arial" w:cs="Arial" w:eastAsia="Arial" w:hAnsi="Arial"/>
                <w:sz w:val="9"/>
                <w:szCs w:val="9"/>
                <w:b w:val="1"/>
                <w:bCs w:val="1"/>
                <w:color w:val="auto"/>
              </w:rPr>
              <w:t>Execution Date,</w:t>
            </w:r>
          </w:p>
        </w:tc>
        <w:tc>
          <w:tcPr>
            <w:tcW w:w="800" w:type="dxa"/>
            <w:vAlign w:val="bottom"/>
            <w:gridSpan w:val="2"/>
          </w:tcPr>
          <w:p>
            <w:pPr>
              <w:ind w:left="60"/>
              <w:spacing w:after="0" w:line="78" w:lineRule="exact"/>
              <w:rPr>
                <w:sz w:val="20"/>
                <w:szCs w:val="20"/>
                <w:color w:val="auto"/>
              </w:rPr>
            </w:pPr>
            <w:r>
              <w:rPr>
                <w:rFonts w:ascii="Arial" w:cs="Arial" w:eastAsia="Arial" w:hAnsi="Arial"/>
                <w:sz w:val="9"/>
                <w:szCs w:val="9"/>
                <w:b w:val="1"/>
                <w:bCs w:val="1"/>
                <w:color w:val="auto"/>
              </w:rPr>
              <w:t>Transaction</w:t>
            </w:r>
          </w:p>
        </w:tc>
        <w:tc>
          <w:tcPr>
            <w:tcW w:w="320" w:type="dxa"/>
            <w:vAlign w:val="bottom"/>
          </w:tcPr>
          <w:p>
            <w:pPr>
              <w:ind w:left="80"/>
              <w:spacing w:after="0" w:line="78" w:lineRule="exact"/>
              <w:rPr>
                <w:sz w:val="20"/>
                <w:szCs w:val="20"/>
                <w:color w:val="auto"/>
              </w:rPr>
            </w:pPr>
            <w:r>
              <w:rPr>
                <w:rFonts w:ascii="Arial" w:cs="Arial" w:eastAsia="Arial" w:hAnsi="Arial"/>
                <w:sz w:val="9"/>
                <w:szCs w:val="9"/>
                <w:b w:val="1"/>
                <w:bCs w:val="1"/>
                <w:color w:val="auto"/>
              </w:rPr>
              <w:t>of</w:t>
            </w:r>
          </w:p>
        </w:tc>
        <w:tc>
          <w:tcPr>
            <w:tcW w:w="420" w:type="dxa"/>
            <w:vAlign w:val="bottom"/>
          </w:tcPr>
          <w:p>
            <w:pPr>
              <w:spacing w:after="0"/>
              <w:rPr>
                <w:sz w:val="6"/>
                <w:szCs w:val="6"/>
                <w:color w:val="auto"/>
              </w:rPr>
            </w:pPr>
          </w:p>
        </w:tc>
        <w:tc>
          <w:tcPr>
            <w:tcW w:w="1520" w:type="dxa"/>
            <w:vAlign w:val="bottom"/>
            <w:gridSpan w:val="2"/>
          </w:tcPr>
          <w:p>
            <w:pPr>
              <w:ind w:left="60"/>
              <w:spacing w:after="0" w:line="78" w:lineRule="exact"/>
              <w:rPr>
                <w:sz w:val="20"/>
                <w:szCs w:val="20"/>
                <w:color w:val="auto"/>
              </w:rPr>
            </w:pPr>
            <w:r>
              <w:rPr>
                <w:rFonts w:ascii="Arial" w:cs="Arial" w:eastAsia="Arial" w:hAnsi="Arial"/>
                <w:sz w:val="9"/>
                <w:szCs w:val="9"/>
                <w:b w:val="1"/>
                <w:bCs w:val="1"/>
                <w:color w:val="auto"/>
              </w:rPr>
              <w:t>Expiration Date</w:t>
            </w:r>
          </w:p>
        </w:tc>
        <w:tc>
          <w:tcPr>
            <w:tcW w:w="680" w:type="dxa"/>
            <w:vAlign w:val="bottom"/>
          </w:tcPr>
          <w:p>
            <w:pPr>
              <w:ind w:left="60"/>
              <w:spacing w:after="0" w:line="78" w:lineRule="exact"/>
              <w:rPr>
                <w:sz w:val="20"/>
                <w:szCs w:val="20"/>
                <w:color w:val="auto"/>
              </w:rPr>
            </w:pPr>
            <w:r>
              <w:rPr>
                <w:rFonts w:ascii="Arial" w:cs="Arial" w:eastAsia="Arial" w:hAnsi="Arial"/>
                <w:sz w:val="9"/>
                <w:szCs w:val="9"/>
                <w:b w:val="1"/>
                <w:bCs w:val="1"/>
                <w:color w:val="auto"/>
              </w:rPr>
              <w:t>Amount of</w:t>
            </w:r>
          </w:p>
        </w:tc>
        <w:tc>
          <w:tcPr>
            <w:tcW w:w="54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Arial" w:cs="Arial" w:eastAsia="Arial" w:hAnsi="Arial"/>
                <w:sz w:val="9"/>
                <w:szCs w:val="9"/>
                <w:b w:val="1"/>
                <w:bCs w:val="1"/>
                <w:color w:val="auto"/>
              </w:rPr>
              <w:t>Derivative</w:t>
            </w: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60" w:type="dxa"/>
            <w:vAlign w:val="bottom"/>
          </w:tcPr>
          <w:p>
            <w:pPr>
              <w:spacing w:after="0"/>
              <w:rPr>
                <w:sz w:val="5"/>
                <w:szCs w:val="5"/>
                <w:color w:val="auto"/>
              </w:rPr>
            </w:pP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Security</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or Exercise</w:t>
            </w: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5"/>
                <w:szCs w:val="5"/>
                <w:color w:val="auto"/>
              </w:rPr>
            </w:pPr>
          </w:p>
        </w:tc>
        <w:tc>
          <w:tcPr>
            <w:tcW w:w="800" w:type="dxa"/>
            <w:vAlign w:val="bottom"/>
            <w:gridSpan w:val="2"/>
          </w:tcPr>
          <w:p>
            <w:pPr>
              <w:ind w:left="60"/>
              <w:spacing w:after="0" w:line="65" w:lineRule="exact"/>
              <w:rPr>
                <w:sz w:val="20"/>
                <w:szCs w:val="20"/>
                <w:color w:val="auto"/>
              </w:rPr>
            </w:pPr>
            <w:r>
              <w:rPr>
                <w:rFonts w:ascii="Arial" w:cs="Arial" w:eastAsia="Arial" w:hAnsi="Arial"/>
                <w:sz w:val="7"/>
                <w:szCs w:val="7"/>
                <w:b w:val="1"/>
                <w:bCs w:val="1"/>
                <w:color w:val="auto"/>
              </w:rPr>
              <w:t>Code (Instr.</w:t>
            </w:r>
          </w:p>
        </w:tc>
        <w:tc>
          <w:tcPr>
            <w:tcW w:w="740" w:type="dxa"/>
            <w:vAlign w:val="bottom"/>
            <w:gridSpan w:val="2"/>
          </w:tcPr>
          <w:p>
            <w:pPr>
              <w:ind w:left="80"/>
              <w:spacing w:after="0" w:line="65" w:lineRule="exact"/>
              <w:rPr>
                <w:sz w:val="20"/>
                <w:szCs w:val="20"/>
                <w:color w:val="auto"/>
              </w:rPr>
            </w:pPr>
            <w:r>
              <w:rPr>
                <w:rFonts w:ascii="Arial" w:cs="Arial" w:eastAsia="Arial" w:hAnsi="Arial"/>
                <w:sz w:val="7"/>
                <w:szCs w:val="7"/>
                <w:b w:val="1"/>
                <w:bCs w:val="1"/>
                <w:color w:val="auto"/>
              </w:rPr>
              <w:t>Derivative</w:t>
            </w:r>
          </w:p>
        </w:tc>
        <w:tc>
          <w:tcPr>
            <w:tcW w:w="1520" w:type="dxa"/>
            <w:vAlign w:val="bottom"/>
            <w:gridSpan w:val="2"/>
          </w:tcPr>
          <w:p>
            <w:pPr>
              <w:ind w:left="60"/>
              <w:spacing w:after="0" w:line="65" w:lineRule="exact"/>
              <w:rPr>
                <w:sz w:val="20"/>
                <w:szCs w:val="20"/>
                <w:color w:val="auto"/>
              </w:rPr>
            </w:pPr>
            <w:r>
              <w:rPr>
                <w:rFonts w:ascii="Arial" w:cs="Arial" w:eastAsia="Arial" w:hAnsi="Arial"/>
                <w:sz w:val="7"/>
                <w:szCs w:val="7"/>
                <w:b w:val="1"/>
                <w:bCs w:val="1"/>
                <w:color w:val="auto"/>
              </w:rPr>
              <w:t>(Month/Day/Year)</w:t>
            </w:r>
          </w:p>
        </w:tc>
        <w:tc>
          <w:tcPr>
            <w:tcW w:w="1220" w:type="dxa"/>
            <w:vAlign w:val="bottom"/>
            <w:gridSpan w:val="2"/>
          </w:tcPr>
          <w:p>
            <w:pPr>
              <w:ind w:left="60"/>
              <w:spacing w:after="0" w:line="65" w:lineRule="exact"/>
              <w:rPr>
                <w:sz w:val="20"/>
                <w:szCs w:val="20"/>
                <w:color w:val="auto"/>
              </w:rPr>
            </w:pPr>
            <w:r>
              <w:rPr>
                <w:rFonts w:ascii="Arial" w:cs="Arial" w:eastAsia="Arial" w:hAnsi="Arial"/>
                <w:sz w:val="7"/>
                <w:szCs w:val="7"/>
                <w:b w:val="1"/>
                <w:bCs w:val="1"/>
                <w:color w:val="auto"/>
              </w:rPr>
              <w:t>S securities)</w:t>
            </w:r>
          </w:p>
        </w:tc>
        <w:tc>
          <w:tcPr>
            <w:tcW w:w="680" w:type="dxa"/>
            <w:vAlign w:val="bottom"/>
          </w:tcPr>
          <w:p>
            <w:pPr>
              <w:ind w:left="60"/>
              <w:spacing w:after="0" w:line="65" w:lineRule="exact"/>
              <w:rPr>
                <w:sz w:val="20"/>
                <w:szCs w:val="20"/>
                <w:color w:val="auto"/>
              </w:rPr>
            </w:pPr>
            <w:r>
              <w:rPr>
                <w:rFonts w:ascii="Arial" w:cs="Arial" w:eastAsia="Arial" w:hAnsi="Arial"/>
                <w:sz w:val="7"/>
                <w:szCs w:val="7"/>
                <w:b w:val="1"/>
                <w:bCs w:val="1"/>
                <w:color w:val="auto"/>
              </w:rPr>
              <w:t>Security</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340" w:type="dxa"/>
            <w:vAlign w:val="bottom"/>
            <w:gridSpan w:val="8"/>
          </w:tcPr>
          <w:p>
            <w:pPr>
              <w:ind w:left="140"/>
              <w:spacing w:after="0" w:line="77" w:lineRule="exact"/>
              <w:rPr>
                <w:sz w:val="20"/>
                <w:szCs w:val="20"/>
                <w:color w:val="auto"/>
              </w:rPr>
            </w:pPr>
            <w:r>
              <w:rPr>
                <w:rFonts w:ascii="Arial" w:cs="Arial" w:eastAsia="Arial" w:hAnsi="Arial"/>
                <w:sz w:val="8"/>
                <w:szCs w:val="8"/>
                <w:b w:val="1"/>
                <w:bCs w:val="1"/>
                <w:color w:val="auto"/>
              </w:rPr>
              <w:t>(e.g., puts, calls, warrants, options, convertible</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60" w:type="dxa"/>
            <w:vAlign w:val="bottom"/>
          </w:tcPr>
          <w:p>
            <w:pPr>
              <w:spacing w:after="0"/>
              <w:rPr>
                <w:sz w:val="12"/>
                <w:szCs w:val="12"/>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line="149" w:lineRule="exact"/>
              <w:rPr>
                <w:sz w:val="20"/>
                <w:szCs w:val="20"/>
                <w:color w:val="auto"/>
              </w:rPr>
            </w:pPr>
            <w:r>
              <w:rPr>
                <w:rFonts w:ascii="Arial" w:cs="Arial" w:eastAsia="Arial" w:hAnsi="Arial"/>
                <w:sz w:val="9"/>
                <w:szCs w:val="9"/>
                <w:b w:val="1"/>
                <w:bCs w:val="1"/>
                <w:color w:val="auto"/>
              </w:rPr>
              <w:t xml:space="preserve">7. Title and </w:t>
            </w:r>
            <w:r>
              <w:rPr>
                <w:rFonts w:ascii="Arial" w:cs="Arial" w:eastAsia="Arial" w:hAnsi="Arial"/>
                <w:sz w:val="17"/>
                <w:szCs w:val="17"/>
                <w:b w:val="1"/>
                <w:bCs w:val="1"/>
                <w:color w:val="auto"/>
                <w:vertAlign w:val="superscript"/>
              </w:rPr>
              <w:t>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3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9"/>
                <w:szCs w:val="9"/>
                <w:b w:val="1"/>
                <w:bCs w:val="1"/>
                <w:color w:val="auto"/>
              </w:rPr>
              <w:t xml:space="preserve">Amount of </w:t>
            </w:r>
            <w:r>
              <w:rPr>
                <w:rFonts w:ascii="Arial" w:cs="Arial" w:eastAsia="Arial" w:hAnsi="Arial"/>
                <w:sz w:val="15"/>
                <w:szCs w:val="15"/>
                <w:b w:val="1"/>
                <w:bCs w:val="1"/>
                <w:color w:val="auto"/>
                <w:vertAlign w:val="superscript"/>
              </w:rPr>
              <w:t>or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1220" w:type="dxa"/>
            <w:vAlign w:val="bottom"/>
            <w:gridSpan w:val="2"/>
          </w:tcPr>
          <w:p>
            <w:pPr>
              <w:ind w:left="60"/>
              <w:spacing w:after="0" w:line="130" w:lineRule="exact"/>
              <w:rPr>
                <w:sz w:val="20"/>
                <w:szCs w:val="20"/>
                <w:color w:val="auto"/>
              </w:rPr>
            </w:pPr>
            <w:r>
              <w:rPr>
                <w:rFonts w:ascii="Arial" w:cs="Arial" w:eastAsia="Arial" w:hAnsi="Arial"/>
                <w:sz w:val="9"/>
                <w:szCs w:val="9"/>
                <w:b w:val="1"/>
                <w:bCs w:val="1"/>
                <w:color w:val="auto"/>
              </w:rPr>
              <w:t>Underlying</w:t>
            </w:r>
            <w:r>
              <w:rPr>
                <w:rFonts w:ascii="Arial" w:cs="Arial" w:eastAsia="Arial" w:hAnsi="Arial"/>
                <w:sz w:val="15"/>
                <w:szCs w:val="15"/>
                <w:b w:val="1"/>
                <w:bCs w:val="1"/>
                <w:color w:val="auto"/>
                <w:vertAlign w:val="superscript"/>
              </w:rPr>
              <w:t>of</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ind w:left="60"/>
              <w:spacing w:after="0" w:line="78" w:lineRule="exact"/>
              <w:rPr>
                <w:sz w:val="20"/>
                <w:szCs w:val="20"/>
                <w:color w:val="auto"/>
              </w:rPr>
            </w:pPr>
            <w:r>
              <w:rPr>
                <w:rFonts w:ascii="Arial" w:cs="Arial" w:eastAsia="Arial" w:hAnsi="Arial"/>
                <w:sz w:val="9"/>
                <w:szCs w:val="9"/>
                <w:b w:val="1"/>
                <w:bCs w:val="1"/>
                <w:color w:val="auto"/>
              </w:rPr>
              <w:t>Code</w:t>
            </w:r>
          </w:p>
        </w:tc>
        <w:tc>
          <w:tcPr>
            <w:tcW w:w="380" w:type="dxa"/>
            <w:vAlign w:val="bottom"/>
            <w:vMerge w:val="continue"/>
          </w:tcPr>
          <w:p>
            <w:pPr>
              <w:spacing w:after="0"/>
              <w:rPr>
                <w:sz w:val="6"/>
                <w:szCs w:val="6"/>
                <w:color w:val="auto"/>
              </w:rPr>
            </w:pPr>
          </w:p>
        </w:tc>
        <w:tc>
          <w:tcPr>
            <w:tcW w:w="320" w:type="dxa"/>
            <w:vAlign w:val="bottom"/>
          </w:tcPr>
          <w:p>
            <w:pPr>
              <w:ind w:left="80"/>
              <w:spacing w:after="0" w:line="78" w:lineRule="exact"/>
              <w:rPr>
                <w:sz w:val="20"/>
                <w:szCs w:val="20"/>
                <w:color w:val="auto"/>
              </w:rPr>
            </w:pPr>
            <w:r>
              <w:rPr>
                <w:rFonts w:ascii="Arial" w:cs="Arial" w:eastAsia="Arial" w:hAnsi="Arial"/>
                <w:sz w:val="9"/>
                <w:szCs w:val="9"/>
                <w:b w:val="1"/>
                <w:bCs w:val="1"/>
                <w:color w:val="auto"/>
              </w:rPr>
              <w:t>(A)</w:t>
            </w:r>
          </w:p>
        </w:tc>
        <w:tc>
          <w:tcPr>
            <w:tcW w:w="420" w:type="dxa"/>
            <w:vAlign w:val="bottom"/>
          </w:tcPr>
          <w:p>
            <w:pPr>
              <w:ind w:left="60"/>
              <w:spacing w:after="0" w:line="78" w:lineRule="exact"/>
              <w:rPr>
                <w:sz w:val="20"/>
                <w:szCs w:val="20"/>
                <w:color w:val="auto"/>
              </w:rPr>
            </w:pPr>
            <w:r>
              <w:rPr>
                <w:rFonts w:ascii="Arial" w:cs="Arial" w:eastAsia="Arial" w:hAnsi="Arial"/>
                <w:sz w:val="9"/>
                <w:szCs w:val="9"/>
                <w:b w:val="1"/>
                <w:bCs w:val="1"/>
                <w:color w:val="auto"/>
              </w:rPr>
              <w:t>(D)</w:t>
            </w:r>
          </w:p>
        </w:tc>
        <w:tc>
          <w:tcPr>
            <w:tcW w:w="780" w:type="dxa"/>
            <w:vAlign w:val="bottom"/>
          </w:tcPr>
          <w:p>
            <w:pPr>
              <w:ind w:left="60"/>
              <w:spacing w:after="0" w:line="78" w:lineRule="exact"/>
              <w:rPr>
                <w:sz w:val="20"/>
                <w:szCs w:val="20"/>
                <w:color w:val="auto"/>
              </w:rPr>
            </w:pPr>
            <w:r>
              <w:rPr>
                <w:rFonts w:ascii="Arial" w:cs="Arial" w:eastAsia="Arial" w:hAnsi="Arial"/>
                <w:sz w:val="9"/>
                <w:szCs w:val="9"/>
                <w:b w:val="1"/>
                <w:bCs w:val="1"/>
                <w:color w:val="auto"/>
              </w:rPr>
              <w:t>Exercisable</w:t>
            </w:r>
          </w:p>
        </w:tc>
        <w:tc>
          <w:tcPr>
            <w:tcW w:w="740" w:type="dxa"/>
            <w:vAlign w:val="bottom"/>
          </w:tcPr>
          <w:p>
            <w:pPr>
              <w:ind w:left="80"/>
              <w:spacing w:after="0" w:line="78" w:lineRule="exact"/>
              <w:rPr>
                <w:sz w:val="20"/>
                <w:szCs w:val="20"/>
                <w:color w:val="auto"/>
              </w:rPr>
            </w:pPr>
            <w:r>
              <w:rPr>
                <w:rFonts w:ascii="Arial" w:cs="Arial" w:eastAsia="Arial" w:hAnsi="Arial"/>
                <w:sz w:val="9"/>
                <w:szCs w:val="9"/>
                <w:b w:val="1"/>
                <w:bCs w:val="1"/>
                <w:color w:val="auto"/>
              </w:rPr>
              <w:t>Date</w:t>
            </w:r>
          </w:p>
        </w:tc>
        <w:tc>
          <w:tcPr>
            <w:tcW w:w="680" w:type="dxa"/>
            <w:vAlign w:val="bottom"/>
          </w:tcPr>
          <w:p>
            <w:pPr>
              <w:ind w:left="60"/>
              <w:spacing w:after="0" w:line="78" w:lineRule="exact"/>
              <w:rPr>
                <w:sz w:val="20"/>
                <w:szCs w:val="20"/>
                <w:color w:val="auto"/>
              </w:rPr>
            </w:pPr>
            <w:r>
              <w:rPr>
                <w:rFonts w:ascii="Arial" w:cs="Arial" w:eastAsia="Arial" w:hAnsi="Arial"/>
                <w:sz w:val="9"/>
                <w:szCs w:val="9"/>
                <w:b w:val="1"/>
                <w:bCs w:val="1"/>
                <w:color w:val="auto"/>
              </w:rPr>
              <w:t>Title</w:t>
            </w:r>
          </w:p>
        </w:tc>
        <w:tc>
          <w:tcPr>
            <w:tcW w:w="540" w:type="dxa"/>
            <w:vAlign w:val="bottom"/>
          </w:tcPr>
          <w:p>
            <w:pPr>
              <w:ind w:left="20"/>
              <w:spacing w:after="0" w:line="78" w:lineRule="exact"/>
              <w:rPr>
                <w:sz w:val="20"/>
                <w:szCs w:val="20"/>
                <w:color w:val="auto"/>
              </w:rPr>
            </w:pPr>
            <w:r>
              <w:rPr>
                <w:rFonts w:ascii="Arial" w:cs="Arial" w:eastAsia="Arial" w:hAnsi="Arial"/>
                <w:sz w:val="9"/>
                <w:szCs w:val="9"/>
                <w:b w:val="1"/>
                <w:bCs w:val="1"/>
                <w:color w:val="auto"/>
              </w:rPr>
              <w:t>Shares</w:t>
            </w: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vMerge w:val="continue"/>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gridSpan w:val="2"/>
          </w:tcPr>
          <w:p>
            <w:pPr>
              <w:ind w:left="80"/>
              <w:spacing w:after="0" w:line="78" w:lineRule="exact"/>
              <w:rPr>
                <w:sz w:val="20"/>
                <w:szCs w:val="20"/>
                <w:color w:val="auto"/>
              </w:rPr>
            </w:pPr>
            <w:r>
              <w:rPr>
                <w:rFonts w:ascii="Arial" w:cs="Arial" w:eastAsia="Arial" w:hAnsi="Arial"/>
                <w:sz w:val="9"/>
                <w:szCs w:val="9"/>
                <w:b w:val="1"/>
                <w:bCs w:val="1"/>
                <w:color w:val="auto"/>
              </w:rPr>
              <w:t>Acquired</w:t>
            </w: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gridSpan w:val="2"/>
          </w:tcPr>
          <w:p>
            <w:pPr>
              <w:ind w:left="60"/>
              <w:spacing w:after="0" w:line="78" w:lineRule="exact"/>
              <w:rPr>
                <w:sz w:val="20"/>
                <w:szCs w:val="20"/>
                <w:color w:val="auto"/>
              </w:rPr>
            </w:pPr>
            <w:r>
              <w:rPr>
                <w:rFonts w:ascii="Arial" w:cs="Arial" w:eastAsia="Arial" w:hAnsi="Arial"/>
                <w:sz w:val="9"/>
                <w:szCs w:val="9"/>
                <w:b w:val="1"/>
                <w:bCs w:val="1"/>
                <w:color w:val="auto"/>
              </w:rPr>
              <w:t>Derivative Security</w:t>
            </w:r>
          </w:p>
        </w:tc>
        <w:tc>
          <w:tcPr>
            <w:tcW w:w="6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vMerge w:val="continue"/>
          </w:tcPr>
          <w:p>
            <w:pPr>
              <w:spacing w:after="0"/>
              <w:rPr>
                <w:sz w:val="7"/>
                <w:szCs w:val="7"/>
                <w:color w:val="auto"/>
              </w:rPr>
            </w:pPr>
          </w:p>
        </w:tc>
        <w:tc>
          <w:tcPr>
            <w:tcW w:w="740" w:type="dxa"/>
            <w:vAlign w:val="bottom"/>
            <w:tcBorders>
              <w:bottom w:val="single" w:sz="8" w:color="2C2C2C"/>
            </w:tcBorders>
            <w:vMerge w:val="continue"/>
          </w:tcPr>
          <w:p>
            <w:pPr>
              <w:spacing w:after="0"/>
              <w:rPr>
                <w:sz w:val="7"/>
                <w:szCs w:val="7"/>
                <w:color w:val="auto"/>
              </w:rPr>
            </w:pPr>
          </w:p>
        </w:tc>
        <w:tc>
          <w:tcPr>
            <w:tcW w:w="740" w:type="dxa"/>
            <w:vAlign w:val="bottom"/>
            <w:tcBorders>
              <w:bottom w:val="single" w:sz="8" w:color="2C2C2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ind w:left="60"/>
              <w:spacing w:after="0" w:line="90" w:lineRule="exact"/>
              <w:rPr>
                <w:sz w:val="20"/>
                <w:szCs w:val="20"/>
                <w:color w:val="auto"/>
              </w:rPr>
            </w:pPr>
            <w:r>
              <w:rPr>
                <w:rFonts w:ascii="Arial" w:cs="Arial" w:eastAsia="Arial" w:hAnsi="Arial"/>
                <w:sz w:val="9"/>
                <w:szCs w:val="9"/>
                <w:b w:val="1"/>
                <w:bCs w:val="1"/>
                <w:color w:val="auto"/>
              </w:rPr>
              <w:t>Security</w:t>
            </w: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gridSpan w:val="2"/>
          </w:tcPr>
          <w:p>
            <w:pPr>
              <w:ind w:left="80"/>
              <w:spacing w:after="0" w:line="90" w:lineRule="exact"/>
              <w:rPr>
                <w:sz w:val="20"/>
                <w:szCs w:val="20"/>
                <w:color w:val="auto"/>
              </w:rPr>
            </w:pPr>
            <w:r>
              <w:rPr>
                <w:rFonts w:ascii="Arial" w:cs="Arial" w:eastAsia="Arial" w:hAnsi="Arial"/>
                <w:sz w:val="9"/>
                <w:szCs w:val="9"/>
                <w:b w:val="1"/>
                <w:bCs w:val="1"/>
                <w:color w:val="auto"/>
              </w:rPr>
              <w:t>(A) or</w:t>
            </w: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20" w:type="dxa"/>
            <w:vAlign w:val="bottom"/>
            <w:gridSpan w:val="2"/>
          </w:tcPr>
          <w:p>
            <w:pPr>
              <w:ind w:left="60"/>
              <w:spacing w:after="0" w:line="90" w:lineRule="exact"/>
              <w:rPr>
                <w:sz w:val="20"/>
                <w:szCs w:val="20"/>
                <w:color w:val="auto"/>
              </w:rPr>
            </w:pPr>
            <w:r>
              <w:rPr>
                <w:rFonts w:ascii="Arial" w:cs="Arial" w:eastAsia="Arial" w:hAnsi="Arial"/>
                <w:sz w:val="9"/>
                <w:szCs w:val="9"/>
                <w:b w:val="1"/>
                <w:bCs w:val="1"/>
                <w:color w:val="auto"/>
              </w:rPr>
              <w:t>(Instr. 3 and 4)</w:t>
            </w:r>
          </w:p>
        </w:tc>
        <w:tc>
          <w:tcPr>
            <w:tcW w:w="680" w:type="dxa"/>
            <w:vAlign w:val="bottom"/>
          </w:tcPr>
          <w:p>
            <w:pPr>
              <w:spacing w:after="0"/>
              <w:rPr>
                <w:sz w:val="7"/>
                <w:szCs w:val="7"/>
                <w:color w:val="auto"/>
              </w:rPr>
            </w:pPr>
          </w:p>
        </w:tc>
        <w:tc>
          <w:tcPr>
            <w:tcW w:w="940" w:type="dxa"/>
            <w:vAlign w:val="bottom"/>
          </w:tcPr>
          <w:p>
            <w:pPr>
              <w:ind w:left="80"/>
              <w:spacing w:after="0" w:line="90" w:lineRule="exact"/>
              <w:rPr>
                <w:sz w:val="20"/>
                <w:szCs w:val="20"/>
                <w:color w:val="auto"/>
              </w:rPr>
            </w:pPr>
            <w:r>
              <w:rPr>
                <w:rFonts w:ascii="Arial" w:cs="Arial" w:eastAsia="Arial" w:hAnsi="Arial"/>
                <w:sz w:val="9"/>
                <w:szCs w:val="9"/>
                <w:b w:val="1"/>
                <w:bCs w:val="1"/>
                <w:color w:val="auto"/>
              </w:rPr>
              <w:t>Following</w:t>
            </w:r>
          </w:p>
        </w:tc>
        <w:tc>
          <w:tcPr>
            <w:tcW w:w="740" w:type="dxa"/>
            <w:vAlign w:val="bottom"/>
          </w:tcPr>
          <w:p>
            <w:pPr>
              <w:ind w:left="80"/>
              <w:spacing w:after="0" w:line="90" w:lineRule="exact"/>
              <w:rPr>
                <w:sz w:val="20"/>
                <w:szCs w:val="20"/>
                <w:color w:val="auto"/>
              </w:rPr>
            </w:pPr>
            <w:r>
              <w:rPr>
                <w:rFonts w:ascii="Arial" w:cs="Arial" w:eastAsia="Arial" w:hAnsi="Arial"/>
                <w:sz w:val="9"/>
                <w:szCs w:val="9"/>
                <w:b w:val="1"/>
                <w:bCs w:val="1"/>
                <w:color w:val="auto"/>
              </w:rPr>
              <w:t>(I) (Instr. 4)</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8"/>
        </w:trPr>
        <w:tc>
          <w:tcPr>
            <w:tcW w:w="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333.94</w:t>
            </w:r>
          </w:p>
        </w:tc>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06/24/2026</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80" w:type="dxa"/>
            <w:vAlign w:val="bottom"/>
          </w:tcPr>
          <w:p>
            <w:pPr>
              <w:spacing w:after="0"/>
              <w:rPr>
                <w:sz w:val="10"/>
                <w:szCs w:val="10"/>
                <w:color w:val="auto"/>
              </w:rPr>
            </w:pPr>
          </w:p>
        </w:tc>
        <w:tc>
          <w:tcPr>
            <w:tcW w:w="740" w:type="dxa"/>
            <w:vAlign w:val="bottom"/>
            <w:gridSpan w:val="2"/>
          </w:tcPr>
          <w:p>
            <w:pPr>
              <w:ind w:left="80"/>
              <w:spacing w:after="0" w:line="118" w:lineRule="exact"/>
              <w:rPr>
                <w:sz w:val="20"/>
                <w:szCs w:val="20"/>
                <w:color w:val="auto"/>
              </w:rPr>
            </w:pPr>
            <w:r>
              <w:rPr>
                <w:rFonts w:ascii="Arial" w:cs="Arial" w:eastAsia="Arial" w:hAnsi="Arial"/>
                <w:sz w:val="12"/>
                <w:szCs w:val="12"/>
                <w:b w:val="1"/>
                <w:bCs w:val="1"/>
                <w:color w:val="auto"/>
              </w:rPr>
              <w:t>of (D)</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12/30/2024</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12/30/2026</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3,656</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Transaction(s)</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83"/>
              </w:rPr>
              <w:t>(Instr.</w:t>
            </w:r>
            <w:r>
              <w:rPr>
                <w:rFonts w:ascii="Times New Roman" w:cs="Times New Roman" w:eastAsia="Times New Roman" w:hAnsi="Times New Roman"/>
                <w:sz w:val="12"/>
                <w:szCs w:val="12"/>
                <w:color w:val="0000FF"/>
                <w:w w:val="83"/>
              </w:rPr>
              <w:t>3,656</w:t>
            </w:r>
            <w:r>
              <w:rPr>
                <w:rFonts w:ascii="Arial" w:cs="Arial" w:eastAsia="Arial" w:hAnsi="Arial"/>
                <w:sz w:val="12"/>
                <w:szCs w:val="12"/>
                <w:b w:val="1"/>
                <w:bCs w:val="1"/>
                <w:color w:val="auto"/>
                <w:w w:val="83"/>
              </w:rPr>
              <w:t>3,4</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w:t>
            </w:r>
            <w:r>
              <w:rPr>
                <w:rFonts w:ascii="Times New Roman" w:cs="Times New Roman" w:eastAsia="Times New Roman" w:hAnsi="Times New Roman"/>
                <w:sz w:val="12"/>
                <w:szCs w:val="12"/>
                <w:color w:val="0000FF"/>
              </w:rPr>
              <w:t>3,657</w:t>
            </w:r>
            <w:r>
              <w:rPr>
                <w:rFonts w:ascii="Arial" w:cs="Arial" w:eastAsia="Arial" w:hAnsi="Arial"/>
                <w:sz w:val="12"/>
                <w:szCs w:val="12"/>
                <w:b w:val="1"/>
                <w:bCs w:val="1"/>
                <w:color w:val="auto"/>
              </w:rPr>
              <w:t>.4)</w:t>
            </w: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6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64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6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64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454.11</w:t>
            </w:r>
          </w:p>
        </w:tc>
        <w:tc>
          <w:tcPr>
            <w:tcW w:w="9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06/24/2026</w:t>
            </w: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780" w:type="dxa"/>
            <w:vAlign w:val="bottom"/>
          </w:tcPr>
          <w:p>
            <w:pPr>
              <w:ind w:left="60"/>
              <w:spacing w:after="0" w:line="91" w:lineRule="exact"/>
              <w:rPr>
                <w:sz w:val="20"/>
                <w:szCs w:val="20"/>
                <w:color w:val="auto"/>
              </w:rPr>
            </w:pPr>
            <w:r>
              <w:rPr>
                <w:rFonts w:ascii="Arial" w:cs="Arial" w:eastAsia="Arial" w:hAnsi="Arial"/>
                <w:sz w:val="9"/>
                <w:szCs w:val="9"/>
                <w:b w:val="1"/>
                <w:bCs w:val="1"/>
                <w:color w:val="auto"/>
              </w:rPr>
              <w:t>Date</w:t>
            </w:r>
          </w:p>
        </w:tc>
        <w:tc>
          <w:tcPr>
            <w:tcW w:w="740" w:type="dxa"/>
            <w:vAlign w:val="bottom"/>
          </w:tcPr>
          <w:p>
            <w:pPr>
              <w:ind w:left="80"/>
              <w:spacing w:after="0" w:line="91" w:lineRule="exact"/>
              <w:rPr>
                <w:sz w:val="20"/>
                <w:szCs w:val="20"/>
                <w:color w:val="auto"/>
              </w:rPr>
            </w:pPr>
            <w:r>
              <w:rPr>
                <w:rFonts w:ascii="Arial" w:cs="Arial" w:eastAsia="Arial" w:hAnsi="Arial"/>
                <w:sz w:val="9"/>
                <w:szCs w:val="9"/>
                <w:b w:val="1"/>
                <w:bCs w:val="1"/>
                <w:color w:val="auto"/>
              </w:rPr>
              <w:t>Expiration</w:t>
            </w:r>
          </w:p>
        </w:tc>
        <w:tc>
          <w:tcPr>
            <w:tcW w:w="680" w:type="dxa"/>
            <w:vAlign w:val="bottom"/>
            <w:vMerge w:val="continue"/>
          </w:tcPr>
          <w:p>
            <w:pPr>
              <w:spacing w:after="0"/>
              <w:rPr>
                <w:sz w:val="7"/>
                <w:szCs w:val="7"/>
                <w:color w:val="auto"/>
              </w:rPr>
            </w:pPr>
          </w:p>
        </w:tc>
        <w:tc>
          <w:tcPr>
            <w:tcW w:w="540" w:type="dxa"/>
            <w:vAlign w:val="bottom"/>
          </w:tcPr>
          <w:p>
            <w:pPr>
              <w:ind w:left="20"/>
              <w:spacing w:after="0" w:line="91" w:lineRule="exact"/>
              <w:rPr>
                <w:sz w:val="20"/>
                <w:szCs w:val="20"/>
                <w:color w:val="auto"/>
              </w:rPr>
            </w:pPr>
            <w:r>
              <w:rPr>
                <w:rFonts w:ascii="Arial" w:cs="Arial" w:eastAsia="Arial" w:hAnsi="Arial"/>
                <w:sz w:val="9"/>
                <w:szCs w:val="9"/>
                <w:b w:val="1"/>
                <w:bCs w:val="1"/>
                <w:color w:val="auto"/>
              </w:rPr>
              <w:t>of</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10,500</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420" w:type="dxa"/>
            <w:vAlign w:val="bottom"/>
            <w:vMerge w:val="continue"/>
          </w:tcPr>
          <w:p>
            <w:pPr>
              <w:spacing w:after="0"/>
              <w:rPr>
                <w:sz w:val="4"/>
                <w:szCs w:val="4"/>
                <w:color w:val="auto"/>
              </w:rPr>
            </w:pPr>
          </w:p>
        </w:tc>
        <w:tc>
          <w:tcPr>
            <w:tcW w:w="780" w:type="dxa"/>
            <w:vAlign w:val="bottom"/>
          </w:tcPr>
          <w:p>
            <w:pPr>
              <w:ind w:left="100"/>
              <w:spacing w:after="0" w:line="52" w:lineRule="exact"/>
              <w:rPr>
                <w:sz w:val="20"/>
                <w:szCs w:val="20"/>
                <w:color w:val="auto"/>
              </w:rPr>
            </w:pPr>
            <w:r>
              <w:rPr>
                <w:rFonts w:ascii="Times New Roman" w:cs="Times New Roman" w:eastAsia="Times New Roman" w:hAnsi="Times New Roman"/>
                <w:sz w:val="6"/>
                <w:szCs w:val="6"/>
                <w:color w:val="0000FF"/>
              </w:rPr>
              <w:t>06/28/2025</w:t>
            </w:r>
          </w:p>
        </w:tc>
        <w:tc>
          <w:tcPr>
            <w:tcW w:w="740" w:type="dxa"/>
            <w:vAlign w:val="bottom"/>
          </w:tcPr>
          <w:p>
            <w:pPr>
              <w:ind w:left="80"/>
              <w:spacing w:after="0" w:line="52" w:lineRule="exact"/>
              <w:rPr>
                <w:sz w:val="20"/>
                <w:szCs w:val="20"/>
                <w:color w:val="auto"/>
              </w:rPr>
            </w:pPr>
            <w:r>
              <w:rPr>
                <w:rFonts w:ascii="Times New Roman" w:cs="Times New Roman" w:eastAsia="Times New Roman" w:hAnsi="Times New Roman"/>
                <w:sz w:val="6"/>
                <w:szCs w:val="6"/>
                <w:color w:val="0000FF"/>
              </w:rPr>
              <w:t>06/28/2027</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r>
              <w:rPr>
                <w:rFonts w:ascii="Times New Roman" w:cs="Times New Roman" w:eastAsia="Times New Roman" w:hAnsi="Times New Roman"/>
                <w:sz w:val="12"/>
                <w:szCs w:val="12"/>
                <w:color w:val="0000FF"/>
              </w:rPr>
              <w:t>Stock</w:t>
            </w:r>
          </w:p>
        </w:tc>
        <w:tc>
          <w:tcPr>
            <w:tcW w:w="540" w:type="dxa"/>
            <w:vAlign w:val="bottom"/>
          </w:tcPr>
          <w:p>
            <w:pPr>
              <w:ind w:left="40"/>
              <w:spacing w:after="0" w:line="52" w:lineRule="exact"/>
              <w:rPr>
                <w:sz w:val="20"/>
                <w:szCs w:val="20"/>
                <w:color w:val="auto"/>
              </w:rPr>
            </w:pPr>
            <w:r>
              <w:rPr>
                <w:rFonts w:ascii="Times New Roman" w:cs="Times New Roman" w:eastAsia="Times New Roman" w:hAnsi="Times New Roman"/>
                <w:sz w:val="6"/>
                <w:szCs w:val="6"/>
                <w:color w:val="0000FF"/>
              </w:rPr>
              <w:t>5,000</w:t>
            </w:r>
          </w:p>
        </w:tc>
        <w:tc>
          <w:tcPr>
            <w:tcW w:w="6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highlight w:val="white"/>
              </w:rPr>
              <w:t>(right to</w:t>
            </w: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5"/>
                <w:szCs w:val="15"/>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0" w:type="dxa"/>
            <w:vAlign w:val="bottom"/>
            <w:tcBorders>
              <w:top w:val="single" w:sz="8" w:color="808080"/>
            </w:tcBorders>
          </w:tcPr>
          <w:p>
            <w:pPr>
              <w:spacing w:after="0"/>
              <w:rPr>
                <w:sz w:val="11"/>
                <w:szCs w:val="11"/>
                <w:color w:val="auto"/>
              </w:rPr>
            </w:pPr>
          </w:p>
        </w:tc>
        <w:tc>
          <w:tcPr>
            <w:tcW w:w="42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buy)</w:t>
            </w:r>
          </w:p>
        </w:tc>
        <w:tc>
          <w:tcPr>
            <w:tcW w:w="220" w:type="dxa"/>
            <w:vAlign w:val="bottom"/>
            <w:tcBorders>
              <w:top w:val="single" w:sz="8" w:color="808080"/>
            </w:tcBorders>
          </w:tcPr>
          <w:p>
            <w:pPr>
              <w:spacing w:after="0"/>
              <w:rPr>
                <w:sz w:val="11"/>
                <w:szCs w:val="11"/>
                <w:color w:val="auto"/>
              </w:rPr>
            </w:pPr>
          </w:p>
        </w:tc>
        <w:tc>
          <w:tcPr>
            <w:tcW w:w="780" w:type="dxa"/>
            <w:vAlign w:val="bottom"/>
            <w:tcBorders>
              <w:top w:val="single" w:sz="8" w:color="808080"/>
            </w:tcBorders>
          </w:tcPr>
          <w:p>
            <w:pPr>
              <w:spacing w:after="0"/>
              <w:rPr>
                <w:sz w:val="11"/>
                <w:szCs w:val="11"/>
                <w:color w:val="auto"/>
              </w:rPr>
            </w:pPr>
          </w:p>
        </w:tc>
        <w:tc>
          <w:tcPr>
            <w:tcW w:w="920" w:type="dxa"/>
            <w:vAlign w:val="bottom"/>
            <w:tcBorders>
              <w:top w:val="single" w:sz="8" w:color="808080"/>
            </w:tcBorders>
          </w:tcPr>
          <w:p>
            <w:pPr>
              <w:spacing w:after="0"/>
              <w:rPr>
                <w:sz w:val="11"/>
                <w:szCs w:val="11"/>
                <w:color w:val="auto"/>
              </w:rPr>
            </w:pPr>
          </w:p>
        </w:tc>
        <w:tc>
          <w:tcPr>
            <w:tcW w:w="160" w:type="dxa"/>
            <w:vAlign w:val="bottom"/>
            <w:tcBorders>
              <w:top w:val="single" w:sz="8" w:color="808080"/>
            </w:tcBorders>
          </w:tcPr>
          <w:p>
            <w:pPr>
              <w:spacing w:after="0"/>
              <w:rPr>
                <w:sz w:val="11"/>
                <w:szCs w:val="11"/>
                <w:color w:val="auto"/>
              </w:rPr>
            </w:pPr>
          </w:p>
        </w:tc>
        <w:tc>
          <w:tcPr>
            <w:tcW w:w="500" w:type="dxa"/>
            <w:vAlign w:val="bottom"/>
            <w:tcBorders>
              <w:top w:val="single" w:sz="8" w:color="808080"/>
            </w:tcBorders>
          </w:tcPr>
          <w:p>
            <w:pPr>
              <w:spacing w:after="0"/>
              <w:rPr>
                <w:sz w:val="11"/>
                <w:szCs w:val="11"/>
                <w:color w:val="auto"/>
              </w:rPr>
            </w:pPr>
          </w:p>
        </w:tc>
        <w:tc>
          <w:tcPr>
            <w:tcW w:w="600" w:type="dxa"/>
            <w:vAlign w:val="bottom"/>
            <w:tcBorders>
              <w:top w:val="single" w:sz="8" w:color="808080"/>
            </w:tcBorders>
          </w:tcPr>
          <w:p>
            <w:pPr>
              <w:spacing w:after="0"/>
              <w:rPr>
                <w:sz w:val="11"/>
                <w:szCs w:val="11"/>
                <w:color w:val="auto"/>
              </w:rPr>
            </w:pPr>
          </w:p>
        </w:tc>
        <w:tc>
          <w:tcPr>
            <w:tcW w:w="420" w:type="dxa"/>
            <w:vAlign w:val="bottom"/>
            <w:tcBorders>
              <w:top w:val="single" w:sz="8" w:color="808080"/>
            </w:tcBorders>
          </w:tcPr>
          <w:p>
            <w:pPr>
              <w:spacing w:after="0"/>
              <w:rPr>
                <w:sz w:val="11"/>
                <w:szCs w:val="11"/>
                <w:color w:val="auto"/>
              </w:rPr>
            </w:pPr>
          </w:p>
        </w:tc>
        <w:tc>
          <w:tcPr>
            <w:tcW w:w="380" w:type="dxa"/>
            <w:vAlign w:val="bottom"/>
            <w:tcBorders>
              <w:top w:val="single" w:sz="8" w:color="808080"/>
            </w:tcBorders>
          </w:tcPr>
          <w:p>
            <w:pPr>
              <w:spacing w:after="0"/>
              <w:rPr>
                <w:sz w:val="11"/>
                <w:szCs w:val="11"/>
                <w:color w:val="auto"/>
              </w:rPr>
            </w:pPr>
          </w:p>
        </w:tc>
        <w:tc>
          <w:tcPr>
            <w:tcW w:w="320" w:type="dxa"/>
            <w:vAlign w:val="bottom"/>
            <w:tcBorders>
              <w:top w:val="single" w:sz="8" w:color="808080"/>
            </w:tcBorders>
          </w:tcPr>
          <w:p>
            <w:pPr>
              <w:spacing w:after="0"/>
              <w:rPr>
                <w:sz w:val="11"/>
                <w:szCs w:val="11"/>
                <w:color w:val="auto"/>
              </w:rPr>
            </w:pPr>
          </w:p>
        </w:tc>
        <w:tc>
          <w:tcPr>
            <w:tcW w:w="420" w:type="dxa"/>
            <w:vAlign w:val="bottom"/>
            <w:tcBorders>
              <w:top w:val="single" w:sz="8" w:color="808080"/>
            </w:tcBorders>
          </w:tcPr>
          <w:p>
            <w:pPr>
              <w:spacing w:after="0"/>
              <w:rPr>
                <w:sz w:val="11"/>
                <w:szCs w:val="11"/>
                <w:color w:val="auto"/>
              </w:rPr>
            </w:pPr>
          </w:p>
        </w:tc>
        <w:tc>
          <w:tcPr>
            <w:tcW w:w="780" w:type="dxa"/>
            <w:vAlign w:val="bottom"/>
            <w:tcBorders>
              <w:top w:val="single" w:sz="8" w:color="808080"/>
            </w:tcBorders>
          </w:tcPr>
          <w:p>
            <w:pPr>
              <w:spacing w:after="0"/>
              <w:rPr>
                <w:sz w:val="11"/>
                <w:szCs w:val="11"/>
                <w:color w:val="auto"/>
              </w:rPr>
            </w:pPr>
          </w:p>
        </w:tc>
        <w:tc>
          <w:tcPr>
            <w:tcW w:w="740" w:type="dxa"/>
            <w:vAlign w:val="bottom"/>
            <w:tcBorders>
              <w:top w:val="single" w:sz="8" w:color="808080"/>
            </w:tcBorders>
          </w:tcPr>
          <w:p>
            <w:pPr>
              <w:spacing w:after="0"/>
              <w:rPr>
                <w:sz w:val="11"/>
                <w:szCs w:val="11"/>
                <w:color w:val="auto"/>
              </w:rPr>
            </w:pPr>
          </w:p>
        </w:tc>
        <w:tc>
          <w:tcPr>
            <w:tcW w:w="680" w:type="dxa"/>
            <w:vAlign w:val="bottom"/>
            <w:tcBorders>
              <w:top w:val="single" w:sz="8" w:color="808080"/>
            </w:tcBorders>
          </w:tcPr>
          <w:p>
            <w:pPr>
              <w:spacing w:after="0"/>
              <w:rPr>
                <w:sz w:val="11"/>
                <w:szCs w:val="11"/>
                <w:color w:val="auto"/>
              </w:rPr>
            </w:pPr>
          </w:p>
        </w:tc>
        <w:tc>
          <w:tcPr>
            <w:tcW w:w="540" w:type="dxa"/>
            <w:vAlign w:val="bottom"/>
            <w:tcBorders>
              <w:top w:val="single" w:sz="8" w:color="808080"/>
            </w:tcBorders>
          </w:tcPr>
          <w:p>
            <w:pPr>
              <w:spacing w:after="0"/>
              <w:rPr>
                <w:sz w:val="11"/>
                <w:szCs w:val="11"/>
                <w:color w:val="auto"/>
              </w:rPr>
            </w:pPr>
          </w:p>
        </w:tc>
        <w:tc>
          <w:tcPr>
            <w:tcW w:w="680" w:type="dxa"/>
            <w:vAlign w:val="bottom"/>
            <w:tcBorders>
              <w:top w:val="single" w:sz="8" w:color="808080"/>
            </w:tcBorders>
          </w:tcPr>
          <w:p>
            <w:pPr>
              <w:spacing w:after="0"/>
              <w:rPr>
                <w:sz w:val="11"/>
                <w:szCs w:val="11"/>
                <w:color w:val="auto"/>
              </w:rPr>
            </w:pPr>
          </w:p>
        </w:tc>
        <w:tc>
          <w:tcPr>
            <w:tcW w:w="940" w:type="dxa"/>
            <w:vAlign w:val="bottom"/>
            <w:tcBorders>
              <w:top w:val="single" w:sz="8" w:color="808080"/>
            </w:tcBorders>
          </w:tcPr>
          <w:p>
            <w:pPr>
              <w:spacing w:after="0"/>
              <w:rPr>
                <w:sz w:val="11"/>
                <w:szCs w:val="11"/>
                <w:color w:val="auto"/>
              </w:rPr>
            </w:pPr>
          </w:p>
        </w:tc>
        <w:tc>
          <w:tcPr>
            <w:tcW w:w="740" w:type="dxa"/>
            <w:vAlign w:val="bottom"/>
            <w:tcBorders>
              <w:top w:val="single" w:sz="8" w:color="808080"/>
            </w:tcBorders>
          </w:tcPr>
          <w:p>
            <w:pPr>
              <w:spacing w:after="0"/>
              <w:rPr>
                <w:sz w:val="11"/>
                <w:szCs w:val="11"/>
                <w:color w:val="auto"/>
              </w:rPr>
            </w:pPr>
          </w:p>
        </w:tc>
        <w:tc>
          <w:tcPr>
            <w:tcW w:w="740" w:type="dxa"/>
            <w:vAlign w:val="bottom"/>
            <w:tcBorders>
              <w:top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6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333.94</w:t>
            </w:r>
          </w:p>
        </w:tc>
        <w:tc>
          <w:tcPr>
            <w:tcW w:w="9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06/25/2026</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1,240</w:t>
            </w:r>
          </w:p>
        </w:tc>
        <w:tc>
          <w:tcPr>
            <w:tcW w:w="7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12/30/2024</w:t>
            </w:r>
          </w:p>
        </w:tc>
        <w:tc>
          <w:tcPr>
            <w:tcW w:w="74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12/30/2026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w w:val="95"/>
              </w:rPr>
              <w:t>2,417</w:t>
            </w:r>
          </w:p>
        </w:tc>
        <w:tc>
          <w:tcPr>
            <w:tcW w:w="7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6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1,697</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454.11</w:t>
            </w:r>
          </w:p>
        </w:tc>
        <w:tc>
          <w:tcPr>
            <w:tcW w:w="9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06/25/2026</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1,697</w:t>
            </w:r>
          </w:p>
        </w:tc>
        <w:tc>
          <w:tcPr>
            <w:tcW w:w="7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06/28/2025</w:t>
            </w:r>
          </w:p>
        </w:tc>
        <w:tc>
          <w:tcPr>
            <w:tcW w:w="74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06/28/2027</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w w:val="95"/>
              </w:rPr>
              <w:t>8,803</w:t>
            </w:r>
          </w:p>
        </w:tc>
        <w:tc>
          <w:tcPr>
            <w:tcW w:w="7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drawing>
          <wp:anchor simplePos="0" relativeHeight="251657728" behindDoc="1" locked="0" layoutInCell="0" allowOverlap="1">
            <wp:simplePos x="0" y="0"/>
            <wp:positionH relativeFrom="page">
              <wp:posOffset>281940</wp:posOffset>
            </wp:positionH>
            <wp:positionV relativeFrom="page">
              <wp:posOffset>88900</wp:posOffset>
            </wp:positionV>
            <wp:extent cx="7045960" cy="3566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5960" cy="3566160"/>
                    </a:xfrm>
                    <a:prstGeom prst="rect">
                      <a:avLst/>
                    </a:prstGeom>
                    <a:noFill/>
                  </pic:spPr>
                </pic:pic>
              </a:graphicData>
            </a:graphic>
          </wp:anchor>
        </w:drawing>
        <w:t>buy)</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jc w:val="both"/>
        <w:ind w:left="20" w:right="180" w:firstLine="3"/>
        <w:spacing w:after="0" w:line="243" w:lineRule="auto"/>
        <w:tabs>
          <w:tab w:leader="none" w:pos="15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$600.00 to $600.88,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footnotes to this Form 4.</w:t>
      </w:r>
    </w:p>
    <w:p>
      <w:pPr>
        <w:spacing w:after="0" w:line="26"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$601.04 to $601.99, inclusive.</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$602.16 to $602.98, inclusive.</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$603.40 to $603.81, inclusive.</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$600.00 to $600.94, inclusive.</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$601.04 to $601.72, inclusive.</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$625.00 to $625.94, inclusive.</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$626.00 to $626.99, inclusive.</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$627.00 to $627.75, inclusive.</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$628.01 to $628.50, inclusive.</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$629.11 to $629.96, inclusive.</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$625.00 to $625.95, inclusive.</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$626.04 to $626.99, inclusive.</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$627.46 to $627.84, inclusive.</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$628.49 to $629.20, inclusive.</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$629.95 to $629.96, inclusive.</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the Credit Acceptance Stock Fund of the Credit Acceptance Corporation 401(k) Profit Sharing Plan and Trust as of June 24, 2026, according to the Plan trustee.</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Erin J. Kerber</w:t>
            </w:r>
          </w:p>
        </w:tc>
        <w:tc>
          <w:tcPr>
            <w:tcW w:w="88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06/26/2026</w:t>
            </w:r>
          </w:p>
        </w:tc>
      </w:tr>
      <w:tr>
        <w:trPr>
          <w:trHeight w:val="20"/>
        </w:trPr>
        <w:tc>
          <w:tcPr>
            <w:tcW w:w="1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520" w:firstLine="3"/>
        <w:spacing w:after="0" w:line="338" w:lineRule="auto"/>
        <w:tabs>
          <w:tab w:leader="none" w:pos="15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1883" TargetMode="External"/><Relationship Id="rId14" Type="http://schemas.openxmlformats.org/officeDocument/2006/relationships/hyperlink" Target="http://www.sec.gov/cgi-bin/browse-edgar?action=getcompany&amp;CIK=0000885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2026-06-26T15:58:37Z</dcterms:created>
  <dcterms:modified xsi:type="dcterms:W3CDTF">2026-06-26T15:58:37Z</dcterms:modified>
</cp:coreProperties>
</file>