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 xml:space="preserve">FORM 8-K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July 21,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48"/>
          <w:u w:val="single"/>
        </w:rPr>
      </w:pPr>
      <w:r>
        <w:rPr>
          <w:rFonts w:ascii="Times New Roman;serif" w:hAnsi="Times New Roman;serif"/>
          <w:b w:val="false"/>
          <w:color w:val="000000"/>
          <w:sz w:val="48"/>
          <w:u w:val="single"/>
        </w:rPr>
        <w:t>CREDIT ACCEPTANCE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61" w:type="dxa"/>
        <w:jc w:val="center"/>
        <w:tblInd w:w="0" w:type="dxa"/>
        <w:tblLayout w:type="fixed"/>
        <w:tblCellMar>
          <w:top w:w="28" w:type="dxa"/>
          <w:left w:w="28" w:type="dxa"/>
          <w:bottom w:w="28" w:type="dxa"/>
          <w:right w:w="28" w:type="dxa"/>
        </w:tblCellMar>
      </w:tblPr>
      <w:tblGrid>
        <w:gridCol w:w="584"/>
        <w:gridCol w:w="516"/>
        <w:gridCol w:w="516"/>
        <w:gridCol w:w="516"/>
        <w:gridCol w:w="516"/>
        <w:gridCol w:w="531"/>
        <w:gridCol w:w="109"/>
        <w:gridCol w:w="109"/>
        <w:gridCol w:w="109"/>
        <w:gridCol w:w="662"/>
        <w:gridCol w:w="662"/>
        <w:gridCol w:w="670"/>
        <w:gridCol w:w="109"/>
        <w:gridCol w:w="109"/>
        <w:gridCol w:w="109"/>
        <w:gridCol w:w="740"/>
        <w:gridCol w:w="740"/>
        <w:gridCol w:w="1054"/>
      </w:tblGrid>
      <w:tr>
        <w:trPr/>
        <w:tc>
          <w:tcPr>
            <w:tcW w:w="58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000-20202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38-1999511</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erif" w:hAnsi="Times New Roman;serif"/>
                <w:b w:val="false"/>
                <w:color w:val="000000"/>
                <w:sz w:val="20"/>
              </w:rPr>
              <w:t>25505 West Twelve Mile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20"/>
              </w:rPr>
            </w:pPr>
            <w:r>
              <w:rPr>
                <w:rFonts w:ascii="Times New Roman;serif" w:hAnsi="Times New Roman;serif"/>
                <w:b w:val="false"/>
                <w:color w:val="000000"/>
                <w:sz w:val="20"/>
              </w:rPr>
              <w:t xml:space="preserve">Southfield, </w:t>
            </w:r>
          </w:p>
        </w:tc>
        <w:tc>
          <w:tcPr>
            <w:tcW w:w="15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48034-8339</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(248) 353-2700 </w:t>
      </w:r>
    </w:p>
    <w:tbl>
      <w:tblPr>
        <w:tblW w:w="5064" w:type="dxa"/>
        <w:jc w:val="center"/>
        <w:tblInd w:w="0" w:type="dxa"/>
        <w:tblLayout w:type="fixed"/>
        <w:tblCellMar>
          <w:top w:w="28" w:type="dxa"/>
          <w:left w:w="28" w:type="dxa"/>
          <w:bottom w:w="28" w:type="dxa"/>
          <w:right w:w="28" w:type="dxa"/>
        </w:tblCellMar>
      </w:tblPr>
      <w:tblGrid>
        <w:gridCol w:w="304"/>
        <w:gridCol w:w="267"/>
        <w:gridCol w:w="267"/>
        <w:gridCol w:w="1103"/>
        <w:gridCol w:w="1103"/>
        <w:gridCol w:w="1108"/>
        <w:gridCol w:w="267"/>
        <w:gridCol w:w="267"/>
        <w:gridCol w:w="37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87" w:type="dxa"/>
        <w:jc w:val="left"/>
        <w:tblInd w:w="0" w:type="dxa"/>
        <w:tblLayout w:type="fixed"/>
        <w:tblCellMar>
          <w:top w:w="28" w:type="dxa"/>
          <w:left w:w="28" w:type="dxa"/>
          <w:bottom w:w="28" w:type="dxa"/>
          <w:right w:w="28" w:type="dxa"/>
        </w:tblCellMar>
      </w:tblPr>
      <w:tblGrid>
        <w:gridCol w:w="949"/>
        <w:gridCol w:w="835"/>
        <w:gridCol w:w="841"/>
        <w:gridCol w:w="109"/>
        <w:gridCol w:w="109"/>
        <w:gridCol w:w="109"/>
        <w:gridCol w:w="509"/>
        <w:gridCol w:w="509"/>
        <w:gridCol w:w="511"/>
        <w:gridCol w:w="109"/>
        <w:gridCol w:w="109"/>
        <w:gridCol w:w="109"/>
        <w:gridCol w:w="1019"/>
        <w:gridCol w:w="1019"/>
        <w:gridCol w:w="1441"/>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Nasdaq Stock Market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21, 2026, Kenneth S. Booth notified Credit Acceptance Corporation (the “Company) of his resignation from the board of directors of the Company (the “Board”). Mr. Booth has advised the Company that his resignation from the Board is not because of, or a result of, any disagreement with the Company, its management, the Board or any committee of the Board.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thanks Mr. Booth for his long</w:t>
        <w:noBreakHyphen/>
        <w:t>time service and commitment to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Mr. Booth’s departure from the Board, the Board has reduced the size of the Board from six directors to five directors.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40"/>
        <w:jc w:val="both"/>
        <w:rPr/>
      </w:pPr>
      <w:r>
        <w:rPr/>
      </w:r>
    </w:p>
    <w:tbl>
      <w:tblPr>
        <w:tblW w:w="8827" w:type="dxa"/>
        <w:jc w:val="left"/>
        <w:tblInd w:w="0" w:type="dxa"/>
        <w:tblLayout w:type="fixed"/>
        <w:tblCellMar>
          <w:top w:w="28" w:type="dxa"/>
          <w:left w:w="28" w:type="dxa"/>
          <w:bottom w:w="28" w:type="dxa"/>
          <w:right w:w="28" w:type="dxa"/>
        </w:tblCellMar>
      </w:tblPr>
      <w:tblGrid>
        <w:gridCol w:w="618"/>
        <w:gridCol w:w="544"/>
        <w:gridCol w:w="547"/>
        <w:gridCol w:w="589"/>
        <w:gridCol w:w="589"/>
        <w:gridCol w:w="589"/>
        <w:gridCol w:w="1657"/>
        <w:gridCol w:w="1657"/>
        <w:gridCol w:w="166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ACCEPTANCE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22, 2026</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Erin J. Kerber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Erin J. Kerber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Chief Compliance Officer and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479</Words>
  <Characters>2608</Characters>
  <CharactersWithSpaces>3050</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