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0001568982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4"/>
        <w:gridCol w:w="3761"/>
      </w:tblGrid>
      <w:tr>
        <w:trPr/>
        <w:tc>
          <w:tcPr>
            <w:tcW w:w="6444" w:type="dxa"/>
            <w:tcBorders/>
            <w:vAlign w:val="center"/>
          </w:tcPr>
          <w:p>
            <w:pPr>
              <w:pStyle w:val="TableContents"/>
              <w:bidi w:val="0"/>
              <w:spacing w:before="0" w:after="283"/>
              <w:jc w:val="left"/>
              <w:rPr/>
            </w:pPr>
            <w:r>
              <w:rPr/>
              <w:t>Name of Issuer</w:t>
            </w:r>
          </w:p>
        </w:tc>
        <w:tc>
          <w:tcPr>
            <w:tcW w:w="3761" w:type="dxa"/>
            <w:tcBorders/>
            <w:vAlign w:val="center"/>
          </w:tcPr>
          <w:p>
            <w:pPr>
              <w:pStyle w:val="TableContents"/>
              <w:bidi w:val="0"/>
              <w:spacing w:before="0" w:after="0"/>
              <w:jc w:val="left"/>
              <w:rPr/>
            </w:pPr>
            <w:r>
              <w:rPr/>
              <w:t>Credit Acceptance Corp</w:t>
            </w:r>
          </w:p>
        </w:tc>
      </w:tr>
      <w:tr>
        <w:trPr/>
        <w:tc>
          <w:tcPr>
            <w:tcW w:w="6444" w:type="dxa"/>
            <w:tcBorders/>
            <w:vAlign w:val="center"/>
          </w:tcPr>
          <w:p>
            <w:pPr>
              <w:pStyle w:val="TableContents"/>
              <w:bidi w:val="0"/>
              <w:spacing w:before="0" w:after="283"/>
              <w:jc w:val="left"/>
              <w:rPr/>
            </w:pPr>
            <w:r>
              <w:rPr/>
              <w:t>SEC File Number</w:t>
            </w:r>
          </w:p>
        </w:tc>
        <w:tc>
          <w:tcPr>
            <w:tcW w:w="3761" w:type="dxa"/>
            <w:tcBorders/>
            <w:vAlign w:val="center"/>
          </w:tcPr>
          <w:p>
            <w:pPr>
              <w:pStyle w:val="TableContents"/>
              <w:bidi w:val="0"/>
              <w:spacing w:before="0" w:after="0"/>
              <w:jc w:val="left"/>
              <w:rPr/>
            </w:pPr>
            <w:r>
              <w:rPr/>
              <w:t>000-20202</w:t>
            </w:r>
          </w:p>
        </w:tc>
      </w:tr>
      <w:tr>
        <w:trPr/>
        <w:tc>
          <w:tcPr>
            <w:tcW w:w="6444" w:type="dxa"/>
            <w:tcBorders/>
            <w:vAlign w:val="center"/>
          </w:tcPr>
          <w:p>
            <w:pPr>
              <w:pStyle w:val="TableContents"/>
              <w:bidi w:val="0"/>
              <w:spacing w:before="0" w:after="283"/>
              <w:jc w:val="left"/>
              <w:rPr/>
            </w:pPr>
            <w:r>
              <w:rPr/>
              <w:t>Address of Issuer</w:t>
            </w:r>
          </w:p>
        </w:tc>
        <w:tc>
          <w:tcPr>
            <w:tcW w:w="3761" w:type="dxa"/>
            <w:tcBorders/>
            <w:vAlign w:val="center"/>
          </w:tcPr>
          <w:p>
            <w:pPr>
              <w:pStyle w:val="TableContents"/>
              <w:bidi w:val="0"/>
              <w:spacing w:before="0" w:after="0"/>
              <w:jc w:val="left"/>
              <w:rPr/>
            </w:pPr>
            <w:r>
              <w:rPr/>
              <w:t>25505 West Twelve Mile Road</w:t>
              <w:br/>
              <w:t>Southfield</w:t>
              <w:br/>
              <w:t xml:space="preserve">MICHIGAN </w:t>
              <w:br/>
              <w:t>48034</w:t>
            </w:r>
          </w:p>
        </w:tc>
      </w:tr>
      <w:tr>
        <w:trPr/>
        <w:tc>
          <w:tcPr>
            <w:tcW w:w="6444" w:type="dxa"/>
            <w:tcBorders/>
            <w:vAlign w:val="center"/>
          </w:tcPr>
          <w:p>
            <w:pPr>
              <w:pStyle w:val="TableContents"/>
              <w:bidi w:val="0"/>
              <w:spacing w:before="0" w:after="283"/>
              <w:jc w:val="left"/>
              <w:rPr/>
            </w:pPr>
            <w:r>
              <w:rPr/>
              <w:t>Phone</w:t>
            </w:r>
          </w:p>
        </w:tc>
        <w:tc>
          <w:tcPr>
            <w:tcW w:w="3761" w:type="dxa"/>
            <w:tcBorders/>
            <w:vAlign w:val="center"/>
          </w:tcPr>
          <w:p>
            <w:pPr>
              <w:pStyle w:val="TableContents"/>
              <w:bidi w:val="0"/>
              <w:spacing w:before="0" w:after="0"/>
              <w:jc w:val="left"/>
              <w:rPr/>
            </w:pPr>
            <w:r>
              <w:rPr/>
              <w:t>2483532700</w:t>
            </w:r>
          </w:p>
        </w:tc>
      </w:tr>
      <w:tr>
        <w:trPr/>
        <w:tc>
          <w:tcPr>
            <w:tcW w:w="6444" w:type="dxa"/>
            <w:tcBorders/>
            <w:vAlign w:val="center"/>
          </w:tcPr>
          <w:p>
            <w:pPr>
              <w:pStyle w:val="TableContents"/>
              <w:bidi w:val="0"/>
              <w:spacing w:before="0" w:after="283"/>
              <w:jc w:val="left"/>
              <w:rPr/>
            </w:pPr>
            <w:r>
              <w:rPr/>
              <w:t>Name of Person for Whose Account the Securities are To Be Sold</w:t>
            </w:r>
          </w:p>
        </w:tc>
        <w:tc>
          <w:tcPr>
            <w:tcW w:w="3761" w:type="dxa"/>
            <w:tcBorders/>
            <w:vAlign w:val="center"/>
          </w:tcPr>
          <w:p>
            <w:pPr>
              <w:pStyle w:val="TableContents"/>
              <w:bidi w:val="0"/>
              <w:spacing w:before="0" w:after="0"/>
              <w:jc w:val="left"/>
              <w:rPr/>
            </w:pPr>
            <w:r>
              <w:rPr/>
              <w:t>Jill Foss Watson Living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4" w:type="dxa"/>
            <w:tcBorders/>
            <w:vAlign w:val="center"/>
          </w:tcPr>
          <w:p>
            <w:pPr>
              <w:pStyle w:val="TableContents"/>
              <w:bidi w:val="0"/>
              <w:spacing w:before="0" w:after="283"/>
              <w:jc w:val="left"/>
              <w:rPr/>
            </w:pPr>
            <w:r>
              <w:rPr/>
              <w:t>Relationship to Issuer</w:t>
            </w:r>
          </w:p>
        </w:tc>
        <w:tc>
          <w:tcPr>
            <w:tcW w:w="3761" w:type="dxa"/>
            <w:tcBorders/>
            <w:vAlign w:val="center"/>
          </w:tcPr>
          <w:p>
            <w:pPr>
              <w:pStyle w:val="TableContents"/>
              <w:bidi w:val="0"/>
              <w:spacing w:before="0" w:after="0"/>
              <w:jc w:val="left"/>
              <w:rPr/>
            </w:pPr>
            <w:r>
              <w:rPr/>
              <w:t>Stakeholder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12000</w:t>
            </w:r>
          </w:p>
        </w:tc>
        <w:tc>
          <w:tcPr>
            <w:tcW w:w="1355" w:type="dxa"/>
            <w:tcBorders/>
            <w:vAlign w:val="center"/>
          </w:tcPr>
          <w:p>
            <w:pPr>
              <w:pStyle w:val="TableContents"/>
              <w:bidi w:val="0"/>
              <w:spacing w:before="0" w:after="283"/>
              <w:jc w:val="left"/>
              <w:rPr/>
            </w:pPr>
            <w:r>
              <w:rPr/>
              <w:t>6660000</w:t>
            </w:r>
          </w:p>
        </w:tc>
        <w:tc>
          <w:tcPr>
            <w:tcW w:w="1534" w:type="dxa"/>
            <w:tcBorders/>
            <w:vAlign w:val="center"/>
          </w:tcPr>
          <w:p>
            <w:pPr>
              <w:pStyle w:val="TableContents"/>
              <w:bidi w:val="0"/>
              <w:spacing w:before="0" w:after="283"/>
              <w:jc w:val="left"/>
              <w:rPr/>
            </w:pPr>
            <w:r>
              <w:rPr/>
              <w:t>10380580</w:t>
            </w:r>
          </w:p>
        </w:tc>
        <w:tc>
          <w:tcPr>
            <w:tcW w:w="1556" w:type="dxa"/>
            <w:tcBorders/>
            <w:vAlign w:val="center"/>
          </w:tcPr>
          <w:p>
            <w:pPr>
              <w:pStyle w:val="TableContents"/>
              <w:bidi w:val="0"/>
              <w:spacing w:before="0" w:after="283"/>
              <w:jc w:val="left"/>
              <w:rPr/>
            </w:pPr>
            <w:r>
              <w:rPr/>
              <w:t>09/25/2026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10/01/2008</w:t>
            </w:r>
          </w:p>
        </w:tc>
        <w:tc>
          <w:tcPr>
            <w:tcW w:w="1484" w:type="dxa"/>
            <w:tcBorders/>
            <w:vAlign w:val="center"/>
          </w:tcPr>
          <w:p>
            <w:pPr>
              <w:pStyle w:val="TableContents"/>
              <w:bidi w:val="0"/>
              <w:spacing w:before="0" w:after="283"/>
              <w:jc w:val="left"/>
              <w:rPr/>
            </w:pPr>
            <w:r>
              <w:rPr/>
              <w:t>GRAT Remainder</w:t>
            </w:r>
          </w:p>
        </w:tc>
        <w:tc>
          <w:tcPr>
            <w:tcW w:w="1199" w:type="dxa"/>
            <w:tcBorders/>
            <w:vAlign w:val="center"/>
          </w:tcPr>
          <w:p>
            <w:pPr>
              <w:pStyle w:val="TableContents"/>
              <w:bidi w:val="0"/>
              <w:spacing w:before="0" w:after="283"/>
              <w:jc w:val="left"/>
              <w:rPr/>
            </w:pPr>
            <w:r>
              <w:rPr/>
              <w:t>Founders Shares</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12000</w:t>
            </w:r>
          </w:p>
        </w:tc>
        <w:tc>
          <w:tcPr>
            <w:tcW w:w="1069" w:type="dxa"/>
            <w:tcBorders/>
            <w:vAlign w:val="center"/>
          </w:tcPr>
          <w:p>
            <w:pPr>
              <w:pStyle w:val="TableContents"/>
              <w:bidi w:val="0"/>
              <w:spacing w:before="0" w:after="283"/>
              <w:jc w:val="left"/>
              <w:rPr/>
            </w:pPr>
            <w:r>
              <w:rPr/>
              <w:t>10/01/2008</w:t>
            </w:r>
          </w:p>
        </w:tc>
        <w:tc>
          <w:tcPr>
            <w:tcW w:w="1342" w:type="dxa"/>
            <w:tcBorders/>
            <w:vAlign w:val="center"/>
          </w:tcPr>
          <w:p>
            <w:pPr>
              <w:pStyle w:val="TableContents"/>
              <w:bidi w:val="0"/>
              <w:spacing w:before="0" w:after="283"/>
              <w:jc w:val="left"/>
              <w:rPr/>
            </w:pPr>
            <w:r>
              <w:rPr/>
              <w:t>GRAT Remainder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1"/>
        <w:gridCol w:w="2919"/>
        <w:gridCol w:w="940"/>
        <w:gridCol w:w="1555"/>
        <w:gridCol w:w="1710"/>
      </w:tblGrid>
      <w:tr>
        <w:trPr/>
        <w:tc>
          <w:tcPr>
            <w:tcW w:w="308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10" w:type="dxa"/>
            <w:tcBorders/>
            <w:vAlign w:val="center"/>
          </w:tcPr>
          <w:p>
            <w:pPr>
              <w:pStyle w:val="TableHeading"/>
              <w:suppressLineNumbers/>
              <w:bidi w:val="0"/>
              <w:spacing w:before="0" w:after="283"/>
              <w:jc w:val="center"/>
              <w:rPr/>
            </w:pPr>
            <w:r>
              <w:rPr/>
              <w:t>Gross Proceeds</w:t>
            </w:r>
          </w:p>
        </w:tc>
      </w:tr>
      <w:tr>
        <w:trPr/>
        <w:tc>
          <w:tcPr>
            <w:tcW w:w="3081" w:type="dxa"/>
            <w:tcBorders/>
            <w:vAlign w:val="center"/>
          </w:tcPr>
          <w:p>
            <w:pPr>
              <w:pStyle w:val="TableContents"/>
              <w:bidi w:val="0"/>
              <w:spacing w:before="0" w:after="283"/>
              <w:jc w:val="left"/>
              <w:rPr/>
            </w:pPr>
            <w:r>
              <w:rPr/>
              <w:t>Jill Foss Watson Living Trust</w:t>
              <w:br/>
              <w:t>C/o UBS Financial Services</w:t>
              <w:br/>
              <w:t>1000 Harbor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6500</w:t>
            </w:r>
          </w:p>
        </w:tc>
        <w:tc>
          <w:tcPr>
            <w:tcW w:w="1710" w:type="dxa"/>
            <w:tcBorders/>
            <w:vAlign w:val="center"/>
          </w:tcPr>
          <w:p>
            <w:pPr>
              <w:pStyle w:val="TableContents"/>
              <w:bidi w:val="0"/>
              <w:spacing w:before="0" w:after="283"/>
              <w:jc w:val="left"/>
              <w:rPr/>
            </w:pPr>
            <w:r>
              <w:rPr/>
              <w:t>4259620</w:t>
            </w:r>
          </w:p>
        </w:tc>
      </w:tr>
      <w:tr>
        <w:trPr/>
        <w:tc>
          <w:tcPr>
            <w:tcW w:w="3081" w:type="dxa"/>
            <w:tcBorders/>
            <w:vAlign w:val="center"/>
          </w:tcPr>
          <w:p>
            <w:pPr>
              <w:pStyle w:val="TableContents"/>
              <w:bidi w:val="0"/>
              <w:spacing w:before="0" w:after="283"/>
              <w:jc w:val="left"/>
              <w:rPr/>
            </w:pPr>
            <w:r>
              <w:rPr/>
              <w:t>Meryl S Paul 2025 Trust</w:t>
              <w:br/>
              <w:t>c/o UBS Securities</w:t>
              <w:br/>
              <w:t>11 Madison Ave</w:t>
              <w:br/>
              <w:t>New York   NY   10010</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07/01/2026</w:t>
            </w:r>
          </w:p>
        </w:tc>
        <w:tc>
          <w:tcPr>
            <w:tcW w:w="1555" w:type="dxa"/>
            <w:tcBorders/>
            <w:vAlign w:val="center"/>
          </w:tcPr>
          <w:p>
            <w:pPr>
              <w:pStyle w:val="TableContents"/>
              <w:bidi w:val="0"/>
              <w:spacing w:before="0" w:after="283"/>
              <w:jc w:val="left"/>
              <w:rPr/>
            </w:pPr>
            <w:r>
              <w:rPr/>
              <w:t>19066</w:t>
            </w:r>
          </w:p>
        </w:tc>
        <w:tc>
          <w:tcPr>
            <w:tcW w:w="1710" w:type="dxa"/>
            <w:tcBorders/>
            <w:vAlign w:val="center"/>
          </w:tcPr>
          <w:p>
            <w:pPr>
              <w:pStyle w:val="TableContents"/>
              <w:bidi w:val="0"/>
              <w:spacing w:before="0" w:after="283"/>
              <w:jc w:val="left"/>
              <w:rPr/>
            </w:pPr>
            <w:r>
              <w:rPr/>
              <w:t>10000000</w:t>
            </w:r>
          </w:p>
        </w:tc>
      </w:tr>
      <w:tr>
        <w:trPr/>
        <w:tc>
          <w:tcPr>
            <w:tcW w:w="3081" w:type="dxa"/>
            <w:tcBorders/>
            <w:vAlign w:val="center"/>
          </w:tcPr>
          <w:p>
            <w:pPr>
              <w:pStyle w:val="TableContents"/>
              <w:bidi w:val="0"/>
              <w:spacing w:before="0" w:after="283"/>
              <w:jc w:val="left"/>
              <w:rPr/>
            </w:pPr>
            <w:r>
              <w:rPr/>
              <w:t>Jill Foss Watson Irrevocable Trust</w:t>
              <w:br/>
              <w:t>C/o UBS Financial Services</w:t>
              <w:br/>
              <w:t>1000 Harbour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4500</w:t>
            </w:r>
          </w:p>
        </w:tc>
        <w:tc>
          <w:tcPr>
            <w:tcW w:w="1710" w:type="dxa"/>
            <w:tcBorders/>
            <w:vAlign w:val="center"/>
          </w:tcPr>
          <w:p>
            <w:pPr>
              <w:pStyle w:val="TableContents"/>
              <w:bidi w:val="0"/>
              <w:spacing w:before="0" w:after="283"/>
              <w:jc w:val="left"/>
              <w:rPr/>
            </w:pPr>
            <w:r>
              <w:rPr/>
              <w:t>2923135</w:t>
            </w:r>
          </w:p>
        </w:tc>
      </w:tr>
      <w:tr>
        <w:trPr/>
        <w:tc>
          <w:tcPr>
            <w:tcW w:w="3081" w:type="dxa"/>
            <w:tcBorders/>
            <w:vAlign w:val="center"/>
          </w:tcPr>
          <w:p>
            <w:pPr>
              <w:pStyle w:val="TableContents"/>
              <w:bidi w:val="0"/>
              <w:spacing w:before="0" w:after="283"/>
              <w:jc w:val="left"/>
              <w:rPr/>
            </w:pPr>
            <w:r>
              <w:rPr/>
              <w:t>Jill Foss Watson Irrevocable Trust</w:t>
              <w:br/>
              <w:t>C/o UBS Financial Services</w:t>
              <w:br/>
              <w:t>1000 Harbour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07/16/2026</w:t>
            </w:r>
          </w:p>
        </w:tc>
        <w:tc>
          <w:tcPr>
            <w:tcW w:w="1555" w:type="dxa"/>
            <w:tcBorders/>
            <w:vAlign w:val="center"/>
          </w:tcPr>
          <w:p>
            <w:pPr>
              <w:pStyle w:val="TableContents"/>
              <w:bidi w:val="0"/>
              <w:spacing w:before="0" w:after="283"/>
              <w:jc w:val="left"/>
              <w:rPr/>
            </w:pPr>
            <w:r>
              <w:rPr/>
              <w:t>1436</w:t>
            </w:r>
          </w:p>
        </w:tc>
        <w:tc>
          <w:tcPr>
            <w:tcW w:w="1710" w:type="dxa"/>
            <w:tcBorders/>
            <w:vAlign w:val="center"/>
          </w:tcPr>
          <w:p>
            <w:pPr>
              <w:pStyle w:val="TableContents"/>
              <w:bidi w:val="0"/>
              <w:spacing w:before="0" w:after="283"/>
              <w:jc w:val="left"/>
              <w:rPr/>
            </w:pPr>
            <w:r>
              <w:rPr/>
              <w:t>919405</w:t>
            </w:r>
          </w:p>
        </w:tc>
      </w:tr>
      <w:tr>
        <w:trPr/>
        <w:tc>
          <w:tcPr>
            <w:tcW w:w="3081" w:type="dxa"/>
            <w:tcBorders/>
            <w:vAlign w:val="center"/>
          </w:tcPr>
          <w:p>
            <w:pPr>
              <w:pStyle w:val="TableContents"/>
              <w:bidi w:val="0"/>
              <w:spacing w:before="0" w:after="283"/>
              <w:jc w:val="left"/>
              <w:rPr/>
            </w:pPr>
            <w:r>
              <w:rPr/>
              <w:t>JFW 2014 Children's Trust FBO DTW</w:t>
              <w:br/>
              <w:t>C/o UBS Financial Services</w:t>
              <w:br/>
              <w:t>1000 Harbour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3000</w:t>
            </w:r>
          </w:p>
        </w:tc>
        <w:tc>
          <w:tcPr>
            <w:tcW w:w="1710" w:type="dxa"/>
            <w:tcBorders/>
            <w:vAlign w:val="center"/>
          </w:tcPr>
          <w:p>
            <w:pPr>
              <w:pStyle w:val="TableContents"/>
              <w:bidi w:val="0"/>
              <w:spacing w:before="0" w:after="283"/>
              <w:jc w:val="left"/>
              <w:rPr/>
            </w:pPr>
            <w:r>
              <w:rPr/>
              <w:t>1948544</w:t>
            </w:r>
          </w:p>
        </w:tc>
      </w:tr>
      <w:tr>
        <w:trPr/>
        <w:tc>
          <w:tcPr>
            <w:tcW w:w="3081" w:type="dxa"/>
            <w:tcBorders/>
            <w:vAlign w:val="center"/>
          </w:tcPr>
          <w:p>
            <w:pPr>
              <w:pStyle w:val="TableContents"/>
              <w:bidi w:val="0"/>
              <w:spacing w:before="0" w:after="283"/>
              <w:jc w:val="left"/>
              <w:rPr/>
            </w:pPr>
            <w:r>
              <w:rPr/>
              <w:t>JFW 2014 Children's Trust FBO DTW</w:t>
              <w:br/>
              <w:t>C/o UBS Financial Services</w:t>
              <w:br/>
              <w:t>1000 Harbor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07/16/2026</w:t>
            </w:r>
          </w:p>
        </w:tc>
        <w:tc>
          <w:tcPr>
            <w:tcW w:w="1555" w:type="dxa"/>
            <w:tcBorders/>
            <w:vAlign w:val="center"/>
          </w:tcPr>
          <w:p>
            <w:pPr>
              <w:pStyle w:val="TableContents"/>
              <w:bidi w:val="0"/>
              <w:spacing w:before="0" w:after="283"/>
              <w:jc w:val="left"/>
              <w:rPr/>
            </w:pPr>
            <w:r>
              <w:rPr/>
              <w:t>1315</w:t>
            </w:r>
          </w:p>
        </w:tc>
        <w:tc>
          <w:tcPr>
            <w:tcW w:w="1710" w:type="dxa"/>
            <w:tcBorders/>
            <w:vAlign w:val="center"/>
          </w:tcPr>
          <w:p>
            <w:pPr>
              <w:pStyle w:val="TableContents"/>
              <w:bidi w:val="0"/>
              <w:spacing w:before="0" w:after="283"/>
              <w:jc w:val="left"/>
              <w:rPr/>
            </w:pPr>
            <w:r>
              <w:rPr/>
              <w:t>842168</w:t>
            </w:r>
          </w:p>
        </w:tc>
      </w:tr>
      <w:tr>
        <w:trPr/>
        <w:tc>
          <w:tcPr>
            <w:tcW w:w="3081" w:type="dxa"/>
            <w:tcBorders/>
            <w:vAlign w:val="center"/>
          </w:tcPr>
          <w:p>
            <w:pPr>
              <w:pStyle w:val="TableContents"/>
              <w:bidi w:val="0"/>
              <w:spacing w:before="0" w:after="283"/>
              <w:jc w:val="left"/>
              <w:rPr/>
            </w:pPr>
            <w:r>
              <w:rPr/>
              <w:t>JFW 2014 Children's Trust FBO DTW</w:t>
              <w:br/>
              <w:t>C/o UBS Financial Services</w:t>
              <w:br/>
              <w:t>1000 Harbor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07/17/2026</w:t>
            </w:r>
          </w:p>
        </w:tc>
        <w:tc>
          <w:tcPr>
            <w:tcW w:w="1555" w:type="dxa"/>
            <w:tcBorders/>
            <w:vAlign w:val="center"/>
          </w:tcPr>
          <w:p>
            <w:pPr>
              <w:pStyle w:val="TableContents"/>
              <w:bidi w:val="0"/>
              <w:spacing w:before="0" w:after="283"/>
              <w:jc w:val="left"/>
              <w:rPr/>
            </w:pPr>
            <w:r>
              <w:rPr/>
              <w:t>117</w:t>
            </w:r>
          </w:p>
        </w:tc>
        <w:tc>
          <w:tcPr>
            <w:tcW w:w="1710" w:type="dxa"/>
            <w:tcBorders/>
            <w:vAlign w:val="center"/>
          </w:tcPr>
          <w:p>
            <w:pPr>
              <w:pStyle w:val="TableContents"/>
              <w:bidi w:val="0"/>
              <w:spacing w:before="0" w:after="283"/>
              <w:jc w:val="left"/>
              <w:rPr/>
            </w:pPr>
            <w:r>
              <w:rPr/>
              <w:t>74773</w:t>
            </w:r>
          </w:p>
        </w:tc>
      </w:tr>
      <w:tr>
        <w:trPr/>
        <w:tc>
          <w:tcPr>
            <w:tcW w:w="3081" w:type="dxa"/>
            <w:tcBorders/>
            <w:vAlign w:val="center"/>
          </w:tcPr>
          <w:p>
            <w:pPr>
              <w:pStyle w:val="TableContents"/>
              <w:bidi w:val="0"/>
              <w:spacing w:before="0" w:after="283"/>
              <w:jc w:val="left"/>
              <w:rPr/>
            </w:pPr>
            <w:r>
              <w:rPr/>
              <w:t>JFW 2014 Children's Trust FBO GEW</w:t>
              <w:br/>
              <w:t>C/o UBS Financial Services</w:t>
              <w:br/>
              <w:t>1000 Harbor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3000</w:t>
            </w:r>
          </w:p>
        </w:tc>
        <w:tc>
          <w:tcPr>
            <w:tcW w:w="1710" w:type="dxa"/>
            <w:tcBorders/>
            <w:vAlign w:val="center"/>
          </w:tcPr>
          <w:p>
            <w:pPr>
              <w:pStyle w:val="TableContents"/>
              <w:bidi w:val="0"/>
              <w:spacing w:before="0" w:after="283"/>
              <w:jc w:val="left"/>
              <w:rPr/>
            </w:pPr>
            <w:r>
              <w:rPr/>
              <w:t>1948666</w:t>
            </w:r>
          </w:p>
        </w:tc>
      </w:tr>
      <w:tr>
        <w:trPr/>
        <w:tc>
          <w:tcPr>
            <w:tcW w:w="3081" w:type="dxa"/>
            <w:tcBorders/>
            <w:vAlign w:val="center"/>
          </w:tcPr>
          <w:p>
            <w:pPr>
              <w:pStyle w:val="TableContents"/>
              <w:bidi w:val="0"/>
              <w:spacing w:before="0" w:after="283"/>
              <w:jc w:val="left"/>
              <w:rPr/>
            </w:pPr>
            <w:r>
              <w:rPr/>
              <w:t>JFW 2014 Children's Trust FBO GEW</w:t>
              <w:br/>
              <w:t>C/o UBS Financial Services</w:t>
              <w:br/>
              <w:t>1000 Harbor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07/16/2026</w:t>
            </w:r>
          </w:p>
        </w:tc>
        <w:tc>
          <w:tcPr>
            <w:tcW w:w="1555" w:type="dxa"/>
            <w:tcBorders/>
            <w:vAlign w:val="center"/>
          </w:tcPr>
          <w:p>
            <w:pPr>
              <w:pStyle w:val="TableContents"/>
              <w:bidi w:val="0"/>
              <w:spacing w:before="0" w:after="283"/>
              <w:jc w:val="left"/>
              <w:rPr/>
            </w:pPr>
            <w:r>
              <w:rPr/>
              <w:t>895</w:t>
            </w:r>
          </w:p>
        </w:tc>
        <w:tc>
          <w:tcPr>
            <w:tcW w:w="1710" w:type="dxa"/>
            <w:tcBorders/>
            <w:vAlign w:val="center"/>
          </w:tcPr>
          <w:p>
            <w:pPr>
              <w:pStyle w:val="TableContents"/>
              <w:bidi w:val="0"/>
              <w:spacing w:before="0" w:after="283"/>
              <w:jc w:val="left"/>
              <w:rPr/>
            </w:pPr>
            <w:r>
              <w:rPr/>
              <w:t>572946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76"/>
        <w:gridCol w:w="9129"/>
      </w:tblGrid>
      <w:tr>
        <w:trPr/>
        <w:tc>
          <w:tcPr>
            <w:tcW w:w="1076" w:type="dxa"/>
            <w:tcBorders/>
            <w:vAlign w:val="center"/>
          </w:tcPr>
          <w:p>
            <w:pPr>
              <w:pStyle w:val="TableContents"/>
              <w:bidi w:val="0"/>
              <w:spacing w:before="0" w:after="283"/>
              <w:jc w:val="left"/>
              <w:rPr/>
            </w:pPr>
            <w:r>
              <w:rPr/>
              <w:t>Remarks</w:t>
            </w:r>
          </w:p>
        </w:tc>
        <w:tc>
          <w:tcPr>
            <w:tcW w:w="9129" w:type="dxa"/>
            <w:tcBorders/>
            <w:vAlign w:val="center"/>
          </w:tcPr>
          <w:p>
            <w:pPr>
              <w:pStyle w:val="TableContents"/>
              <w:bidi w:val="0"/>
              <w:spacing w:before="0" w:after="0"/>
              <w:jc w:val="left"/>
              <w:rPr/>
            </w:pPr>
            <w:r>
              <w:rPr/>
              <w:t>Sales by Seller, Jill Foss Watson Living Trust, should be aggregated w the sales of 20,000 shares by Allan Apple as Trustee of the Donald A Foss Remainder Trust FBO JJDF, 20,000 shares by Allan Apple as Trustee of the DAF Remainder Trust FBO SDF, 5,568 shares by Todd Watson as Trustee of the JFW 2014 Children's Trust FBO DTW, 6,105 shares by Todd Watson as Trustee of the JFW 2014 Children's Trust FBO GEW, 14,064 shares by Todd Watson as Trustee of the JFW Irrevocable Trust and 15,000 shares by Todd Watson as Trustee of the Eidolon Corvid 2024 Trust. The Trusts are filing separate Forms 144 for aggregate sales of up to 92,737 shares. Jill Foss Watson is Trustee and 10% Holder of CACC.</w:t>
            </w:r>
          </w:p>
        </w:tc>
      </w:tr>
      <w:tr>
        <w:trPr/>
        <w:tc>
          <w:tcPr>
            <w:tcW w:w="1076" w:type="dxa"/>
            <w:tcBorders/>
            <w:vAlign w:val="center"/>
          </w:tcPr>
          <w:p>
            <w:pPr>
              <w:pStyle w:val="TableContents"/>
              <w:bidi w:val="0"/>
              <w:spacing w:before="0" w:after="283"/>
              <w:jc w:val="left"/>
              <w:rPr/>
            </w:pPr>
            <w:r>
              <w:rPr/>
              <w:t>Date of Notice</w:t>
            </w:r>
          </w:p>
        </w:tc>
        <w:tc>
          <w:tcPr>
            <w:tcW w:w="9129" w:type="dxa"/>
            <w:tcBorders/>
            <w:vAlign w:val="center"/>
          </w:tcPr>
          <w:p>
            <w:pPr>
              <w:pStyle w:val="TableContents"/>
              <w:bidi w:val="0"/>
              <w:spacing w:before="0" w:after="0"/>
              <w:jc w:val="left"/>
              <w:rPr/>
            </w:pPr>
            <w:r>
              <w:rPr/>
              <w:t>09/25/2026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76" w:type="dxa"/>
            <w:tcBorders/>
            <w:vAlign w:val="center"/>
          </w:tcPr>
          <w:p>
            <w:pPr>
              <w:pStyle w:val="TableContents"/>
              <w:bidi w:val="0"/>
              <w:spacing w:before="0" w:after="283"/>
              <w:jc w:val="left"/>
              <w:rPr/>
            </w:pPr>
            <w:r>
              <w:rPr/>
              <w:t>Signature</w:t>
            </w:r>
          </w:p>
        </w:tc>
        <w:tc>
          <w:tcPr>
            <w:tcW w:w="9129" w:type="dxa"/>
            <w:tcBorders/>
            <w:vAlign w:val="center"/>
          </w:tcPr>
          <w:p>
            <w:pPr>
              <w:pStyle w:val="TableContents"/>
              <w:bidi w:val="0"/>
              <w:spacing w:before="0" w:after="0"/>
              <w:jc w:val="left"/>
              <w:rPr/>
            </w:pPr>
            <w:r>
              <w:rPr/>
              <w:t>/s/Mijo Suric, for UBS Financial Services Inc, as attorney-in-fact for Jill Foss Watson Living Trust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921</Words>
  <Characters>4609</Characters>
  <CharactersWithSpaces>5462</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