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9845-2_4seq1.xml.htm"/>
      <w:bookmarkStart w:id="1" w:name="kstm261984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Prescott General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BUTTS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CREDIT ACCEPTANCE CORP</w:t>
              </w:r>
            </w:hyperlink>
            <w:r>
              <w:rPr/>
              <w:t xml:space="preserve"> [ </w:t>
            </w:r>
            <w:r>
              <w:rPr>
                <w:rFonts w:ascii="Times;serif" w:hAnsi="Times;serif"/>
                <w:color w:val="0000FF"/>
                <w:sz w:val="24"/>
                <w:shd w:fill="FFFFFF" w:val="clear"/>
              </w:rPr>
              <w:t>CACC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Member of Section 13(d) Group</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9"/>
        <w:gridCol w:w="933"/>
        <w:gridCol w:w="801"/>
        <w:gridCol w:w="619"/>
        <w:gridCol w:w="343"/>
        <w:gridCol w:w="817"/>
        <w:gridCol w:w="422"/>
        <w:gridCol w:w="857"/>
        <w:gridCol w:w="1123"/>
        <w:gridCol w:w="973"/>
        <w:gridCol w:w="13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655.72</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901,241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Prescott Associates L.P.</w:t>
            </w:r>
            <w:r>
              <w:rPr>
                <w:rFonts w:ascii="Times;serif" w:hAnsi="Times;serif"/>
                <w:color w:val="008000"/>
                <w:position w:val="7"/>
                <w:sz w:val="16"/>
                <w:sz w:val="20"/>
                <w:shd w:fill="FFFFFF" w:val="clear"/>
              </w:rPr>
              <w:t>(2)</w:t>
            </w:r>
            <w:r>
              <w:rPr/>
              <w:t xml:space="preserve"> </w:t>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495,785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Idoya Partners L.P.</w:t>
            </w:r>
            <w:r>
              <w:rPr>
                <w:rFonts w:ascii="Times;serif" w:hAnsi="Times;serif"/>
                <w:color w:val="008000"/>
                <w:position w:val="7"/>
                <w:sz w:val="16"/>
                <w:sz w:val="20"/>
                <w:shd w:fill="FFFFFF" w:val="clear"/>
              </w:rPr>
              <w:t>(3)</w:t>
            </w:r>
            <w:r>
              <w:rPr/>
              <w:t xml:space="preserve"> </w:t>
            </w:r>
          </w:p>
        </w:tc>
      </w:tr>
      <w:tr>
        <w:trPr/>
        <w:tc>
          <w:tcPr>
            <w:tcW w:w="19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30,034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Prescott International Partners L.P.</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distributed in kind to a limited partner of Prescott Associates L.P. ("Prescott Associates"), a private investment limited partnership, in partial satisfaction of a withdrawal request by the limited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Prescott Associates and are beneficially owned indirectly by Prescott General Partners LLC ("PGP"), a Delaware limited liability company, as general partner of Prescott Associates. PGP disclaims beneficial ownership of these shares in excess of its pecuniary interest under Rule 16a-1(a)(2)(ii)(B). The address for Prescott Associates is 2200 Butts Road, Suite 320, Boca Raton, FL 33431.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Idoya Partners L.P. ("Idoya"), a private investment limited partnership, and are beneficially owned indirectly by PGP as general partner of Idoya. PGP disclaims beneficial ownership of these shares in excess of its pecuniary interest under Rule 16a-1(a)(2)(ii)(B). The address for Idoya is 2200 Butts Road, Suite 320, Boca Raton, FL 33431.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Prescott International Partners L.P. ("PIP"), a private investment limited partnership, and are beneficially owned indirectly by PGP, as general partner of PIP. PGP disclaims beneficial ownership of these shares in excess of its pecuniary interest under Rule 16a-1(a)(2)(ii)(B). The address for PIP is 2200 Butts Road, Suite 320, Boca Raton, FL 33431.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report shall not be deemed to be an admission that the Reporting Persons comprise a "group" within the meaning of Section 13(d)(3) of the Securities Exchange Act of 1934, as amended. The Reporting Persons each disclaim beneficial ownership of the shares included in this report except to the extent of their pecuniary interest in such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M. Pohanka, Managing Member, Prescott General Partners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8653" TargetMode="External"/><Relationship Id="rId5" Type="http://schemas.openxmlformats.org/officeDocument/2006/relationships/hyperlink" Target="http://www.sec.gov/cgi-bin/browse-edgar?action=getcompany&amp;CIK=0000885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4749</Characters>
  <CharactersWithSpaces>5544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