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0001300069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Name of Issuer</w:t>
            </w:r>
          </w:p>
        </w:tc>
        <w:tc>
          <w:tcPr>
            <w:tcW w:w="4373" w:type="dxa"/>
            <w:tcBorders/>
            <w:vAlign w:val="center"/>
          </w:tcPr>
          <w:p>
            <w:pPr>
              <w:pStyle w:val="TableContents"/>
              <w:bidi w:val="0"/>
              <w:spacing w:before="0" w:after="0"/>
              <w:jc w:val="left"/>
              <w:rPr/>
            </w:pPr>
            <w:r>
              <w:rPr/>
              <w:t>CREDIT ACCEPTANCE CORP</w:t>
            </w:r>
          </w:p>
        </w:tc>
      </w:tr>
      <w:tr>
        <w:trPr/>
        <w:tc>
          <w:tcPr>
            <w:tcW w:w="5832" w:type="dxa"/>
            <w:tcBorders/>
            <w:vAlign w:val="center"/>
          </w:tcPr>
          <w:p>
            <w:pPr>
              <w:pStyle w:val="TableContents"/>
              <w:bidi w:val="0"/>
              <w:spacing w:before="0" w:after="283"/>
              <w:jc w:val="left"/>
              <w:rPr/>
            </w:pPr>
            <w:r>
              <w:rPr/>
              <w:t>SEC File Number</w:t>
            </w:r>
          </w:p>
        </w:tc>
        <w:tc>
          <w:tcPr>
            <w:tcW w:w="4373" w:type="dxa"/>
            <w:tcBorders/>
            <w:vAlign w:val="center"/>
          </w:tcPr>
          <w:p>
            <w:pPr>
              <w:pStyle w:val="TableContents"/>
              <w:bidi w:val="0"/>
              <w:spacing w:before="0" w:after="0"/>
              <w:jc w:val="left"/>
              <w:rPr/>
            </w:pPr>
            <w:r>
              <w:rPr/>
              <w:t>000-20202</w:t>
            </w:r>
          </w:p>
        </w:tc>
      </w:tr>
      <w:tr>
        <w:trPr/>
        <w:tc>
          <w:tcPr>
            <w:tcW w:w="5832" w:type="dxa"/>
            <w:tcBorders/>
            <w:vAlign w:val="center"/>
          </w:tcPr>
          <w:p>
            <w:pPr>
              <w:pStyle w:val="TableContents"/>
              <w:bidi w:val="0"/>
              <w:spacing w:before="0" w:after="283"/>
              <w:jc w:val="left"/>
              <w:rPr/>
            </w:pPr>
            <w:r>
              <w:rPr/>
              <w:t>Address of Issuer</w:t>
            </w:r>
          </w:p>
        </w:tc>
        <w:tc>
          <w:tcPr>
            <w:tcW w:w="4373" w:type="dxa"/>
            <w:tcBorders/>
            <w:vAlign w:val="center"/>
          </w:tcPr>
          <w:p>
            <w:pPr>
              <w:pStyle w:val="TableContents"/>
              <w:bidi w:val="0"/>
              <w:spacing w:before="0" w:after="0"/>
              <w:jc w:val="left"/>
              <w:rPr/>
            </w:pPr>
            <w:r>
              <w:rPr/>
              <w:t>25505 WEST TWELVE MILE ROAD</w:t>
              <w:br/>
              <w:t>SOUTHFIELD</w:t>
              <w:br/>
              <w:t xml:space="preserve">MICHIGAN </w:t>
              <w:br/>
              <w:t>48034-8334</w:t>
            </w:r>
          </w:p>
        </w:tc>
      </w:tr>
      <w:tr>
        <w:trPr/>
        <w:tc>
          <w:tcPr>
            <w:tcW w:w="5832" w:type="dxa"/>
            <w:tcBorders/>
            <w:vAlign w:val="center"/>
          </w:tcPr>
          <w:p>
            <w:pPr>
              <w:pStyle w:val="TableContents"/>
              <w:bidi w:val="0"/>
              <w:spacing w:before="0" w:after="283"/>
              <w:jc w:val="left"/>
              <w:rPr/>
            </w:pPr>
            <w:r>
              <w:rPr/>
              <w:t>Phone</w:t>
            </w:r>
          </w:p>
        </w:tc>
        <w:tc>
          <w:tcPr>
            <w:tcW w:w="4373" w:type="dxa"/>
            <w:tcBorders/>
            <w:vAlign w:val="center"/>
          </w:tcPr>
          <w:p>
            <w:pPr>
              <w:pStyle w:val="TableContents"/>
              <w:bidi w:val="0"/>
              <w:spacing w:before="0" w:after="0"/>
              <w:jc w:val="left"/>
              <w:rPr/>
            </w:pPr>
            <w:r>
              <w:rPr/>
              <w:t>2483532700</w:t>
            </w:r>
          </w:p>
        </w:tc>
      </w:tr>
      <w:tr>
        <w:trPr/>
        <w:tc>
          <w:tcPr>
            <w:tcW w:w="5832" w:type="dxa"/>
            <w:tcBorders/>
            <w:vAlign w:val="center"/>
          </w:tcPr>
          <w:p>
            <w:pPr>
              <w:pStyle w:val="TableContents"/>
              <w:bidi w:val="0"/>
              <w:spacing w:before="0" w:after="283"/>
              <w:jc w:val="left"/>
              <w:rPr/>
            </w:pPr>
            <w:r>
              <w:rPr/>
              <w:t>Name of Person for Whose Account the Securities are To Be Sold</w:t>
            </w:r>
          </w:p>
        </w:tc>
        <w:tc>
          <w:tcPr>
            <w:tcW w:w="4373" w:type="dxa"/>
            <w:tcBorders/>
            <w:vAlign w:val="center"/>
          </w:tcPr>
          <w:p>
            <w:pPr>
              <w:pStyle w:val="TableContents"/>
              <w:bidi w:val="0"/>
              <w:spacing w:before="0" w:after="0"/>
              <w:jc w:val="left"/>
              <w:rPr/>
            </w:pPr>
            <w:r>
              <w:rPr/>
              <w:t>Booth Kenneth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2" w:type="dxa"/>
            <w:tcBorders/>
            <w:vAlign w:val="center"/>
          </w:tcPr>
          <w:p>
            <w:pPr>
              <w:pStyle w:val="TableContents"/>
              <w:bidi w:val="0"/>
              <w:spacing w:before="0" w:after="283"/>
              <w:jc w:val="left"/>
              <w:rPr/>
            </w:pPr>
            <w:r>
              <w:rPr/>
              <w:t>Relationship to Issuer</w:t>
            </w:r>
          </w:p>
        </w:tc>
        <w:tc>
          <w:tcPr>
            <w:tcW w:w="437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2500</w:t>
            </w:r>
          </w:p>
        </w:tc>
        <w:tc>
          <w:tcPr>
            <w:tcW w:w="1452" w:type="dxa"/>
            <w:tcBorders/>
            <w:vAlign w:val="center"/>
          </w:tcPr>
          <w:p>
            <w:pPr>
              <w:pStyle w:val="TableContents"/>
              <w:bidi w:val="0"/>
              <w:spacing w:before="0" w:after="283"/>
              <w:jc w:val="left"/>
              <w:rPr/>
            </w:pPr>
            <w:r>
              <w:rPr/>
              <w:t>1510000.00</w:t>
            </w:r>
          </w:p>
        </w:tc>
        <w:tc>
          <w:tcPr>
            <w:tcW w:w="1544" w:type="dxa"/>
            <w:tcBorders/>
            <w:vAlign w:val="center"/>
          </w:tcPr>
          <w:p>
            <w:pPr>
              <w:pStyle w:val="TableContents"/>
              <w:bidi w:val="0"/>
              <w:spacing w:before="0" w:after="283"/>
              <w:jc w:val="left"/>
              <w:rPr/>
            </w:pPr>
            <w:r>
              <w:rPr/>
              <w:t>10380580</w:t>
            </w:r>
          </w:p>
        </w:tc>
        <w:tc>
          <w:tcPr>
            <w:tcW w:w="1562" w:type="dxa"/>
            <w:tcBorders/>
            <w:vAlign w:val="center"/>
          </w:tcPr>
          <w:p>
            <w:pPr>
              <w:pStyle w:val="TableContents"/>
              <w:bidi w:val="0"/>
              <w:spacing w:before="0" w:after="283"/>
              <w:jc w:val="left"/>
              <w:rPr/>
            </w:pPr>
            <w:r>
              <w:rPr/>
              <w:t>08/21/2026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Kenneth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05/29/2026</w:t>
            </w:r>
          </w:p>
        </w:tc>
        <w:tc>
          <w:tcPr>
            <w:tcW w:w="1558" w:type="dxa"/>
            <w:tcBorders/>
            <w:vAlign w:val="center"/>
          </w:tcPr>
          <w:p>
            <w:pPr>
              <w:pStyle w:val="TableContents"/>
              <w:bidi w:val="0"/>
              <w:spacing w:before="0" w:after="283"/>
              <w:jc w:val="left"/>
              <w:rPr/>
            </w:pPr>
            <w:r>
              <w:rPr/>
              <w:t>4000</w:t>
            </w:r>
          </w:p>
        </w:tc>
        <w:tc>
          <w:tcPr>
            <w:tcW w:w="1841" w:type="dxa"/>
            <w:tcBorders/>
            <w:vAlign w:val="center"/>
          </w:tcPr>
          <w:p>
            <w:pPr>
              <w:pStyle w:val="TableContents"/>
              <w:bidi w:val="0"/>
              <w:spacing w:before="0" w:after="283"/>
              <w:jc w:val="left"/>
              <w:rPr/>
            </w:pPr>
            <w:r>
              <w:rPr/>
              <w:t>2296000.00</w:t>
            </w:r>
          </w:p>
        </w:tc>
      </w:tr>
      <w:tr>
        <w:trPr/>
        <w:tc>
          <w:tcPr>
            <w:tcW w:w="2937" w:type="dxa"/>
            <w:tcBorders/>
            <w:vAlign w:val="center"/>
          </w:tcPr>
          <w:p>
            <w:pPr>
              <w:pStyle w:val="TableContents"/>
              <w:bidi w:val="0"/>
              <w:spacing w:before="0" w:after="283"/>
              <w:jc w:val="left"/>
              <w:rPr/>
            </w:pPr>
            <w:r>
              <w:rPr/>
              <w:t>Kenneth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08/06/2026</w:t>
            </w:r>
          </w:p>
        </w:tc>
        <w:tc>
          <w:tcPr>
            <w:tcW w:w="1558" w:type="dxa"/>
            <w:tcBorders/>
            <w:vAlign w:val="center"/>
          </w:tcPr>
          <w:p>
            <w:pPr>
              <w:pStyle w:val="TableContents"/>
              <w:bidi w:val="0"/>
              <w:spacing w:before="0" w:after="283"/>
              <w:jc w:val="left"/>
              <w:rPr/>
            </w:pPr>
            <w:r>
              <w:rPr/>
              <w:t>2547</w:t>
            </w:r>
          </w:p>
        </w:tc>
        <w:tc>
          <w:tcPr>
            <w:tcW w:w="1841" w:type="dxa"/>
            <w:tcBorders/>
            <w:vAlign w:val="center"/>
          </w:tcPr>
          <w:p>
            <w:pPr>
              <w:pStyle w:val="TableContents"/>
              <w:bidi w:val="0"/>
              <w:spacing w:before="0" w:after="283"/>
              <w:jc w:val="left"/>
              <w:rPr/>
            </w:pPr>
            <w:r>
              <w:rPr/>
              <w:t>1512924.11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Gary Redman, as a duly authorized representative of Fidelity Brokerage Services LLC, as attorney-in-fact for Kenneth Booth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3227</Characters>
  <CharactersWithSpaces>3796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