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0001493086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61"/>
        <w:gridCol w:w="3744"/>
      </w:tblGrid>
      <w:tr>
        <w:trPr/>
        <w:tc>
          <w:tcPr>
            <w:tcW w:w="6461" w:type="dxa"/>
            <w:tcBorders/>
            <w:vAlign w:val="center"/>
          </w:tcPr>
          <w:p>
            <w:pPr>
              <w:pStyle w:val="TableContents"/>
              <w:bidi w:val="0"/>
              <w:spacing w:before="0" w:after="283"/>
              <w:jc w:val="left"/>
              <w:rPr/>
            </w:pPr>
            <w:r>
              <w:rPr/>
              <w:t>Name of Issuer</w:t>
            </w:r>
          </w:p>
        </w:tc>
        <w:tc>
          <w:tcPr>
            <w:tcW w:w="3744" w:type="dxa"/>
            <w:tcBorders/>
            <w:vAlign w:val="center"/>
          </w:tcPr>
          <w:p>
            <w:pPr>
              <w:pStyle w:val="TableContents"/>
              <w:bidi w:val="0"/>
              <w:spacing w:before="0" w:after="0"/>
              <w:jc w:val="left"/>
              <w:rPr/>
            </w:pPr>
            <w:r>
              <w:rPr/>
              <w:t>Credit Acceptance Corporation</w:t>
            </w:r>
          </w:p>
        </w:tc>
      </w:tr>
      <w:tr>
        <w:trPr/>
        <w:tc>
          <w:tcPr>
            <w:tcW w:w="6461" w:type="dxa"/>
            <w:tcBorders/>
            <w:vAlign w:val="center"/>
          </w:tcPr>
          <w:p>
            <w:pPr>
              <w:pStyle w:val="TableContents"/>
              <w:bidi w:val="0"/>
              <w:spacing w:before="0" w:after="283"/>
              <w:jc w:val="left"/>
              <w:rPr/>
            </w:pPr>
            <w:r>
              <w:rPr/>
              <w:t>SEC File Number</w:t>
            </w:r>
          </w:p>
        </w:tc>
        <w:tc>
          <w:tcPr>
            <w:tcW w:w="3744" w:type="dxa"/>
            <w:tcBorders/>
            <w:vAlign w:val="center"/>
          </w:tcPr>
          <w:p>
            <w:pPr>
              <w:pStyle w:val="TableContents"/>
              <w:bidi w:val="0"/>
              <w:spacing w:before="0" w:after="0"/>
              <w:jc w:val="left"/>
              <w:rPr/>
            </w:pPr>
            <w:r>
              <w:rPr/>
              <w:t>000-20202</w:t>
            </w:r>
          </w:p>
        </w:tc>
      </w:tr>
      <w:tr>
        <w:trPr/>
        <w:tc>
          <w:tcPr>
            <w:tcW w:w="6461" w:type="dxa"/>
            <w:tcBorders/>
            <w:vAlign w:val="center"/>
          </w:tcPr>
          <w:p>
            <w:pPr>
              <w:pStyle w:val="TableContents"/>
              <w:bidi w:val="0"/>
              <w:spacing w:before="0" w:after="283"/>
              <w:jc w:val="left"/>
              <w:rPr/>
            </w:pPr>
            <w:r>
              <w:rPr/>
              <w:t>Address of Issuer</w:t>
            </w:r>
          </w:p>
        </w:tc>
        <w:tc>
          <w:tcPr>
            <w:tcW w:w="3744" w:type="dxa"/>
            <w:tcBorders/>
            <w:vAlign w:val="center"/>
          </w:tcPr>
          <w:p>
            <w:pPr>
              <w:pStyle w:val="TableContents"/>
              <w:bidi w:val="0"/>
              <w:spacing w:before="0" w:after="0"/>
              <w:jc w:val="left"/>
              <w:rPr/>
            </w:pPr>
            <w:r>
              <w:rPr/>
              <w:t>25505 W. Twelve Mile Road</w:t>
              <w:br/>
              <w:t>Southfield</w:t>
              <w:br/>
              <w:t xml:space="preserve">MICHIGAN </w:t>
              <w:br/>
              <w:t>48034</w:t>
            </w:r>
          </w:p>
        </w:tc>
      </w:tr>
      <w:tr>
        <w:trPr/>
        <w:tc>
          <w:tcPr>
            <w:tcW w:w="6461" w:type="dxa"/>
            <w:tcBorders/>
            <w:vAlign w:val="center"/>
          </w:tcPr>
          <w:p>
            <w:pPr>
              <w:pStyle w:val="TableContents"/>
              <w:bidi w:val="0"/>
              <w:spacing w:before="0" w:after="283"/>
              <w:jc w:val="left"/>
              <w:rPr/>
            </w:pPr>
            <w:r>
              <w:rPr/>
              <w:t>Phone</w:t>
            </w:r>
          </w:p>
        </w:tc>
        <w:tc>
          <w:tcPr>
            <w:tcW w:w="3744" w:type="dxa"/>
            <w:tcBorders/>
            <w:vAlign w:val="center"/>
          </w:tcPr>
          <w:p>
            <w:pPr>
              <w:pStyle w:val="TableContents"/>
              <w:bidi w:val="0"/>
              <w:spacing w:before="0" w:after="0"/>
              <w:jc w:val="left"/>
              <w:rPr/>
            </w:pPr>
            <w:r>
              <w:rPr/>
              <w:t>1-248-353-2700</w:t>
            </w:r>
          </w:p>
        </w:tc>
      </w:tr>
      <w:tr>
        <w:trPr/>
        <w:tc>
          <w:tcPr>
            <w:tcW w:w="6461" w:type="dxa"/>
            <w:tcBorders/>
            <w:vAlign w:val="center"/>
          </w:tcPr>
          <w:p>
            <w:pPr>
              <w:pStyle w:val="TableContents"/>
              <w:bidi w:val="0"/>
              <w:spacing w:before="0" w:after="283"/>
              <w:jc w:val="left"/>
              <w:rPr/>
            </w:pPr>
            <w:r>
              <w:rPr/>
              <w:t>Name of Person for Whose Account the Securities are To Be Sold</w:t>
            </w:r>
          </w:p>
        </w:tc>
        <w:tc>
          <w:tcPr>
            <w:tcW w:w="3744" w:type="dxa"/>
            <w:tcBorders/>
            <w:vAlign w:val="center"/>
          </w:tcPr>
          <w:p>
            <w:pPr>
              <w:pStyle w:val="TableContents"/>
              <w:bidi w:val="0"/>
              <w:spacing w:before="0" w:after="0"/>
              <w:jc w:val="left"/>
              <w:rPr/>
            </w:pPr>
            <w:r>
              <w:rPr/>
              <w:t>Allan V. Apple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61" w:type="dxa"/>
            <w:tcBorders/>
            <w:vAlign w:val="center"/>
          </w:tcPr>
          <w:p>
            <w:pPr>
              <w:pStyle w:val="TableContents"/>
              <w:bidi w:val="0"/>
              <w:spacing w:before="0" w:after="283"/>
              <w:jc w:val="left"/>
              <w:rPr/>
            </w:pPr>
            <w:r>
              <w:rPr/>
              <w:t>Relationship to Issuer</w:t>
            </w:r>
          </w:p>
        </w:tc>
        <w:tc>
          <w:tcPr>
            <w:tcW w:w="3744"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1"/>
        <w:gridCol w:w="1487"/>
        <w:gridCol w:w="1182"/>
        <w:gridCol w:w="1391"/>
        <w:gridCol w:w="1565"/>
        <w:gridCol w:w="1574"/>
        <w:gridCol w:w="1395"/>
      </w:tblGrid>
      <w:tr>
        <w:trPr/>
        <w:tc>
          <w:tcPr>
            <w:tcW w:w="1611" w:type="dxa"/>
            <w:tcBorders/>
            <w:vAlign w:val="center"/>
          </w:tcPr>
          <w:p>
            <w:pPr>
              <w:pStyle w:val="TableHeading"/>
              <w:suppressLineNumbers/>
              <w:bidi w:val="0"/>
              <w:spacing w:before="0" w:after="283"/>
              <w:jc w:val="center"/>
              <w:rPr/>
            </w:pPr>
            <w:r>
              <w:rPr/>
              <w:t>Title of the Class of Securities To Be Sold</w:t>
            </w:r>
          </w:p>
        </w:tc>
        <w:tc>
          <w:tcPr>
            <w:tcW w:w="1487" w:type="dxa"/>
            <w:tcBorders/>
            <w:vAlign w:val="center"/>
          </w:tcPr>
          <w:p>
            <w:pPr>
              <w:pStyle w:val="TableHeading"/>
              <w:suppressLineNumbers/>
              <w:bidi w:val="0"/>
              <w:spacing w:before="0" w:after="283"/>
              <w:jc w:val="center"/>
              <w:rPr/>
            </w:pPr>
            <w:r>
              <w:rPr/>
              <w:t>Name and Address of the Broker</w:t>
            </w:r>
          </w:p>
        </w:tc>
        <w:tc>
          <w:tcPr>
            <w:tcW w:w="1182" w:type="dxa"/>
            <w:tcBorders/>
            <w:vAlign w:val="center"/>
          </w:tcPr>
          <w:p>
            <w:pPr>
              <w:pStyle w:val="TableHeading"/>
              <w:suppressLineNumbers/>
              <w:bidi w:val="0"/>
              <w:spacing w:before="0" w:after="283"/>
              <w:jc w:val="center"/>
              <w:rPr/>
            </w:pPr>
            <w:r>
              <w:rPr/>
              <w:t>Number of Shares or Other Units To Be Sold</w:t>
            </w:r>
          </w:p>
        </w:tc>
        <w:tc>
          <w:tcPr>
            <w:tcW w:w="1391" w:type="dxa"/>
            <w:tcBorders/>
            <w:vAlign w:val="center"/>
          </w:tcPr>
          <w:p>
            <w:pPr>
              <w:pStyle w:val="TableHeading"/>
              <w:suppressLineNumbers/>
              <w:bidi w:val="0"/>
              <w:spacing w:before="0" w:after="283"/>
              <w:jc w:val="center"/>
              <w:rPr/>
            </w:pPr>
            <w:r>
              <w:rPr/>
              <w:t>Aggregate Market Value</w:t>
            </w:r>
          </w:p>
        </w:tc>
        <w:tc>
          <w:tcPr>
            <w:tcW w:w="1565" w:type="dxa"/>
            <w:tcBorders/>
            <w:vAlign w:val="center"/>
          </w:tcPr>
          <w:p>
            <w:pPr>
              <w:pStyle w:val="TableHeading"/>
              <w:suppressLineNumbers/>
              <w:bidi w:val="0"/>
              <w:spacing w:before="0" w:after="283"/>
              <w:jc w:val="center"/>
              <w:rPr/>
            </w:pPr>
            <w:r>
              <w:rPr/>
              <w:t>Number of Shares or Other Units Outstanding</w:t>
            </w:r>
          </w:p>
        </w:tc>
        <w:tc>
          <w:tcPr>
            <w:tcW w:w="1574" w:type="dxa"/>
            <w:tcBorders/>
            <w:vAlign w:val="center"/>
          </w:tcPr>
          <w:p>
            <w:pPr>
              <w:pStyle w:val="TableHeading"/>
              <w:suppressLineNumbers/>
              <w:bidi w:val="0"/>
              <w:spacing w:before="0" w:after="283"/>
              <w:jc w:val="center"/>
              <w:rPr/>
            </w:pPr>
            <w:r>
              <w:rPr/>
              <w:t>Approximate Date of Sale</w:t>
            </w:r>
          </w:p>
        </w:tc>
        <w:tc>
          <w:tcPr>
            <w:tcW w:w="1395" w:type="dxa"/>
            <w:tcBorders/>
            <w:vAlign w:val="center"/>
          </w:tcPr>
          <w:p>
            <w:pPr>
              <w:pStyle w:val="TableHeading"/>
              <w:suppressLineNumbers/>
              <w:bidi w:val="0"/>
              <w:spacing w:before="0" w:after="283"/>
              <w:jc w:val="center"/>
              <w:rPr/>
            </w:pPr>
            <w:r>
              <w:rPr/>
              <w:t>Name the Securities Exchange</w:t>
            </w:r>
          </w:p>
        </w:tc>
      </w:tr>
      <w:tr>
        <w:trPr/>
        <w:tc>
          <w:tcPr>
            <w:tcW w:w="1611" w:type="dxa"/>
            <w:tcBorders/>
            <w:vAlign w:val="center"/>
          </w:tcPr>
          <w:p>
            <w:pPr>
              <w:pStyle w:val="TableContents"/>
              <w:bidi w:val="0"/>
              <w:spacing w:before="0" w:after="283"/>
              <w:jc w:val="left"/>
              <w:rPr/>
            </w:pPr>
            <w:r>
              <w:rPr/>
              <w:t>Common Stock</w:t>
            </w:r>
          </w:p>
        </w:tc>
        <w:tc>
          <w:tcPr>
            <w:tcW w:w="1487" w:type="dxa"/>
            <w:tcBorders/>
            <w:vAlign w:val="center"/>
          </w:tcPr>
          <w:p>
            <w:pPr>
              <w:pStyle w:val="TableContents"/>
              <w:bidi w:val="0"/>
              <w:spacing w:before="0" w:after="0"/>
              <w:jc w:val="left"/>
              <w:rPr/>
            </w:pPr>
            <w:r>
              <w:rPr/>
              <w:t>Goldman Sachs &amp; Co. LLC</w:t>
              <w:br/>
              <w:t>200 West Street</w:t>
              <w:br/>
              <w:t>New York   NY   10282</w:t>
            </w:r>
          </w:p>
        </w:tc>
        <w:tc>
          <w:tcPr>
            <w:tcW w:w="1182" w:type="dxa"/>
            <w:tcBorders/>
            <w:vAlign w:val="center"/>
          </w:tcPr>
          <w:p>
            <w:pPr>
              <w:pStyle w:val="TableContents"/>
              <w:bidi w:val="0"/>
              <w:spacing w:before="0" w:after="283"/>
              <w:jc w:val="left"/>
              <w:rPr/>
            </w:pPr>
            <w:r>
              <w:rPr/>
              <w:t>100000</w:t>
            </w:r>
          </w:p>
        </w:tc>
        <w:tc>
          <w:tcPr>
            <w:tcW w:w="1391" w:type="dxa"/>
            <w:tcBorders/>
            <w:vAlign w:val="center"/>
          </w:tcPr>
          <w:p>
            <w:pPr>
              <w:pStyle w:val="TableContents"/>
              <w:bidi w:val="0"/>
              <w:spacing w:before="0" w:after="283"/>
              <w:jc w:val="left"/>
              <w:rPr/>
            </w:pPr>
            <w:r>
              <w:rPr/>
              <w:t>56166500</w:t>
            </w:r>
          </w:p>
        </w:tc>
        <w:tc>
          <w:tcPr>
            <w:tcW w:w="1565" w:type="dxa"/>
            <w:tcBorders/>
            <w:vAlign w:val="center"/>
          </w:tcPr>
          <w:p>
            <w:pPr>
              <w:pStyle w:val="TableContents"/>
              <w:bidi w:val="0"/>
              <w:spacing w:before="0" w:after="283"/>
              <w:jc w:val="left"/>
              <w:rPr/>
            </w:pPr>
            <w:r>
              <w:rPr/>
              <w:t>10460071</w:t>
            </w:r>
          </w:p>
        </w:tc>
        <w:tc>
          <w:tcPr>
            <w:tcW w:w="1574" w:type="dxa"/>
            <w:tcBorders/>
            <w:vAlign w:val="center"/>
          </w:tcPr>
          <w:p>
            <w:pPr>
              <w:pStyle w:val="TableContents"/>
              <w:bidi w:val="0"/>
              <w:spacing w:before="0" w:after="283"/>
              <w:jc w:val="left"/>
              <w:rPr/>
            </w:pPr>
            <w:r>
              <w:rPr/>
              <w:t>06/01/2026</w:t>
            </w:r>
          </w:p>
        </w:tc>
        <w:tc>
          <w:tcPr>
            <w:tcW w:w="1395" w:type="dxa"/>
            <w:tcBorders/>
            <w:vAlign w:val="center"/>
          </w:tcPr>
          <w:p>
            <w:pPr>
              <w:pStyle w:val="TableContents"/>
              <w:bidi w:val="0"/>
              <w:spacing w:before="0" w:after="0"/>
              <w:jc w:val="left"/>
              <w:rPr/>
            </w:pPr>
            <w:r>
              <w:rPr/>
              <w:t>NASD</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 Stock</w:t>
            </w:r>
          </w:p>
        </w:tc>
        <w:tc>
          <w:tcPr>
            <w:tcW w:w="1135" w:type="dxa"/>
            <w:tcBorders/>
            <w:vAlign w:val="center"/>
          </w:tcPr>
          <w:p>
            <w:pPr>
              <w:pStyle w:val="TableContents"/>
              <w:bidi w:val="0"/>
              <w:spacing w:before="0" w:after="283"/>
              <w:jc w:val="left"/>
              <w:rPr/>
            </w:pPr>
            <w:r>
              <w:rPr/>
              <w:t>07/19/1972</w:t>
            </w:r>
          </w:p>
        </w:tc>
        <w:tc>
          <w:tcPr>
            <w:tcW w:w="1505" w:type="dxa"/>
            <w:tcBorders/>
            <w:vAlign w:val="center"/>
          </w:tcPr>
          <w:p>
            <w:pPr>
              <w:pStyle w:val="TableContents"/>
              <w:bidi w:val="0"/>
              <w:spacing w:before="0" w:after="283"/>
              <w:jc w:val="left"/>
              <w:rPr/>
            </w:pPr>
            <w:r>
              <w:rPr/>
              <w:t>Founders Shares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100000</w:t>
            </w:r>
          </w:p>
        </w:tc>
        <w:tc>
          <w:tcPr>
            <w:tcW w:w="1078" w:type="dxa"/>
            <w:tcBorders/>
            <w:vAlign w:val="center"/>
          </w:tcPr>
          <w:p>
            <w:pPr>
              <w:pStyle w:val="TableContents"/>
              <w:bidi w:val="0"/>
              <w:spacing w:before="0" w:after="283"/>
              <w:jc w:val="left"/>
              <w:rPr/>
            </w:pPr>
            <w:r>
              <w:rPr/>
              <w:t>07/19/1972</w:t>
            </w:r>
          </w:p>
        </w:tc>
        <w:tc>
          <w:tcPr>
            <w:tcW w:w="1237" w:type="dxa"/>
            <w:tcBorders/>
            <w:vAlign w:val="center"/>
          </w:tcPr>
          <w:p>
            <w:pPr>
              <w:pStyle w:val="TableContents"/>
              <w:bidi w:val="0"/>
              <w:spacing w:before="0" w:after="283"/>
              <w:jc w:val="left"/>
              <w:rPr/>
            </w:pPr>
            <w:r>
              <w:rPr/>
              <w:t>For 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78"/>
        <w:gridCol w:w="2786"/>
        <w:gridCol w:w="934"/>
        <w:gridCol w:w="1562"/>
        <w:gridCol w:w="1945"/>
      </w:tblGrid>
      <w:tr>
        <w:trPr/>
        <w:tc>
          <w:tcPr>
            <w:tcW w:w="2978" w:type="dxa"/>
            <w:tcBorders/>
            <w:vAlign w:val="center"/>
          </w:tcPr>
          <w:p>
            <w:pPr>
              <w:pStyle w:val="TableHeading"/>
              <w:suppressLineNumbers/>
              <w:bidi w:val="0"/>
              <w:spacing w:before="0" w:after="283"/>
              <w:jc w:val="center"/>
              <w:rPr/>
            </w:pPr>
            <w:r>
              <w:rPr/>
              <w:t>Name and Address of Seller</w:t>
            </w:r>
          </w:p>
        </w:tc>
        <w:tc>
          <w:tcPr>
            <w:tcW w:w="2786" w:type="dxa"/>
            <w:tcBorders/>
            <w:vAlign w:val="center"/>
          </w:tcPr>
          <w:p>
            <w:pPr>
              <w:pStyle w:val="TableHeading"/>
              <w:suppressLineNumbers/>
              <w:bidi w:val="0"/>
              <w:spacing w:before="0" w:after="283"/>
              <w:jc w:val="center"/>
              <w:rPr/>
            </w:pPr>
            <w:r>
              <w:rPr/>
              <w:t>Title of Securities Sold</w:t>
            </w:r>
          </w:p>
        </w:tc>
        <w:tc>
          <w:tcPr>
            <w:tcW w:w="934" w:type="dxa"/>
            <w:tcBorders/>
            <w:vAlign w:val="center"/>
          </w:tcPr>
          <w:p>
            <w:pPr>
              <w:pStyle w:val="TableHeading"/>
              <w:suppressLineNumbers/>
              <w:bidi w:val="0"/>
              <w:spacing w:before="0" w:after="283"/>
              <w:jc w:val="center"/>
              <w:rPr/>
            </w:pPr>
            <w:r>
              <w:rPr/>
              <w:t>Date of Sale</w:t>
            </w:r>
          </w:p>
        </w:tc>
        <w:tc>
          <w:tcPr>
            <w:tcW w:w="1562" w:type="dxa"/>
            <w:tcBorders/>
            <w:vAlign w:val="center"/>
          </w:tcPr>
          <w:p>
            <w:pPr>
              <w:pStyle w:val="TableHeading"/>
              <w:suppressLineNumbers/>
              <w:bidi w:val="0"/>
              <w:spacing w:before="0" w:after="283"/>
              <w:jc w:val="center"/>
              <w:rPr/>
            </w:pPr>
            <w:r>
              <w:rPr/>
              <w:t>Amount of Securities Sold</w:t>
            </w:r>
          </w:p>
        </w:tc>
        <w:tc>
          <w:tcPr>
            <w:tcW w:w="1945" w:type="dxa"/>
            <w:tcBorders/>
            <w:vAlign w:val="center"/>
          </w:tcPr>
          <w:p>
            <w:pPr>
              <w:pStyle w:val="TableHeading"/>
              <w:suppressLineNumbers/>
              <w:bidi w:val="0"/>
              <w:spacing w:before="0" w:after="283"/>
              <w:jc w:val="center"/>
              <w:rPr/>
            </w:pPr>
            <w:r>
              <w:rPr/>
              <w:t>Gross Proceeds</w:t>
            </w:r>
          </w:p>
        </w:tc>
      </w:tr>
      <w:tr>
        <w:trPr/>
        <w:tc>
          <w:tcPr>
            <w:tcW w:w="2978" w:type="dxa"/>
            <w:tcBorders/>
            <w:vAlign w:val="center"/>
          </w:tcPr>
          <w:p>
            <w:pPr>
              <w:pStyle w:val="TableContents"/>
              <w:bidi w:val="0"/>
              <w:spacing w:before="0" w:after="283"/>
              <w:jc w:val="left"/>
              <w:rPr/>
            </w:pPr>
            <w:r>
              <w:rPr/>
              <w:t>Donald A. Foss Remainder Trust FBO Jordon Joseph Davis-Foss and Descendants dtd 09/03/2009</w:t>
              <w:br/>
              <w:t>25505 W. Twelve Mile Road</w:t>
              <w:br/>
              <w:t>Southfield   MI   48034</w:t>
            </w:r>
          </w:p>
        </w:tc>
        <w:tc>
          <w:tcPr>
            <w:tcW w:w="2786"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04/17/2026</w:t>
            </w:r>
          </w:p>
        </w:tc>
        <w:tc>
          <w:tcPr>
            <w:tcW w:w="1562" w:type="dxa"/>
            <w:tcBorders/>
            <w:vAlign w:val="center"/>
          </w:tcPr>
          <w:p>
            <w:pPr>
              <w:pStyle w:val="TableContents"/>
              <w:bidi w:val="0"/>
              <w:spacing w:before="0" w:after="283"/>
              <w:jc w:val="left"/>
              <w:rPr/>
            </w:pPr>
            <w:r>
              <w:rPr/>
              <w:t>10000</w:t>
            </w:r>
          </w:p>
        </w:tc>
        <w:tc>
          <w:tcPr>
            <w:tcW w:w="1945" w:type="dxa"/>
            <w:tcBorders/>
            <w:vAlign w:val="center"/>
          </w:tcPr>
          <w:p>
            <w:pPr>
              <w:pStyle w:val="TableContents"/>
              <w:bidi w:val="0"/>
              <w:spacing w:before="0" w:after="283"/>
              <w:jc w:val="left"/>
              <w:rPr/>
            </w:pPr>
            <w:r>
              <w:rPr/>
              <w:t>243103</w:t>
            </w:r>
          </w:p>
        </w:tc>
      </w:tr>
      <w:tr>
        <w:trPr/>
        <w:tc>
          <w:tcPr>
            <w:tcW w:w="2978" w:type="dxa"/>
            <w:tcBorders/>
            <w:vAlign w:val="center"/>
          </w:tcPr>
          <w:p>
            <w:pPr>
              <w:pStyle w:val="TableContents"/>
              <w:bidi w:val="0"/>
              <w:spacing w:before="0" w:after="283"/>
              <w:jc w:val="left"/>
              <w:rPr/>
            </w:pPr>
            <w:r>
              <w:rPr/>
              <w:t>Donald A. Foss Remainder Trust FBO Samantha D. Foss and Descendants dtd 05/20/2010</w:t>
              <w:br/>
              <w:t>25505 W. Twelve Mile Road</w:t>
              <w:br/>
              <w:t>Southfield   MI   48034</w:t>
            </w:r>
          </w:p>
        </w:tc>
        <w:tc>
          <w:tcPr>
            <w:tcW w:w="2786"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04/17/2026</w:t>
            </w:r>
          </w:p>
        </w:tc>
        <w:tc>
          <w:tcPr>
            <w:tcW w:w="1562" w:type="dxa"/>
            <w:tcBorders/>
            <w:vAlign w:val="center"/>
          </w:tcPr>
          <w:p>
            <w:pPr>
              <w:pStyle w:val="TableContents"/>
              <w:bidi w:val="0"/>
              <w:spacing w:before="0" w:after="283"/>
              <w:jc w:val="left"/>
              <w:rPr/>
            </w:pPr>
            <w:r>
              <w:rPr/>
              <w:t>10000</w:t>
            </w:r>
          </w:p>
        </w:tc>
        <w:tc>
          <w:tcPr>
            <w:tcW w:w="1945" w:type="dxa"/>
            <w:tcBorders/>
            <w:vAlign w:val="center"/>
          </w:tcPr>
          <w:p>
            <w:pPr>
              <w:pStyle w:val="TableContents"/>
              <w:bidi w:val="0"/>
              <w:spacing w:before="0" w:after="283"/>
              <w:jc w:val="left"/>
              <w:rPr/>
            </w:pPr>
            <w:r>
              <w:rPr/>
              <w:t>243103</w:t>
            </w:r>
          </w:p>
        </w:tc>
      </w:tr>
      <w:tr>
        <w:trPr/>
        <w:tc>
          <w:tcPr>
            <w:tcW w:w="2978" w:type="dxa"/>
            <w:tcBorders/>
            <w:vAlign w:val="center"/>
          </w:tcPr>
          <w:p>
            <w:pPr>
              <w:pStyle w:val="TableContents"/>
              <w:bidi w:val="0"/>
              <w:spacing w:before="0" w:after="283"/>
              <w:jc w:val="left"/>
              <w:rPr/>
            </w:pPr>
            <w:r>
              <w:rPr/>
              <w:t>Marital Trust U/A Donald A. Foss Trust January 16, 1981</w:t>
              <w:br/>
              <w:t>101 W 14 Mile Road</w:t>
              <w:br/>
              <w:t>Madison Heights   MI   48071</w:t>
            </w:r>
          </w:p>
        </w:tc>
        <w:tc>
          <w:tcPr>
            <w:tcW w:w="2786"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05/29/2026</w:t>
            </w:r>
          </w:p>
        </w:tc>
        <w:tc>
          <w:tcPr>
            <w:tcW w:w="1562" w:type="dxa"/>
            <w:tcBorders/>
            <w:vAlign w:val="center"/>
          </w:tcPr>
          <w:p>
            <w:pPr>
              <w:pStyle w:val="TableContents"/>
              <w:bidi w:val="0"/>
              <w:spacing w:before="0" w:after="283"/>
              <w:jc w:val="left"/>
              <w:rPr/>
            </w:pPr>
            <w:r>
              <w:rPr/>
              <w:t>57800</w:t>
            </w:r>
          </w:p>
        </w:tc>
        <w:tc>
          <w:tcPr>
            <w:tcW w:w="1945" w:type="dxa"/>
            <w:tcBorders/>
            <w:vAlign w:val="center"/>
          </w:tcPr>
          <w:p>
            <w:pPr>
              <w:pStyle w:val="TableContents"/>
              <w:bidi w:val="0"/>
              <w:spacing w:before="0" w:after="283"/>
              <w:jc w:val="left"/>
              <w:rPr/>
            </w:pPr>
            <w:r>
              <w:rPr/>
              <w:t>29330273.75</w:t>
            </w:r>
          </w:p>
        </w:tc>
      </w:tr>
      <w:tr>
        <w:trPr/>
        <w:tc>
          <w:tcPr>
            <w:tcW w:w="2978" w:type="dxa"/>
            <w:tcBorders/>
            <w:vAlign w:val="center"/>
          </w:tcPr>
          <w:p>
            <w:pPr>
              <w:pStyle w:val="TableContents"/>
              <w:bidi w:val="0"/>
              <w:spacing w:before="0" w:after="283"/>
              <w:jc w:val="left"/>
              <w:rPr/>
            </w:pPr>
            <w:r>
              <w:rPr/>
              <w:t>Marital Trust under the Donald A. Foss Trust</w:t>
              <w:br/>
              <w:t>25505 W. Twelve Mile Road</w:t>
              <w:br/>
              <w:t>Southfield   MI   48034</w:t>
            </w:r>
          </w:p>
        </w:tc>
        <w:tc>
          <w:tcPr>
            <w:tcW w:w="2786" w:type="dxa"/>
            <w:tcBorders/>
            <w:vAlign w:val="center"/>
          </w:tcPr>
          <w:p>
            <w:pPr>
              <w:pStyle w:val="TableContents"/>
              <w:bidi w:val="0"/>
              <w:spacing w:before="0" w:after="283"/>
              <w:jc w:val="left"/>
              <w:rPr/>
            </w:pPr>
            <w:r>
              <w:rPr/>
              <w:t>Common Stock</w:t>
            </w:r>
          </w:p>
        </w:tc>
        <w:tc>
          <w:tcPr>
            <w:tcW w:w="934" w:type="dxa"/>
            <w:tcBorders/>
            <w:vAlign w:val="center"/>
          </w:tcPr>
          <w:p>
            <w:pPr>
              <w:pStyle w:val="TableContents"/>
              <w:bidi w:val="0"/>
              <w:spacing w:before="0" w:after="283"/>
              <w:jc w:val="left"/>
              <w:rPr/>
            </w:pPr>
            <w:r>
              <w:rPr/>
              <w:t>05/08/2026</w:t>
            </w:r>
          </w:p>
        </w:tc>
        <w:tc>
          <w:tcPr>
            <w:tcW w:w="1562" w:type="dxa"/>
            <w:tcBorders/>
            <w:vAlign w:val="center"/>
          </w:tcPr>
          <w:p>
            <w:pPr>
              <w:pStyle w:val="TableContents"/>
              <w:bidi w:val="0"/>
              <w:spacing w:before="0" w:after="283"/>
              <w:jc w:val="left"/>
              <w:rPr/>
            </w:pPr>
            <w:r>
              <w:rPr/>
              <w:t>100000</w:t>
            </w:r>
          </w:p>
        </w:tc>
        <w:tc>
          <w:tcPr>
            <w:tcW w:w="1945" w:type="dxa"/>
            <w:tcBorders/>
            <w:vAlign w:val="center"/>
          </w:tcPr>
          <w:p>
            <w:pPr>
              <w:pStyle w:val="TableContents"/>
              <w:bidi w:val="0"/>
              <w:spacing w:before="0" w:after="283"/>
              <w:jc w:val="left"/>
              <w:rPr/>
            </w:pPr>
            <w:r>
              <w:rPr/>
              <w:t>2231250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113"/>
        <w:gridCol w:w="9092"/>
      </w:tblGrid>
      <w:tr>
        <w:trPr/>
        <w:tc>
          <w:tcPr>
            <w:tcW w:w="1113" w:type="dxa"/>
            <w:tcBorders/>
            <w:vAlign w:val="center"/>
          </w:tcPr>
          <w:p>
            <w:pPr>
              <w:pStyle w:val="TableContents"/>
              <w:bidi w:val="0"/>
              <w:spacing w:before="0" w:after="283"/>
              <w:jc w:val="left"/>
              <w:rPr/>
            </w:pPr>
            <w:r>
              <w:rPr/>
              <w:t>Remarks</w:t>
            </w:r>
          </w:p>
        </w:tc>
        <w:tc>
          <w:tcPr>
            <w:tcW w:w="9092" w:type="dxa"/>
            <w:tcBorders/>
            <w:vAlign w:val="center"/>
          </w:tcPr>
          <w:p>
            <w:pPr>
              <w:pStyle w:val="TableContents"/>
              <w:bidi w:val="0"/>
              <w:spacing w:before="0" w:after="0"/>
              <w:jc w:val="left"/>
              <w:rPr/>
            </w:pPr>
            <w:r>
              <w:rPr/>
              <w:t>This Form 144 reflects the intention to write 100,000 OTC call options with European expiration dates by the Marital Trust U/A Donald A. Foss Trust January 16, 1981. These shares are subject to a derivative contract being executed in accordance with the Goldman Sachs &amp; Co. LLC., SEC No-Action Letter (avail 12/20/99) and the Bank of America, N.A., Merrill Lynch, Pierce, Fenner &amp; Smith Inc., SEC No-Action Letter (avail 12/1/11). Any initial hedging activity in connection with the Transaction will be conducted by the Broker.</w:t>
            </w:r>
          </w:p>
        </w:tc>
      </w:tr>
      <w:tr>
        <w:trPr/>
        <w:tc>
          <w:tcPr>
            <w:tcW w:w="1113" w:type="dxa"/>
            <w:tcBorders/>
            <w:vAlign w:val="center"/>
          </w:tcPr>
          <w:p>
            <w:pPr>
              <w:pStyle w:val="TableContents"/>
              <w:bidi w:val="0"/>
              <w:spacing w:before="0" w:after="283"/>
              <w:jc w:val="left"/>
              <w:rPr/>
            </w:pPr>
            <w:r>
              <w:rPr/>
              <w:t>Date of Notice</w:t>
            </w:r>
          </w:p>
        </w:tc>
        <w:tc>
          <w:tcPr>
            <w:tcW w:w="9092" w:type="dxa"/>
            <w:tcBorders/>
            <w:vAlign w:val="center"/>
          </w:tcPr>
          <w:p>
            <w:pPr>
              <w:pStyle w:val="TableContents"/>
              <w:bidi w:val="0"/>
              <w:spacing w:before="0" w:after="0"/>
              <w:jc w:val="left"/>
              <w:rPr/>
            </w:pPr>
            <w:r>
              <w:rPr/>
              <w:t>06/01/2026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113" w:type="dxa"/>
            <w:tcBorders/>
            <w:vAlign w:val="center"/>
          </w:tcPr>
          <w:p>
            <w:pPr>
              <w:pStyle w:val="TableContents"/>
              <w:bidi w:val="0"/>
              <w:spacing w:before="0" w:after="283"/>
              <w:jc w:val="left"/>
              <w:rPr/>
            </w:pPr>
            <w:r>
              <w:rPr/>
              <w:t>Signature</w:t>
            </w:r>
          </w:p>
        </w:tc>
        <w:tc>
          <w:tcPr>
            <w:tcW w:w="9092" w:type="dxa"/>
            <w:tcBorders/>
            <w:vAlign w:val="center"/>
          </w:tcPr>
          <w:p>
            <w:pPr>
              <w:pStyle w:val="TableContents"/>
              <w:bidi w:val="0"/>
              <w:spacing w:before="0" w:after="0"/>
              <w:jc w:val="left"/>
              <w:rPr/>
            </w:pPr>
            <w:r>
              <w:rPr/>
              <w:t>Goldman Sachs &amp; Co. LLC on behalf of Allan V. Apple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782</Words>
  <Characters>3958</Characters>
  <CharactersWithSpaces>4677</CharactersWithSpaces>
  <Paragraphs>101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