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3978275</wp:posOffset>
            </wp:positionH>
            <wp:positionV relativeFrom="paragraph">
              <wp:posOffset>-625475</wp:posOffset>
            </wp:positionV>
            <wp:extent cx="58420" cy="638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742950</wp:posOffset>
            </wp:positionV>
            <wp:extent cx="7046595" cy="6609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609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927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Booth Kenneth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CREDIT ACCEPTANCE CORP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CACC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25505 WEST TWELVE MILE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9" w:right="640" w:hanging="9"/>
        <w:spacing w:after="0" w:line="258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529"/>
        <w:spacing w:after="0"/>
        <w:tabs>
          <w:tab w:leader="none" w:pos="208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9"/>
        <w:spacing w:after="0"/>
        <w:tabs>
          <w:tab w:leader="none" w:pos="208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1"/>
            <w:col w:w="3349"/>
          </w:cols>
          <w:pgMar w:left="460" w:top="217" w:right="359" w:bottom="927" w:gutter="0" w:footer="0" w:header="0"/>
          <w:type w:val="continuous"/>
        </w:sectPr>
      </w:pPr>
    </w:p>
    <w:p>
      <w:pPr>
        <w:spacing w:after="0" w:line="23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SOUTHFIELD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48034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7" w:right="359" w:bottom="927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607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333.94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26,831.9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554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22,831.9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333.94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26,831.9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554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22,831.9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333.94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12/30/2024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12/30/2026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333.94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12/30/2024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12/30/2026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110,000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390.39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04/28/2025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01/31/2028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Kenneth S. Booth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92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00069" TargetMode="External"/><Relationship Id="rId14" Type="http://schemas.openxmlformats.org/officeDocument/2006/relationships/hyperlink" Target="http://www.sec.gov/cgi-bin/browse-edgar?action=getcompany&amp;CIK=00008855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2026-05-20T15:05:23Z</dcterms:created>
  <dcterms:modified xsi:type="dcterms:W3CDTF">2026-05-20T15:05:23Z</dcterms:modified>
</cp:coreProperties>
</file>