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Watson Jill Foss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UBS FINANCIAL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 HARBOR BLVD.,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WEEHAWKEN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CREDIT ACCEPTANCE CORP</w:t>
              </w:r>
            </w:hyperlink>
            <w:r>
              <w:rPr/>
              <w:t xml:space="preserve"> [ </w:t>
            </w:r>
            <w:r>
              <w:rPr>
                <w:rFonts w:ascii="Times;serif" w:hAnsi="Times;serif"/>
                <w:color w:val="0000FF"/>
                <w:sz w:val="24"/>
                <w:shd w:fill="FFFFFF" w:val="clear"/>
              </w:rPr>
              <w:t>CACC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0"/>
        <w:gridCol w:w="931"/>
        <w:gridCol w:w="799"/>
        <w:gridCol w:w="618"/>
        <w:gridCol w:w="346"/>
        <w:gridCol w:w="778"/>
        <w:gridCol w:w="431"/>
        <w:gridCol w:w="1102"/>
        <w:gridCol w:w="1137"/>
        <w:gridCol w:w="984"/>
        <w:gridCol w:w="10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977</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640.1488</w:t>
            </w:r>
            <w:r>
              <w:rPr>
                <w:rFonts w:ascii="Times;serif" w:hAnsi="Times;serif"/>
                <w:color w:val="008000"/>
                <w:position w:val="7"/>
                <w:sz w:val="16"/>
                <w:sz w:val="20"/>
                <w:shd w:fill="FFFFFF" w:val="clear"/>
              </w:rPr>
              <w:t>(1)</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48,369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p>
        </w:tc>
      </w:tr>
      <w:tr>
        <w:trPr/>
        <w:tc>
          <w:tcPr>
            <w:tcW w:w="2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641.31</w:t>
            </w:r>
            <w:r>
              <w:rPr>
                <w:rFonts w:ascii="Times;serif" w:hAnsi="Times;serif"/>
                <w:color w:val="008000"/>
                <w:position w:val="7"/>
                <w:sz w:val="16"/>
                <w:sz w:val="20"/>
                <w:shd w:fill="FFFFFF" w:val="clear"/>
              </w:rPr>
              <w:t>(3)</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47,912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p>
        </w:tc>
      </w:tr>
      <w:tr>
        <w:trPr/>
        <w:tc>
          <w:tcPr>
            <w:tcW w:w="2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642.08</w:t>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47,910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$640.00 to $640.43,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of record by Todd Watson, spouse of Jill Foss Watson, as trustee of the Jill Foss Watson Irrevocable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$641.02 to $641.77,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Foss Watson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8982" TargetMode="External"/><Relationship Id="rId5" Type="http://schemas.openxmlformats.org/officeDocument/2006/relationships/hyperlink" Target="http://www.sec.gov/cgi-bin/browse-edgar?action=getcompany&amp;CIK=0000885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769</Words>
  <Characters>4152</Characters>
  <CharactersWithSpaces>4833</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