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10-K</w:t>
      </w:r>
    </w:p>
    <w:p>
      <w:pPr>
        <w:spacing w:after="0" w:line="207" w:lineRule="exact"/>
        <w:rPr>
          <w:sz w:val="24"/>
          <w:szCs w:val="24"/>
          <w:color w:val="auto"/>
        </w:rPr>
      </w:pPr>
    </w:p>
    <w:p>
      <w:pPr>
        <w:ind w:left="2320" w:right="3259" w:hanging="837"/>
        <w:spacing w:after="0" w:line="235" w:lineRule="auto"/>
        <w:tabs>
          <w:tab w:leader="none" w:pos="189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FOR THIS FISCAL YEAR ENDED DECEMBER 31, 2001</w:t>
      </w:r>
      <w:r>
        <w:rPr>
          <w:sz w:val="20"/>
          <w:szCs w:val="20"/>
          <w:color w:val="auto"/>
        </w:rPr>
        <w:tab/>
      </w:r>
      <w:r>
        <w:rPr>
          <w:rFonts w:ascii="Courier New" w:cs="Courier New" w:eastAsia="Courier New" w:hAnsi="Courier New"/>
          <w:sz w:val="16"/>
          <w:szCs w:val="16"/>
          <w:color w:val="auto"/>
        </w:rPr>
        <w:t>COMMISSION FILE NUMBER 000-20202</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CREDIT ACCEPTANCE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7"/>
              </w:rPr>
              <w:t>MICHIGAN</w:t>
            </w:r>
          </w:p>
        </w:tc>
        <w:tc>
          <w:tcPr>
            <w:tcW w:w="422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38-1999511</w:t>
            </w:r>
          </w:p>
        </w:tc>
      </w:tr>
      <w:tr>
        <w:trPr>
          <w:trHeight w:val="203"/>
        </w:trPr>
        <w:tc>
          <w:tcPr>
            <w:tcW w:w="5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(State or other jurisdiction of incorporation</w:t>
            </w:r>
          </w:p>
        </w:tc>
        <w:tc>
          <w:tcPr>
            <w:tcW w:w="422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203"/>
        </w:trPr>
        <w:tc>
          <w:tcPr>
            <w:tcW w:w="51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or organization)</w:t>
            </w:r>
          </w:p>
        </w:tc>
        <w:tc>
          <w:tcPr>
            <w:tcW w:w="4220" w:type="dxa"/>
            <w:vAlign w:val="bottom"/>
          </w:tcPr>
          <w:p>
            <w:pPr>
              <w:spacing w:after="0"/>
              <w:rPr>
                <w:sz w:val="17"/>
                <w:szCs w:val="17"/>
                <w:color w:val="auto"/>
              </w:rPr>
            </w:pPr>
          </w:p>
        </w:tc>
      </w:tr>
      <w:tr>
        <w:trPr>
          <w:trHeight w:val="405"/>
        </w:trPr>
        <w:tc>
          <w:tcPr>
            <w:tcW w:w="516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25505 W. TWELVE MILE ROAD, SUITE 3000</w:t>
            </w:r>
          </w:p>
        </w:tc>
        <w:tc>
          <w:tcPr>
            <w:tcW w:w="4220" w:type="dxa"/>
            <w:vAlign w:val="bottom"/>
          </w:tcPr>
          <w:p>
            <w:pPr>
              <w:jc w:val="center"/>
              <w:ind w:left="352"/>
              <w:spacing w:after="0"/>
              <w:rPr>
                <w:sz w:val="20"/>
                <w:szCs w:val="20"/>
                <w:color w:val="auto"/>
              </w:rPr>
            </w:pPr>
            <w:r>
              <w:rPr>
                <w:rFonts w:ascii="Courier New" w:cs="Courier New" w:eastAsia="Courier New" w:hAnsi="Courier New"/>
                <w:sz w:val="18"/>
                <w:szCs w:val="18"/>
                <w:color w:val="auto"/>
                <w:w w:val="98"/>
              </w:rPr>
              <w:t>48034-8339</w:t>
            </w:r>
          </w:p>
        </w:tc>
      </w:tr>
      <w:tr>
        <w:trPr>
          <w:trHeight w:val="203"/>
        </w:trPr>
        <w:tc>
          <w:tcPr>
            <w:tcW w:w="516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SOUTHFIELD, MICHIGAN</w:t>
            </w:r>
          </w:p>
        </w:tc>
        <w:tc>
          <w:tcPr>
            <w:tcW w:w="422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8"/>
              </w:rPr>
              <w:t>(Zip Code)</w:t>
            </w:r>
          </w:p>
        </w:tc>
      </w:tr>
      <w:tr>
        <w:trPr>
          <w:trHeight w:val="203"/>
        </w:trPr>
        <w:tc>
          <w:tcPr>
            <w:tcW w:w="516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422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(248) 353-2700</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aggregate market value of 12,668,368 shares of the Registrant's common stock held by non-affiliates on February 28, 2002 was approximately $125,923,578. For purposes of this computation all officers, directors and 10% beneficial owners of the Registrant are assumed to be affiliates. Such determination should not be deemed an admission that such officers, directors and beneficial owners are, in fact, affiliates of the Registrant.</w:t>
      </w:r>
    </w:p>
    <w:p>
      <w:pPr>
        <w:spacing w:after="0" w:line="210"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 February 28, 2002 there were 42,649,699 shares of the Registrant's Common Stock issued and outstanding.</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Portions of the Registrant's definitive Proxy Statement pertaining to the 2002 Annual Meeting of Shareholders (the "Proxy Statement") filed pursuant to Regulation 14A are incorporated herein by reference into Part III.</w:t>
      </w:r>
    </w:p>
    <w:p>
      <w:pPr>
        <w:spacing w:after="0" w:line="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49" w:right="1440" w:bottom="1440"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CREDIT ACCEPTANCE CORPORATION</w:t>
      </w:r>
    </w:p>
    <w:p>
      <w:pPr>
        <w:ind w:left="2740"/>
        <w:spacing w:after="0" w:line="238" w:lineRule="auto"/>
        <w:rPr>
          <w:sz w:val="20"/>
          <w:szCs w:val="20"/>
          <w:color w:val="auto"/>
        </w:rPr>
      </w:pPr>
      <w:r>
        <w:rPr>
          <w:rFonts w:ascii="Courier New" w:cs="Courier New" w:eastAsia="Courier New" w:hAnsi="Courier New"/>
          <w:sz w:val="18"/>
          <w:szCs w:val="18"/>
          <w:color w:val="auto"/>
        </w:rPr>
        <w:t>YEAR ENDED DECEMBER 31, 2001</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INDEX TO FORM 10-K</w:t>
      </w:r>
    </w:p>
    <w:p>
      <w:pPr>
        <w:spacing w:after="0" w:line="201"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ITEM PAGE - ---- ---- PART I 1.</w:t>
      </w:r>
    </w:p>
    <w:p>
      <w:pPr>
        <w:spacing w:after="0"/>
        <w:tabs>
          <w:tab w:leader="none" w:pos="840" w:val="left"/>
        </w:tabs>
        <w:rPr>
          <w:sz w:val="20"/>
          <w:szCs w:val="20"/>
          <w:color w:val="auto"/>
        </w:rPr>
      </w:pPr>
      <w:r>
        <w:rPr>
          <w:rFonts w:ascii="Courier New" w:cs="Courier New" w:eastAsia="Courier New" w:hAnsi="Courier New"/>
          <w:sz w:val="18"/>
          <w:szCs w:val="18"/>
          <w:color w:val="auto"/>
        </w:rPr>
        <w:t>Business</w:t>
      </w:r>
      <w:r>
        <w:rPr>
          <w:sz w:val="20"/>
          <w:szCs w:val="20"/>
          <w:color w:val="auto"/>
        </w:rPr>
        <w:tab/>
      </w:r>
      <w:r>
        <w:rPr>
          <w:rFonts w:ascii="Courier New" w:cs="Courier New" w:eastAsia="Courier New" w:hAnsi="Courier New"/>
          <w:sz w:val="16"/>
          <w:szCs w:val="16"/>
          <w:color w:val="auto"/>
        </w:rPr>
        <w:t>....................................................</w:t>
      </w:r>
    </w:p>
    <w:p>
      <w:pPr>
        <w:ind w:left="2960"/>
        <w:spacing w:after="0"/>
        <w:rPr>
          <w:sz w:val="20"/>
          <w:szCs w:val="20"/>
          <w:color w:val="auto"/>
        </w:rPr>
      </w:pPr>
      <w:r>
        <w:rPr>
          <w:rFonts w:ascii="Courier New" w:cs="Courier New" w:eastAsia="Courier New" w:hAnsi="Courier New"/>
          <w:sz w:val="18"/>
          <w:szCs w:val="18"/>
          <w:color w:val="auto"/>
        </w:rPr>
        <w:t>2 2.</w:t>
      </w:r>
    </w:p>
    <w:p>
      <w:pPr>
        <w:spacing w:after="0"/>
        <w:tabs>
          <w:tab w:leader="none" w:pos="1040" w:val="left"/>
        </w:tabs>
        <w:rPr>
          <w:sz w:val="20"/>
          <w:szCs w:val="20"/>
          <w:color w:val="auto"/>
        </w:rPr>
      </w:pPr>
      <w:r>
        <w:rPr>
          <w:rFonts w:ascii="Courier New" w:cs="Courier New" w:eastAsia="Courier New" w:hAnsi="Courier New"/>
          <w:sz w:val="18"/>
          <w:szCs w:val="18"/>
          <w:color w:val="auto"/>
        </w:rPr>
        <w:t>Properties</w:t>
      </w:r>
      <w:r>
        <w:rPr>
          <w:sz w:val="20"/>
          <w:szCs w:val="20"/>
          <w:color w:val="auto"/>
        </w:rPr>
        <w:tab/>
      </w:r>
      <w:r>
        <w:rPr>
          <w:rFonts w:ascii="Courier New" w:cs="Courier New" w:eastAsia="Courier New" w:hAnsi="Courier New"/>
          <w:sz w:val="16"/>
          <w:szCs w:val="16"/>
          <w:color w:val="auto"/>
        </w:rPr>
        <w:t>..................................................</w:t>
      </w:r>
    </w:p>
    <w:p>
      <w:pPr>
        <w:ind w:left="2580"/>
        <w:spacing w:after="0" w:line="238" w:lineRule="auto"/>
        <w:rPr>
          <w:sz w:val="20"/>
          <w:szCs w:val="20"/>
          <w:color w:val="auto"/>
        </w:rPr>
      </w:pPr>
      <w:r>
        <w:rPr>
          <w:rFonts w:ascii="Courier New" w:cs="Courier New" w:eastAsia="Courier New" w:hAnsi="Courier New"/>
          <w:sz w:val="18"/>
          <w:szCs w:val="18"/>
          <w:color w:val="auto"/>
        </w:rPr>
        <w:t>10 3. Legal</w:t>
      </w:r>
    </w:p>
    <w:p>
      <w:pPr>
        <w:ind w:left="160"/>
        <w:spacing w:after="0"/>
        <w:tabs>
          <w:tab w:leader="dot" w:pos="5940" w:val="left"/>
        </w:tabs>
        <w:rPr>
          <w:sz w:val="20"/>
          <w:szCs w:val="20"/>
          <w:color w:val="auto"/>
        </w:rPr>
      </w:pPr>
      <w:r>
        <w:rPr>
          <w:rFonts w:ascii="Courier New" w:cs="Courier New" w:eastAsia="Courier New" w:hAnsi="Courier New"/>
          <w:sz w:val="18"/>
          <w:szCs w:val="18"/>
          <w:color w:val="auto"/>
        </w:rPr>
        <w:t>Proceedings</w:t>
      </w:r>
      <w:r>
        <w:rPr>
          <w:sz w:val="20"/>
          <w:szCs w:val="20"/>
          <w:color w:val="auto"/>
        </w:rPr>
        <w:tab/>
      </w:r>
      <w:r>
        <w:rPr>
          <w:rFonts w:ascii="Courier New" w:cs="Courier New" w:eastAsia="Courier New" w:hAnsi="Courier New"/>
          <w:sz w:val="18"/>
          <w:szCs w:val="18"/>
          <w:color w:val="auto"/>
        </w:rPr>
        <w:t>10</w:t>
      </w:r>
    </w:p>
    <w:p>
      <w:pPr>
        <w:ind w:left="740"/>
        <w:spacing w:after="0" w:line="237" w:lineRule="auto"/>
        <w:rPr>
          <w:sz w:val="20"/>
          <w:szCs w:val="20"/>
          <w:color w:val="auto"/>
        </w:rPr>
      </w:pPr>
      <w:r>
        <w:rPr>
          <w:rFonts w:ascii="Courier New" w:cs="Courier New" w:eastAsia="Courier New" w:hAnsi="Courier New"/>
          <w:sz w:val="18"/>
          <w:szCs w:val="18"/>
          <w:color w:val="auto"/>
        </w:rPr>
        <w:t>4. Submission of Matters to a Vote of Security</w:t>
      </w:r>
    </w:p>
    <w:p>
      <w:pPr>
        <w:ind w:left="220"/>
        <w:spacing w:after="0"/>
        <w:tabs>
          <w:tab w:leader="dot" w:pos="1980" w:val="left"/>
        </w:tabs>
        <w:rPr>
          <w:sz w:val="20"/>
          <w:szCs w:val="20"/>
          <w:color w:val="auto"/>
        </w:rPr>
      </w:pPr>
      <w:r>
        <w:rPr>
          <w:rFonts w:ascii="Courier New" w:cs="Courier New" w:eastAsia="Courier New" w:hAnsi="Courier New"/>
          <w:sz w:val="18"/>
          <w:szCs w:val="18"/>
          <w:color w:val="auto"/>
        </w:rPr>
        <w:t>Holders</w:t>
      </w:r>
      <w:r>
        <w:rPr>
          <w:sz w:val="20"/>
          <w:szCs w:val="20"/>
          <w:color w:val="auto"/>
        </w:rPr>
        <w:tab/>
      </w:r>
      <w:r>
        <w:rPr>
          <w:rFonts w:ascii="Courier New" w:cs="Courier New" w:eastAsia="Courier New" w:hAnsi="Courier New"/>
          <w:sz w:val="16"/>
          <w:szCs w:val="16"/>
          <w:color w:val="auto"/>
        </w:rPr>
        <w:t>11 PART II 5. Market Price and Dividend</w:t>
      </w:r>
    </w:p>
    <w:p>
      <w:pPr>
        <w:ind w:left="60"/>
        <w:spacing w:after="0"/>
        <w:tabs>
          <w:tab w:leader="dot" w:pos="372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12 6. Selected Financial</w:t>
      </w:r>
    </w:p>
    <w:p>
      <w:pPr>
        <w:ind w:left="700"/>
        <w:spacing w:after="0"/>
        <w:tabs>
          <w:tab w:leader="dot" w:pos="5100" w:val="left"/>
        </w:tabs>
        <w:rPr>
          <w:sz w:val="20"/>
          <w:szCs w:val="20"/>
          <w:color w:val="auto"/>
        </w:rPr>
      </w:pPr>
      <w:r>
        <w:rPr>
          <w:rFonts w:ascii="Courier New" w:cs="Courier New" w:eastAsia="Courier New" w:hAnsi="Courier New"/>
          <w:sz w:val="18"/>
          <w:szCs w:val="18"/>
          <w:color w:val="auto"/>
        </w:rPr>
        <w:t>Data</w:t>
      </w:r>
      <w:r>
        <w:rPr>
          <w:sz w:val="20"/>
          <w:szCs w:val="20"/>
          <w:color w:val="auto"/>
        </w:rPr>
        <w:tab/>
      </w:r>
      <w:r>
        <w:rPr>
          <w:rFonts w:ascii="Courier New" w:cs="Courier New" w:eastAsia="Courier New" w:hAnsi="Courier New"/>
          <w:sz w:val="16"/>
          <w:szCs w:val="16"/>
          <w:color w:val="auto"/>
        </w:rPr>
        <w:t>13 7.</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6" w:lineRule="exact"/>
        <w:rPr>
          <w:sz w:val="20"/>
          <w:szCs w:val="20"/>
          <w:color w:val="auto"/>
        </w:rPr>
      </w:pPr>
    </w:p>
    <w:p>
      <w:pPr>
        <w:ind w:left="120"/>
        <w:spacing w:after="0"/>
        <w:tabs>
          <w:tab w:leader="none" w:pos="2720" w:val="left"/>
        </w:tabs>
        <w:rPr>
          <w:sz w:val="20"/>
          <w:szCs w:val="20"/>
          <w:color w:val="auto"/>
        </w:rPr>
      </w:pPr>
      <w:r>
        <w:rPr>
          <w:rFonts w:ascii="Courier New" w:cs="Courier New" w:eastAsia="Courier New" w:hAnsi="Courier New"/>
          <w:sz w:val="18"/>
          <w:szCs w:val="18"/>
          <w:color w:val="auto"/>
        </w:rPr>
        <w:t>and Results of Operations</w:t>
      </w:r>
      <w:r>
        <w:rPr>
          <w:sz w:val="20"/>
          <w:szCs w:val="20"/>
          <w:color w:val="auto"/>
        </w:rPr>
        <w:tab/>
      </w:r>
      <w:r>
        <w:rPr>
          <w:rFonts w:ascii="Courier New" w:cs="Courier New" w:eastAsia="Courier New" w:hAnsi="Courier New"/>
          <w:sz w:val="16"/>
          <w:szCs w:val="16"/>
          <w:color w:val="auto"/>
        </w:rPr>
        <w:t>.................................</w:t>
      </w:r>
    </w:p>
    <w:p>
      <w:pPr>
        <w:ind w:left="380"/>
        <w:spacing w:after="0" w:line="238" w:lineRule="auto"/>
        <w:rPr>
          <w:sz w:val="20"/>
          <w:szCs w:val="20"/>
          <w:color w:val="auto"/>
        </w:rPr>
      </w:pPr>
      <w:r>
        <w:rPr>
          <w:rFonts w:ascii="Courier New" w:cs="Courier New" w:eastAsia="Courier New" w:hAnsi="Courier New"/>
          <w:sz w:val="18"/>
          <w:szCs w:val="18"/>
          <w:color w:val="auto"/>
        </w:rPr>
        <w:t>14 7A. Quantitative and Qualitative Disclosures About</w:t>
      </w:r>
    </w:p>
    <w:p>
      <w:pPr>
        <w:ind w:left="2860"/>
        <w:spacing w:after="0"/>
        <w:rPr>
          <w:sz w:val="20"/>
          <w:szCs w:val="20"/>
          <w:color w:val="auto"/>
        </w:rPr>
      </w:pPr>
      <w:r>
        <w:rPr>
          <w:rFonts w:ascii="Courier New" w:cs="Courier New" w:eastAsia="Courier New" w:hAnsi="Courier New"/>
          <w:sz w:val="18"/>
          <w:szCs w:val="18"/>
          <w:color w:val="auto"/>
        </w:rPr>
        <w:t>Market</w:t>
      </w: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Risk</w:t>
      </w:r>
      <w:r>
        <w:rPr>
          <w:sz w:val="20"/>
          <w:szCs w:val="20"/>
          <w:color w:val="auto"/>
        </w:rPr>
        <w:tab/>
      </w:r>
      <w:r>
        <w:rPr>
          <w:rFonts w:ascii="Courier New" w:cs="Courier New" w:eastAsia="Courier New" w:hAnsi="Courier New"/>
          <w:sz w:val="16"/>
          <w:szCs w:val="16"/>
          <w:color w:val="auto"/>
        </w:rPr>
        <w:t>......................................................</w:t>
      </w:r>
    </w:p>
    <w:p>
      <w:pPr>
        <w:ind w:left="900"/>
        <w:spacing w:after="0" w:line="238" w:lineRule="auto"/>
        <w:rPr>
          <w:sz w:val="20"/>
          <w:szCs w:val="20"/>
          <w:color w:val="auto"/>
        </w:rPr>
      </w:pPr>
      <w:r>
        <w:rPr>
          <w:rFonts w:ascii="Courier New" w:cs="Courier New" w:eastAsia="Courier New" w:hAnsi="Courier New"/>
          <w:sz w:val="18"/>
          <w:szCs w:val="18"/>
          <w:color w:val="auto"/>
        </w:rPr>
        <w:t>29 8. Financial Statements and Supplemental</w:t>
      </w:r>
    </w:p>
    <w:p>
      <w:pPr>
        <w:ind w:left="160"/>
        <w:spacing w:after="0"/>
        <w:tabs>
          <w:tab w:leader="dot" w:pos="2560" w:val="left"/>
        </w:tabs>
        <w:rPr>
          <w:sz w:val="20"/>
          <w:szCs w:val="20"/>
          <w:color w:val="auto"/>
        </w:rPr>
      </w:pPr>
      <w:r>
        <w:rPr>
          <w:rFonts w:ascii="Courier New" w:cs="Courier New" w:eastAsia="Courier New" w:hAnsi="Courier New"/>
          <w:sz w:val="18"/>
          <w:szCs w:val="18"/>
          <w:color w:val="auto"/>
        </w:rPr>
        <w:t>Data</w:t>
      </w:r>
      <w:r>
        <w:rPr>
          <w:sz w:val="20"/>
          <w:szCs w:val="20"/>
          <w:color w:val="auto"/>
        </w:rPr>
        <w:tab/>
      </w:r>
      <w:r>
        <w:rPr>
          <w:rFonts w:ascii="Courier New" w:cs="Courier New" w:eastAsia="Courier New" w:hAnsi="Courier New"/>
          <w:sz w:val="16"/>
          <w:szCs w:val="16"/>
          <w:color w:val="auto"/>
        </w:rPr>
        <w:t>31 9. Changes in and Disagreements</w:t>
      </w:r>
    </w:p>
    <w:p>
      <w:pPr>
        <w:ind w:left="860"/>
        <w:spacing w:after="0" w:line="237" w:lineRule="auto"/>
        <w:rPr>
          <w:sz w:val="20"/>
          <w:szCs w:val="20"/>
          <w:color w:val="auto"/>
        </w:rPr>
      </w:pPr>
      <w:r>
        <w:rPr>
          <w:rFonts w:ascii="Courier New" w:cs="Courier New" w:eastAsia="Courier New" w:hAnsi="Courier New"/>
          <w:sz w:val="18"/>
          <w:szCs w:val="18"/>
          <w:color w:val="auto"/>
        </w:rPr>
        <w:t>with Accountants on Accounting and Financial</w:t>
      </w:r>
    </w:p>
    <w:p>
      <w:pPr>
        <w:ind w:left="220"/>
        <w:spacing w:after="0"/>
        <w:tabs>
          <w:tab w:leader="dot" w:pos="4940" w:val="left"/>
        </w:tabs>
        <w:rPr>
          <w:sz w:val="20"/>
          <w:szCs w:val="20"/>
          <w:color w:val="auto"/>
        </w:rPr>
      </w:pPr>
      <w:r>
        <w:rPr>
          <w:rFonts w:ascii="Courier New" w:cs="Courier New" w:eastAsia="Courier New" w:hAnsi="Courier New"/>
          <w:sz w:val="18"/>
          <w:szCs w:val="18"/>
          <w:color w:val="auto"/>
        </w:rPr>
        <w:t>Disclosure</w:t>
      </w:r>
      <w:r>
        <w:rPr>
          <w:sz w:val="20"/>
          <w:szCs w:val="20"/>
          <w:color w:val="auto"/>
        </w:rPr>
        <w:tab/>
      </w:r>
      <w:r>
        <w:rPr>
          <w:rFonts w:ascii="Courier New" w:cs="Courier New" w:eastAsia="Courier New" w:hAnsi="Courier New"/>
          <w:sz w:val="16"/>
          <w:szCs w:val="16"/>
          <w:color w:val="auto"/>
        </w:rPr>
        <w:t>61 PART III</w:t>
      </w:r>
    </w:p>
    <w:p>
      <w:pPr>
        <w:ind w:left="900"/>
        <w:spacing w:after="0" w:line="237" w:lineRule="auto"/>
        <w:rPr>
          <w:sz w:val="20"/>
          <w:szCs w:val="20"/>
          <w:color w:val="auto"/>
        </w:rPr>
      </w:pPr>
      <w:r>
        <w:rPr>
          <w:rFonts w:ascii="Courier New" w:cs="Courier New" w:eastAsia="Courier New" w:hAnsi="Courier New"/>
          <w:sz w:val="18"/>
          <w:szCs w:val="18"/>
          <w:color w:val="auto"/>
        </w:rPr>
        <w:t>10. Directors and Executive Officers of the</w:t>
      </w:r>
    </w:p>
    <w:p>
      <w:pPr>
        <w:ind w:left="1220"/>
        <w:spacing w:after="0"/>
        <w:tabs>
          <w:tab w:leader="dot" w:pos="3420" w:val="left"/>
        </w:tabs>
        <w:rPr>
          <w:sz w:val="20"/>
          <w:szCs w:val="20"/>
          <w:color w:val="auto"/>
        </w:rPr>
      </w:pPr>
      <w:r>
        <w:rPr>
          <w:rFonts w:ascii="Courier New" w:cs="Courier New" w:eastAsia="Courier New" w:hAnsi="Courier New"/>
          <w:sz w:val="18"/>
          <w:szCs w:val="18"/>
          <w:color w:val="auto"/>
        </w:rPr>
        <w:t>Registrant</w:t>
      </w:r>
      <w:r>
        <w:rPr>
          <w:sz w:val="20"/>
          <w:szCs w:val="20"/>
          <w:color w:val="auto"/>
        </w:rPr>
        <w:tab/>
      </w:r>
      <w:r>
        <w:rPr>
          <w:rFonts w:ascii="Courier New" w:cs="Courier New" w:eastAsia="Courier New" w:hAnsi="Courier New"/>
          <w:sz w:val="16"/>
          <w:szCs w:val="16"/>
          <w:color w:val="auto"/>
        </w:rPr>
        <w:t>61 11. Executive</w:t>
      </w:r>
    </w:p>
    <w:p>
      <w:pPr>
        <w:ind w:left="160"/>
        <w:spacing w:after="0"/>
        <w:tabs>
          <w:tab w:leader="dot" w:pos="5520" w:val="left"/>
        </w:tabs>
        <w:rPr>
          <w:sz w:val="20"/>
          <w:szCs w:val="20"/>
          <w:color w:val="auto"/>
        </w:rPr>
      </w:pP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6"/>
          <w:szCs w:val="16"/>
          <w:color w:val="auto"/>
        </w:rPr>
        <w:t>61 12.</w:t>
      </w:r>
    </w:p>
    <w:p>
      <w:pPr>
        <w:ind w:left="480"/>
        <w:spacing w:after="0" w:line="238" w:lineRule="auto"/>
        <w:rPr>
          <w:sz w:val="20"/>
          <w:szCs w:val="20"/>
          <w:color w:val="auto"/>
        </w:rPr>
      </w:pPr>
      <w:r>
        <w:rPr>
          <w:rFonts w:ascii="Courier New" w:cs="Courier New" w:eastAsia="Courier New" w:hAnsi="Courier New"/>
          <w:sz w:val="18"/>
          <w:szCs w:val="18"/>
          <w:color w:val="auto"/>
        </w:rPr>
        <w:t>Security Ownership of Certain Beneficial Owners and</w:t>
      </w:r>
    </w:p>
    <w:p>
      <w:pPr>
        <w:ind w:left="120"/>
        <w:spacing w:after="0"/>
        <w:tabs>
          <w:tab w:leader="none" w:pos="1140" w:val="left"/>
        </w:tabs>
        <w:rPr>
          <w:sz w:val="20"/>
          <w:szCs w:val="20"/>
          <w:color w:val="auto"/>
        </w:rPr>
      </w:pPr>
      <w:r>
        <w:rPr>
          <w:rFonts w:ascii="Courier New" w:cs="Courier New" w:eastAsia="Courier New" w:hAnsi="Courier New"/>
          <w:sz w:val="18"/>
          <w:szCs w:val="18"/>
          <w:color w:val="auto"/>
        </w:rPr>
        <w:t>Management</w:t>
      </w:r>
      <w:r>
        <w:rPr>
          <w:sz w:val="20"/>
          <w:szCs w:val="20"/>
          <w:color w:val="auto"/>
        </w:rPr>
        <w:tab/>
      </w:r>
      <w:r>
        <w:rPr>
          <w:rFonts w:ascii="Courier New" w:cs="Courier New" w:eastAsia="Courier New" w:hAnsi="Courier New"/>
          <w:sz w:val="16"/>
          <w:szCs w:val="16"/>
          <w:color w:val="auto"/>
        </w:rPr>
        <w:t>................................................</w:t>
      </w:r>
    </w:p>
    <w:p>
      <w:pPr>
        <w:ind w:left="1060"/>
        <w:spacing w:after="0" w:line="237" w:lineRule="auto"/>
        <w:rPr>
          <w:sz w:val="20"/>
          <w:szCs w:val="20"/>
          <w:color w:val="auto"/>
        </w:rPr>
      </w:pPr>
      <w:r>
        <w:rPr>
          <w:rFonts w:ascii="Courier New" w:cs="Courier New" w:eastAsia="Courier New" w:hAnsi="Courier New"/>
          <w:sz w:val="18"/>
          <w:szCs w:val="18"/>
          <w:color w:val="auto"/>
        </w:rPr>
        <w:t>61 13. Certain Relationships and Related</w:t>
      </w:r>
    </w:p>
    <w:p>
      <w:pPr>
        <w:ind w:left="480"/>
        <w:spacing w:after="0"/>
        <w:tabs>
          <w:tab w:leader="dot" w:pos="3300" w:val="left"/>
        </w:tabs>
        <w:rPr>
          <w:sz w:val="20"/>
          <w:szCs w:val="20"/>
          <w:color w:val="auto"/>
        </w:rPr>
      </w:pPr>
      <w:r>
        <w:rPr>
          <w:rFonts w:ascii="Courier New" w:cs="Courier New" w:eastAsia="Courier New" w:hAnsi="Courier New"/>
          <w:sz w:val="18"/>
          <w:szCs w:val="18"/>
          <w:color w:val="auto"/>
        </w:rPr>
        <w:t>Transactions</w:t>
      </w:r>
      <w:r>
        <w:rPr>
          <w:sz w:val="20"/>
          <w:szCs w:val="20"/>
          <w:color w:val="auto"/>
        </w:rPr>
        <w:tab/>
      </w:r>
      <w:r>
        <w:rPr>
          <w:rFonts w:ascii="Courier New" w:cs="Courier New" w:eastAsia="Courier New" w:hAnsi="Courier New"/>
          <w:sz w:val="16"/>
          <w:szCs w:val="16"/>
          <w:color w:val="auto"/>
        </w:rPr>
        <w:t>61 PART IV 14. Exhibits,</w:t>
      </w:r>
    </w:p>
    <w:p>
      <w:pPr>
        <w:ind w:left="380"/>
        <w:spacing w:after="0" w:line="237" w:lineRule="auto"/>
        <w:rPr>
          <w:sz w:val="20"/>
          <w:szCs w:val="20"/>
          <w:color w:val="auto"/>
        </w:rPr>
      </w:pPr>
      <w:r>
        <w:rPr>
          <w:rFonts w:ascii="Courier New" w:cs="Courier New" w:eastAsia="Courier New" w:hAnsi="Courier New"/>
          <w:sz w:val="18"/>
          <w:szCs w:val="18"/>
          <w:color w:val="auto"/>
        </w:rPr>
        <w:t>Financial Statement Schedules, and Reports on Form 8-</w:t>
      </w:r>
    </w:p>
    <w:p>
      <w:pPr>
        <w:ind w:left="60"/>
        <w:spacing w:after="0"/>
        <w:tabs>
          <w:tab w:leader="dot" w:pos="6040" w:val="left"/>
        </w:tabs>
        <w:rPr>
          <w:sz w:val="20"/>
          <w:szCs w:val="20"/>
          <w:color w:val="auto"/>
        </w:rPr>
      </w:pPr>
      <w:r>
        <w:rPr>
          <w:rFonts w:ascii="Courier New" w:cs="Courier New" w:eastAsia="Courier New" w:hAnsi="Courier New"/>
          <w:sz w:val="18"/>
          <w:szCs w:val="18"/>
          <w:color w:val="auto"/>
        </w:rPr>
        <w:t>K</w:t>
      </w:r>
      <w:r>
        <w:rPr>
          <w:sz w:val="20"/>
          <w:szCs w:val="20"/>
          <w:color w:val="auto"/>
        </w:rPr>
        <w:tab/>
      </w: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Acceptance Corporation (the "Company" or "Credit Acceptance"), incorporated in Michigan in 1972, is a financial services company specializing in products and services for a network of automobile dealers. Credit Acceptance provides participating dealers with financing sources for consumers with limited access to credit by offering "guaranteed credit approval". The Company delivers credit approvals through the internet. Other services include marketing, sales training and a wholesale purchasing cooperative. Through its financing program, Credit Acceptance helps consumers change their lives by providing an opportunity to strengthen and reestablish their credit standing by making timely monthly payments. The Company refers to participating dealers who share its commitment to changing customers' lives as "dealer-partners".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Acceptance Corporation was founded to service and collect automobile loans originated and funded by automobile dealerships owned by the Company's founder and current Chairman, Donald Foss. During the 1980's, the Company began to market this service to non-affiliated dealers and, at the same time, began to offer financing to these dealers in the form of a cash payment to the dealer-partner (an "Advance") secured by the future collections on the loans serviced for that dealer-partner. Today, the Company's program is offered in the United States, Canada and the United Kingdom.</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BUSINESS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customer who does not qualify for conventional automobile financing can purchase a vehicle from a Credit Acceptance dealer-partner and finance the purchase through the Company. As payment for the vehicle the dealer-partner receives the following: (i) a down payment from the customer; (ii) a cash Advance from the Company; and (iii) after the Advance has been recovered, the cash from payments made on the loan, net of certain collection costs and the Company's servicing fee. The Company's servicing fee is equal to a fixed percentage (typically 20%) of each payment collected. In addition, the Company receives fees for other products and services. Customers and dealer-partners benefit as follows:</w:t>
      </w:r>
    </w:p>
    <w:p>
      <w:pPr>
        <w:spacing w:after="0" w:line="215"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Customers. The Company helps change the lives of customers who do not qualify for conventional automobile financing by helping them obtain quality transportation and, equally important, rehabilitate their credit through the timely repayment of their automobile loan.</w:t>
      </w:r>
    </w:p>
    <w:p>
      <w:pPr>
        <w:spacing w:after="0" w:line="207" w:lineRule="exact"/>
        <w:rPr>
          <w:sz w:val="20"/>
          <w:szCs w:val="20"/>
          <w:color w:val="auto"/>
        </w:rPr>
      </w:pPr>
    </w:p>
    <w:p>
      <w:pPr>
        <w:ind w:right="3159" w:firstLine="527"/>
        <w:spacing w:after="0" w:line="235" w:lineRule="auto"/>
        <w:rPr>
          <w:sz w:val="20"/>
          <w:szCs w:val="20"/>
          <w:color w:val="auto"/>
        </w:rPr>
      </w:pPr>
      <w:r>
        <w:rPr>
          <w:rFonts w:ascii="Courier New" w:cs="Courier New" w:eastAsia="Courier New" w:hAnsi="Courier New"/>
          <w:sz w:val="18"/>
          <w:szCs w:val="18"/>
          <w:color w:val="auto"/>
        </w:rPr>
        <w:t>Dealer-Partners. The Company's program significantly increases dealer-partners' profits in the following ways:</w:t>
      </w:r>
    </w:p>
    <w:p>
      <w:pPr>
        <w:spacing w:after="0" w:line="208" w:lineRule="exact"/>
        <w:rPr>
          <w:sz w:val="20"/>
          <w:szCs w:val="20"/>
          <w:color w:val="auto"/>
        </w:rPr>
      </w:pPr>
    </w:p>
    <w:p>
      <w:pPr>
        <w:ind w:left="740" w:right="1999" w:hanging="205"/>
        <w:spacing w:after="0" w:line="23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enables dealer-partners to sell cars to customers who could not obtain financing without the Company's program. In addition, satisfied customers often become repeat customers by financing future vehicle purchases either through the Company's program or, after they have successfully rehabilitated their credit, through conventional financing.</w:t>
      </w:r>
    </w:p>
    <w:p>
      <w:pPr>
        <w:spacing w:after="0" w:line="209"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advertise "guaranteed credit approval" attracts many customers who mistakenly assume they do not qualify for conventional financing, but who can actually qualify.</w:t>
      </w:r>
    </w:p>
    <w:p>
      <w:pPr>
        <w:spacing w:after="0" w:line="208" w:lineRule="exact"/>
        <w:rPr>
          <w:rFonts w:ascii="Courier New" w:cs="Courier New" w:eastAsia="Courier New" w:hAnsi="Courier New"/>
          <w:sz w:val="18"/>
          <w:szCs w:val="18"/>
          <w:color w:val="auto"/>
        </w:rPr>
      </w:pPr>
    </w:p>
    <w:p>
      <w:pPr>
        <w:ind w:left="740" w:right="2519" w:hanging="205"/>
        <w:spacing w:after="0" w:line="236"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customers attracted to dealer-partners by "guaranteed credit approval" often use other services the dealerships offer and refer friends and relatives to them.</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part of the Company's unique business model, dealer-partners share in the profits not only from the sale of the vehicle, but also from its financing.</w:t>
      </w:r>
    </w:p>
    <w:p>
      <w:pPr>
        <w:spacing w:after="0" w:line="209"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The Company is organized into three primary business segments the: North America Operation ("North America" or "North American"), United Kingdom Operation ("United Kingdom") and Automotive Leasing Operation. In early 2002, the Company stopped originating automobile leases and is in the process of liquidating the lease portfolio. See Note 13 to the consolidated financial statements for information regarding the Company's reportable segments.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362" w:gutter="0" w:footer="0" w:header="0"/>
        </w:sectPr>
      </w:pPr>
    </w:p>
    <w:bookmarkStart w:id="3" w:name="page4"/>
    <w:bookmarkEnd w:id="3"/>
    <w:p>
      <w:pPr>
        <w:ind w:right="1779" w:firstLine="527"/>
        <w:spacing w:after="0" w:line="268" w:lineRule="auto"/>
        <w:rPr>
          <w:sz w:val="20"/>
          <w:szCs w:val="20"/>
          <w:color w:val="auto"/>
        </w:rPr>
      </w:pPr>
      <w:r>
        <w:rPr>
          <w:rFonts w:ascii="Courier New" w:cs="Courier New" w:eastAsia="Courier New" w:hAnsi="Courier New"/>
          <w:sz w:val="16"/>
          <w:szCs w:val="16"/>
          <w:color w:val="auto"/>
        </w:rPr>
        <w:t>Credit Acceptance derives its revenues from the following principal sources: (i) servicing fees (which are accounted for as finance charges) earned as a result of servicing automobile loans originated and assigned to the Company by dealer-partners; (ii) lease revenue from investments in operating leases; and</w:t>
      </w:r>
    </w:p>
    <w:p>
      <w:pPr>
        <w:spacing w:after="0" w:line="1" w:lineRule="exact"/>
        <w:rPr>
          <w:sz w:val="20"/>
          <w:szCs w:val="20"/>
          <w:color w:val="auto"/>
        </w:rPr>
      </w:pPr>
    </w:p>
    <w:p>
      <w:pPr>
        <w:ind w:right="1779" w:firstLine="8"/>
        <w:spacing w:after="0" w:line="237"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income which primarily consists of fees earned from the Company's third party service contract programs, premiums earned on service contract and credit life insurance programs, interest income and fees from loans made directly to dealer-partners for floor plan financing and working capital purposes, revenue from secured line of credit loans offered to certain dealer-partners, monthly fees from the internet origination system, and fees charged to dealer-partners at the time they enroll in the Company's program. The following table sets forth the percent relationship to total revenue of each of these sources.</w:t>
      </w: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PERCENT OF TOTAL REVENUE 2001 2000 1999 - -</w:t>
      </w:r>
    </w:p>
    <w:p>
      <w:pPr>
        <w:ind w:left="100"/>
        <w:spacing w:after="0"/>
        <w:rPr>
          <w:sz w:val="20"/>
          <w:szCs w:val="20"/>
          <w:color w:val="auto"/>
        </w:rPr>
      </w:pPr>
      <w:r>
        <w:rPr>
          <w:rFonts w:ascii="Courier New" w:cs="Courier New" w:eastAsia="Courier New" w:hAnsi="Courier New"/>
          <w:sz w:val="18"/>
          <w:szCs w:val="18"/>
          <w:color w:val="auto"/>
        </w:rPr>
        <w:t>----------------------- ----- ----- ----- Finance</w:t>
      </w:r>
    </w:p>
    <w:p>
      <w:pPr>
        <w:ind w:left="100"/>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4859"/>
        <w:spacing w:after="0" w:line="238" w:lineRule="auto"/>
        <w:rPr>
          <w:sz w:val="20"/>
          <w:szCs w:val="20"/>
          <w:color w:val="auto"/>
        </w:rPr>
      </w:pPr>
      <w:r>
        <w:rPr>
          <w:rFonts w:ascii="Courier New" w:cs="Courier New" w:eastAsia="Courier New" w:hAnsi="Courier New"/>
          <w:sz w:val="18"/>
          <w:szCs w:val="18"/>
          <w:color w:val="auto"/>
        </w:rPr>
        <w:t>60.0% 64.3% 65.8% Lease</w:t>
      </w:r>
    </w:p>
    <w:p>
      <w:pPr>
        <w:spacing w:after="0"/>
        <w:rPr>
          <w:sz w:val="20"/>
          <w:szCs w:val="20"/>
          <w:color w:val="auto"/>
        </w:rPr>
      </w:pPr>
      <w:r>
        <w:rPr>
          <w:rFonts w:ascii="Courier New" w:cs="Courier New" w:eastAsia="Courier New" w:hAnsi="Courier New"/>
          <w:sz w:val="18"/>
          <w:szCs w:val="18"/>
          <w:color w:val="auto"/>
        </w:rPr>
        <w:t>revenue............................................</w:t>
      </w:r>
    </w:p>
    <w:p>
      <w:pPr>
        <w:jc w:val="center"/>
        <w:ind w:right="4859"/>
        <w:spacing w:after="0" w:line="237" w:lineRule="auto"/>
        <w:rPr>
          <w:sz w:val="20"/>
          <w:szCs w:val="20"/>
          <w:color w:val="auto"/>
        </w:rPr>
      </w:pPr>
      <w:r>
        <w:rPr>
          <w:rFonts w:ascii="Courier New" w:cs="Courier New" w:eastAsia="Courier New" w:hAnsi="Courier New"/>
          <w:sz w:val="18"/>
          <w:szCs w:val="18"/>
          <w:color w:val="auto"/>
        </w:rPr>
        <w:t>14.8 10.5 0.9 Other</w:t>
      </w:r>
    </w:p>
    <w:p>
      <w:pPr>
        <w:spacing w:after="0"/>
        <w:rPr>
          <w:sz w:val="20"/>
          <w:szCs w:val="20"/>
          <w:color w:val="auto"/>
        </w:rPr>
      </w:pPr>
      <w:r>
        <w:rPr>
          <w:rFonts w:ascii="Courier New" w:cs="Courier New" w:eastAsia="Courier New" w:hAnsi="Courier New"/>
          <w:sz w:val="18"/>
          <w:szCs w:val="18"/>
          <w:color w:val="auto"/>
        </w:rPr>
        <w:t>income.............................................</w:t>
      </w:r>
    </w:p>
    <w:p>
      <w:pPr>
        <w:ind w:left="680"/>
        <w:spacing w:after="0" w:line="237" w:lineRule="auto"/>
        <w:rPr>
          <w:sz w:val="20"/>
          <w:szCs w:val="20"/>
          <w:color w:val="auto"/>
        </w:rPr>
      </w:pPr>
      <w:r>
        <w:rPr>
          <w:rFonts w:ascii="Courier New" w:cs="Courier New" w:eastAsia="Courier New" w:hAnsi="Courier New"/>
          <w:sz w:val="18"/>
          <w:szCs w:val="18"/>
          <w:color w:val="auto"/>
        </w:rPr>
        <w:t>25.2 25.2 33.3 ----- ----- ----- Total</w:t>
      </w:r>
    </w:p>
    <w:p>
      <w:pPr>
        <w:ind w:left="260"/>
        <w:spacing w:after="0"/>
        <w:rPr>
          <w:sz w:val="20"/>
          <w:szCs w:val="20"/>
          <w:color w:val="auto"/>
        </w:rPr>
      </w:pPr>
      <w:r>
        <w:rPr>
          <w:rFonts w:ascii="Courier New" w:cs="Courier New" w:eastAsia="Courier New" w:hAnsi="Courier New"/>
          <w:sz w:val="18"/>
          <w:szCs w:val="18"/>
          <w:color w:val="auto"/>
        </w:rPr>
        <w:t>revenue.......................................</w:t>
      </w:r>
    </w:p>
    <w:p>
      <w:pPr>
        <w:ind w:left="680"/>
        <w:spacing w:after="0" w:line="237" w:lineRule="auto"/>
        <w:rPr>
          <w:sz w:val="20"/>
          <w:szCs w:val="20"/>
          <w:color w:val="auto"/>
        </w:rPr>
      </w:pPr>
      <w:r>
        <w:rPr>
          <w:rFonts w:ascii="Courier New" w:cs="Courier New" w:eastAsia="Courier New" w:hAnsi="Courier New"/>
          <w:sz w:val="18"/>
          <w:szCs w:val="18"/>
          <w:color w:val="auto"/>
        </w:rPr>
        <w:t>100.0% 100.0% 100.0% =====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North America and United Kingdom Operations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Sales and Marketing. The Company's target market is a select group of the more than 90,000 independent and franchised dealers in the United States, Canada and the United Kingdom. In the Company's market development process, the Company identifies the best dealers in each geographic market and grants a select group of these dealers an exclusive market territory in return for their commitment to the Company's program. The selective marketing of the Company's program is intended to: (i) result in a network consisting of the highest quality dealer-partners who share the Company's commitment to changing lives; and (ii) increase the value of the Company's program to the Company's dealer-partners. Dealer-partners pay a one time enrollment fee to join the Company's program. A new dealer-partner is required to execute a servicing agreement, which defines the legal relationship between the Company and the dealer-partner.</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servicing agreement, a dealer-partner represents that it will only submit loans to Credit Acceptance which satisfy criteria established by the Company, meet certain conditions with respect to the binding nature and the status of the security interest in the purchased vehicle and comply with applicable state, federal and foreign laws and regulations. Dealer-partners receive a monthly statement from the Company, summarizing all transactions on loans originated by such dealer-partner.</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servicing agreement may be terminated by the Company or by the dealer-partner upon 30 days prior written notice. The Company may terminate the servicing agreement immediately in the case of an event of default by the dealer-partner. Events of default include, among other things: (i) the dealer-partner's failure to perform or observe covenants in the servicing agreement; (ii) the dealer-partner's breach of a representation in the servicing agreement; (iii) a misrepresentation by the dealer-partner relating to an automobile loan submitted to the Company; or (iv) the appointment of a receiver for, or the bankruptcy or insolvency of, the dealer-partner. Upon any termination by the dealer-partner or in the event of a default, the dealer-partner must immediately pay the Company: (i) any unreimbursed collection costs; (ii) any unpaid Advances and all amounts owed by the dealer-partner to the Company; and (iii) a termination fee equal to 20% of the then outstanding amount of the automobile loans accepted by the Company. Upon receipt in full of such amounts, the Company will reassign the automobile loan receivable and its security interest in the financed vehicle to the dealer-partner. In the event of a termination by the Company (or any other termination if the Company and the dealer-partner agree), the Company may continue to service automobile loans accepted prior to termination in the normal course of business without charging a termination fee.</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Loan Origination. Once a dealer-partner has enrolled in the Company's program, they may begin submitting automobile loans to the Company for approval and funding. Applications are submitted to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0" w:gutter="0" w:footer="0" w:header="0"/>
        </w:sectPr>
      </w:pPr>
    </w:p>
    <w:bookmarkStart w:id="4" w:name="page5"/>
    <w:bookmarkEnd w:id="4"/>
    <w:p>
      <w:pPr>
        <w:ind w:right="1779"/>
        <w:spacing w:after="0" w:line="238" w:lineRule="auto"/>
        <w:rPr>
          <w:sz w:val="20"/>
          <w:szCs w:val="20"/>
          <w:color w:val="auto"/>
        </w:rPr>
      </w:pPr>
      <w:r>
        <w:rPr>
          <w:rFonts w:ascii="Courier New" w:cs="Courier New" w:eastAsia="Courier New" w:hAnsi="Courier New"/>
          <w:sz w:val="18"/>
          <w:szCs w:val="18"/>
          <w:color w:val="auto"/>
        </w:rPr>
        <w:t>Company either by facsimile or through the Company's internet based credit application processing system ("CAPS"). CAPS was installed on a pilot basis in August 2000 and was offered to all dealer-partners beginning in January 2001. In 2001, approximately 57.0% of the Company's loans were approved through CAPS. CAPS allows dealer-partners to input a credit application and view the response from the Company on-line. The CAPS system, which is patent pending, allows dealer-partners to: (i) receive an approval from the Company much faster than with traditional methods; and (ii) interact with the Company's credit scoring system to improve the structure of each transaction prior to delivery. Applications not submitted through CAPS receive a response from the Company via facsimile. All responses include the amount of the Advance, as well as any stipulations required for funding. The amount of the Advance is determined by the Company's proprietary credit score, which considers data contained in the customer's credit application, the customer's credit bureau report, the structure of the proposed transaction and vehicle information.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CAPS interfaces with the Company's application and contract system ("ACS"). ACS has been used by the Company to originate automobile loans in North America since May 1997. Loan information is entered into ACS either manually or through a download from CAPS. ACS provides credit scoring capability as well as the ability to process loan packages. ACS compares loan data against information provided during the approval process and allows the funding analyst to check that all stipulations have been met prior to funding. The Company's credit scoring system predicts the probability of default based upon the historical performance of automobile loans in the Company's portfolio that share similar characteristics. The performance of the credit scoring system is evaluated monthly by comparing projected to actual loan performance. Adjustments are made to the credit scoring system when necessary.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United Kingdom Operation utilizes a manual loan origination process that mirrors automated processes utilized in North America. The United Kingdom Operation does not currently utilize credit scoring or an internet origination system.</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Advance to a dealer-partner is secured by a lien on the financed vehicle. As Advances are originated, they are automatically assigned to the originating dealer-partner's open pool of Advances. Periodically, pools are closed and subsequent Advances are assigned to a new pool. All Advances due from a dealer-partner are secured by the future collections on the dealer-partner's portfolio of automobile loans. Collections on all related automobile loans within the pool, after payment of the Company's servicing fee and reimbursement of certain collection costs, are applied to reduce the aggregate Advance balance owing against those loans. Once the Advance balance has been repaid, the dealer-partner is entitled to receive future collections from automobile loans within that pool, after payment of the Company's servicing fee and reimbursement of certain collection costs. The Company's acceptance of automobile loans is generally without recourse to the general assets of the dealer-partner.</w:t>
      </w:r>
    </w:p>
    <w:p>
      <w:pPr>
        <w:spacing w:after="0" w:line="3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Upon acceptance of the automobile loan, the Company records the gross amount of the loan as a gross automobile loan receivable and the amount of its servicing fee as an unearned finance charge which, for balance sheet purposes, is netted from the gross amount of the loan. The Company records the remaining portion of the loan (the gross amount of the loan less the unearned finance charge) as dealer holdbacks. For balance sheet purposes, dealer holdbacks are shown net of the current Advance balance.</w:t>
      </w:r>
    </w:p>
    <w:p>
      <w:pPr>
        <w:spacing w:after="0" w:line="211"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Information on the Company's loan portfolio, for years 1997-2001, is presented in the following table:</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DECEMBER 31, -----------------------</w:t>
      </w:r>
    </w:p>
    <w:p>
      <w:pPr>
        <w:ind w:left="120"/>
        <w:spacing w:after="0" w:line="238" w:lineRule="auto"/>
        <w:rPr>
          <w:sz w:val="20"/>
          <w:szCs w:val="20"/>
          <w:color w:val="auto"/>
        </w:rPr>
      </w:pPr>
      <w:r>
        <w:rPr>
          <w:rFonts w:ascii="Courier New" w:cs="Courier New" w:eastAsia="Courier New" w:hAnsi="Courier New"/>
          <w:sz w:val="18"/>
          <w:szCs w:val="18"/>
          <w:color w:val="auto"/>
        </w:rPr>
        <w:t>------------------------ AVERAGE CONTRACT</w:t>
      </w:r>
    </w:p>
    <w:p>
      <w:pPr>
        <w:ind w:left="60"/>
        <w:spacing w:after="0"/>
        <w:rPr>
          <w:sz w:val="20"/>
          <w:szCs w:val="20"/>
          <w:color w:val="auto"/>
        </w:rPr>
      </w:pPr>
      <w:r>
        <w:rPr>
          <w:rFonts w:ascii="Courier New" w:cs="Courier New" w:eastAsia="Courier New" w:hAnsi="Courier New"/>
          <w:sz w:val="18"/>
          <w:szCs w:val="18"/>
          <w:color w:val="auto"/>
        </w:rPr>
        <w:t>DATA 2001 2000 1999 1998 1997 - ----------</w:t>
      </w:r>
    </w:p>
    <w:p>
      <w:pPr>
        <w:ind w:left="60"/>
        <w:spacing w:after="0" w:line="237" w:lineRule="auto"/>
        <w:rPr>
          <w:sz w:val="20"/>
          <w:szCs w:val="20"/>
          <w:color w:val="auto"/>
        </w:rPr>
      </w:pPr>
      <w:r>
        <w:rPr>
          <w:rFonts w:ascii="Courier New" w:cs="Courier New" w:eastAsia="Courier New" w:hAnsi="Courier New"/>
          <w:sz w:val="18"/>
          <w:szCs w:val="18"/>
          <w:color w:val="auto"/>
        </w:rPr>
        <w:t>----------- ------- ------ ------ ------ -</w:t>
      </w:r>
    </w:p>
    <w:p>
      <w:pPr>
        <w:spacing w:after="0" w:line="5" w:lineRule="exact"/>
        <w:rPr>
          <w:sz w:val="20"/>
          <w:szCs w:val="20"/>
          <w:color w:val="auto"/>
        </w:rPr>
      </w:pPr>
    </w:p>
    <w:p>
      <w:pPr>
        <w:ind w:left="160" w:right="5839" w:firstLine="108"/>
        <w:spacing w:after="0" w:line="268" w:lineRule="auto"/>
        <w:tabs>
          <w:tab w:leader="none" w:pos="89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Average size of automobile loans accepted.......... $10,724 $8,867 $8,849</w:t>
      </w:r>
    </w:p>
    <w:p>
      <w:pPr>
        <w:jc w:val="center"/>
        <w:ind w:right="5679"/>
        <w:spacing w:after="0" w:line="233" w:lineRule="auto"/>
        <w:rPr>
          <w:sz w:val="20"/>
          <w:szCs w:val="20"/>
          <w:color w:val="auto"/>
        </w:rPr>
      </w:pPr>
      <w:r>
        <w:rPr>
          <w:rFonts w:ascii="Courier New" w:cs="Courier New" w:eastAsia="Courier New" w:hAnsi="Courier New"/>
          <w:sz w:val="18"/>
          <w:szCs w:val="18"/>
          <w:color w:val="auto"/>
        </w:rPr>
        <w:t>$8,402 $8,340 Percentage growth in average</w:t>
      </w:r>
    </w:p>
    <w:p>
      <w:pPr>
        <w:jc w:val="center"/>
        <w:ind w:right="5679"/>
        <w:spacing w:after="0"/>
        <w:rPr>
          <w:sz w:val="20"/>
          <w:szCs w:val="20"/>
          <w:color w:val="auto"/>
        </w:rPr>
      </w:pPr>
      <w:r>
        <w:rPr>
          <w:rFonts w:ascii="Courier New" w:cs="Courier New" w:eastAsia="Courier New" w:hAnsi="Courier New"/>
          <w:sz w:val="18"/>
          <w:szCs w:val="18"/>
          <w:color w:val="auto"/>
        </w:rPr>
        <w:t>size of loan.......... 21.0% 0.2% 5.3%</w:t>
      </w:r>
    </w:p>
    <w:p>
      <w:pPr>
        <w:jc w:val="center"/>
        <w:ind w:right="5679"/>
        <w:spacing w:after="0" w:line="237" w:lineRule="auto"/>
        <w:rPr>
          <w:sz w:val="20"/>
          <w:szCs w:val="20"/>
          <w:color w:val="auto"/>
        </w:rPr>
      </w:pPr>
      <w:r>
        <w:rPr>
          <w:rFonts w:ascii="Courier New" w:cs="Courier New" w:eastAsia="Courier New" w:hAnsi="Courier New"/>
          <w:sz w:val="18"/>
          <w:szCs w:val="18"/>
          <w:color w:val="auto"/>
        </w:rPr>
        <w:t>0.7% 15.1% Average initial maturity (in</w:t>
      </w:r>
    </w:p>
    <w:p>
      <w:pPr>
        <w:jc w:val="center"/>
        <w:ind w:right="5679"/>
        <w:spacing w:after="0"/>
        <w:rPr>
          <w:sz w:val="20"/>
          <w:szCs w:val="20"/>
          <w:color w:val="auto"/>
        </w:rPr>
      </w:pPr>
      <w:r>
        <w:rPr>
          <w:rFonts w:ascii="Courier New" w:cs="Courier New" w:eastAsia="Courier New" w:hAnsi="Courier New"/>
          <w:sz w:val="18"/>
          <w:szCs w:val="18"/>
          <w:color w:val="auto"/>
        </w:rPr>
        <w:t>months)............... 36 32 32 31 31</w:t>
      </w:r>
    </w:p>
    <w:p>
      <w:pPr>
        <w:jc w:val="center"/>
        <w:ind w:right="5679"/>
        <w:spacing w:after="0" w:line="237" w:lineRule="auto"/>
        <w:rPr>
          <w:sz w:val="20"/>
          <w:szCs w:val="20"/>
          <w:color w:val="auto"/>
        </w:rPr>
      </w:pPr>
      <w:r>
        <w:rPr>
          <w:rFonts w:ascii="Courier New" w:cs="Courier New" w:eastAsia="Courier New" w:hAnsi="Courier New"/>
          <w:sz w:val="18"/>
          <w:szCs w:val="18"/>
          <w:color w:val="auto"/>
        </w:rPr>
        <w:t>Average Advance per automobile</w:t>
      </w:r>
    </w:p>
    <w:p>
      <w:pPr>
        <w:jc w:val="center"/>
        <w:ind w:right="5679"/>
        <w:spacing w:after="0"/>
        <w:rPr>
          <w:sz w:val="20"/>
          <w:szCs w:val="20"/>
          <w:color w:val="auto"/>
        </w:rPr>
      </w:pPr>
      <w:r>
        <w:rPr>
          <w:rFonts w:ascii="Courier New" w:cs="Courier New" w:eastAsia="Courier New" w:hAnsi="Courier New"/>
          <w:sz w:val="18"/>
          <w:szCs w:val="18"/>
          <w:color w:val="auto"/>
        </w:rPr>
        <w:t>loan................ $ 5,288 $4,657 $4,744</w:t>
      </w:r>
    </w:p>
    <w:p>
      <w:pPr>
        <w:jc w:val="center"/>
        <w:ind w:right="5679"/>
        <w:spacing w:after="0" w:line="237" w:lineRule="auto"/>
        <w:rPr>
          <w:sz w:val="20"/>
          <w:szCs w:val="20"/>
          <w:color w:val="auto"/>
        </w:rPr>
      </w:pPr>
      <w:r>
        <w:rPr>
          <w:rFonts w:ascii="Courier New" w:cs="Courier New" w:eastAsia="Courier New" w:hAnsi="Courier New"/>
          <w:sz w:val="18"/>
          <w:szCs w:val="18"/>
          <w:color w:val="auto"/>
        </w:rPr>
        <w:t>$4,260 $4,228 Average Advance as a percent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of average automobile loans</w:t>
      </w:r>
    </w:p>
    <w:p>
      <w:pPr>
        <w:spacing w:after="0"/>
        <w:rPr>
          <w:sz w:val="20"/>
          <w:szCs w:val="20"/>
          <w:color w:val="auto"/>
        </w:rPr>
      </w:pPr>
      <w:r>
        <w:rPr>
          <w:rFonts w:ascii="Courier New" w:cs="Courier New" w:eastAsia="Courier New" w:hAnsi="Courier New"/>
          <w:sz w:val="18"/>
          <w:szCs w:val="18"/>
          <w:color w:val="auto"/>
        </w:rPr>
        <w:t>accepted...................................</w:t>
      </w:r>
    </w:p>
    <w:p>
      <w:pPr>
        <w:ind w:left="740"/>
        <w:spacing w:after="0" w:line="237" w:lineRule="auto"/>
        <w:rPr>
          <w:sz w:val="20"/>
          <w:szCs w:val="20"/>
          <w:color w:val="auto"/>
        </w:rPr>
      </w:pPr>
      <w:r>
        <w:rPr>
          <w:rFonts w:ascii="Courier New" w:cs="Courier New" w:eastAsia="Courier New" w:hAnsi="Courier New"/>
          <w:sz w:val="18"/>
          <w:szCs w:val="18"/>
          <w:color w:val="auto"/>
        </w:rPr>
        <w:t>49.3% 52.5% 53.6% 50.7% 50.7%</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shown above, the average loan amount accepted increased to $10,724 in</w:t>
      </w:r>
    </w:p>
    <w:p>
      <w:pPr>
        <w:sectPr>
          <w:pgSz w:w="11900" w:h="16838" w:orient="portrait"/>
          <w:cols w:equalWidth="0" w:num="1">
            <w:col w:w="10219"/>
          </w:cols>
          <w:pgMar w:left="240" w:top="723"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2001 from $8,867 in 2000 and the average Advance declined to 49.3% in 2001 from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52.5% in 2000. The increase in the average loan size was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2" w:right="1440" w:bottom="144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accompanied by an increase in the average initial maturity of loans accepted, to 36 months from 32 months in 2001 and 2000, respectively. The changes to the average loan size and term were a result of program changes that allowed dealer-partners to write contracts for longer terms than in prior periods.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Servicing and Collections. In North America, the Company's pre-repossession collectors are organized into teams. The Company's first payment miss team services loans of customers who have failed to make one of their first three payments on time. A collection call is generally placed to these customers the day after the payment is due. Once a customer has made their first three payments, a regional collection team services their loan. Regional teams service all loans originated by dealer-partners within their area. The Company has implemented an incentive system to encourage collectors to collect the full amount due and eliminate the delinquency on loans assigned to their team. Collectors recommend repossession of the vehicle based on a variety of factors including the amount of the delinquency and the estimated value of the vehicle. All recommendations are approved by a collection team supervisor.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a loan is approved for repossession, the account is transferred to the repossession department. Repossession personnel continue to service the loan as it is being assigned to a third party repossession agent on a contingency basis. Once a vehicle has been repossessed, the customer can negotiate a redemption with the Company, whereby the vehicle is returned to the customer in exchange for reducing or eliminating the past due balance. If the redemption process is not successful, the vehicle is shipped to a wholesale automobile auction and scheduled for sale. Prior to sale, the Company's remarketing representatives inspect the vehicle and authorize repair and reconditioning work in order to increase the sale proceeds at auction.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the vehicle sale proceeds are not sufficient to satisfy the balance owing on the loan, it is assigned either to: (i) the Company's senior collection team, in the event that the customer is willing to make payments on the deficiency balance; or (ii) the Company's legal team, if it is believed that legal action is required to reduce the deficiency balance owing on the loan. The Company's legal team assigns loans to third party collection attorneys who file a claim and upon obtaining a judgment, garnish wages or other assets.</w:t>
      </w:r>
    </w:p>
    <w:p>
      <w:pPr>
        <w:spacing w:after="0" w:line="18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Collectors rely on two systems to service accounts in North America, the collection system ("CS") and the loan servicing system ("LSS"). LSS and CS are connected through a real time interface. CS has been utilized since 1989. The system interfaces with a predictive dialer and records all activity on a loan, including details of past phone conversations with the customer, collection letters sent, promises to pay, broken promises, repossession orders and collection attorney activity. LSS was installed in 1997. The system maintains a record of all transactions relating to loans originated after July 1990 and is the primary source of management reporting including data utilized to: (i) evaluate the Company's proprietary credit score; (ii) forecast future collections; (iii) establish the Company's reserve for Advance losses; and (iv) analyze the profitability of the Company's program.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utilizes one major computer system in the United Kingdom Operation that combines functionality included in LSS and CS. The collection process is less automated in the United Kingdom than in North America. The system in the United Kingdom provides data utilized to: (i) forecast future collections; (ii) establish the Company's reserve for Advance losses; and (iii) analyze the profitability of the Company's program.</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Ancillary Products and Other Services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Company offers other products that benefit both the dealer-partner and customer. Information about the current products offered is provided below:</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North America, the Company maintains relationships with certain insurance carriers which provide dealer-partners the ability to offer customers credit life and disability insurance. Should the consumer elect to purchase this insurance, the premium on the insurance policy is added to the amount due under the automobile loan and to the Advance balance. The Company is not involved in the actual sale of the insurance; however, the insurance carrier cedes the premiums, less a fee, and the insurance coverage to a wholly-owned subsidiary of the Company, which reinsures the coverage under the policy. As a result, the Company, through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7" w:name="page8"/>
    <w:bookmarkEnd w:id="7"/>
    <w:p>
      <w:pPr>
        <w:ind w:right="2199"/>
        <w:spacing w:after="0" w:line="235" w:lineRule="auto"/>
        <w:rPr>
          <w:sz w:val="20"/>
          <w:szCs w:val="20"/>
          <w:color w:val="auto"/>
        </w:rPr>
      </w:pPr>
      <w:r>
        <w:rPr>
          <w:rFonts w:ascii="Courier New" w:cs="Courier New" w:eastAsia="Courier New" w:hAnsi="Courier New"/>
          <w:sz w:val="18"/>
          <w:szCs w:val="18"/>
          <w:color w:val="auto"/>
        </w:rPr>
        <w:t>its subsidiary, bears the risk of loss under coverage ceded to it, and earns revenues from premiums ceded and the investment of such funds.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also provides North American dealer-partners the ability to offer two warranty products to customers. One product is written through a wholly-owned subsidiary, while the other is written by an independent third party. Under the warranty written through the Company's subsidiary, the premium on the warranty contract is added to the amount due under the automobile loan. The cost of the warranty, plus a commission earned by the dealer-partner on the sale of the warranty, is added to the Advance balance. The administration of this program has been subcontracted to a third party experienced in administering such programs. The Company, through its subsidiary, bears all risk of loss relating to claims.</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Under the third party program, the premium on the warranty contract is added to the amount due under the automobile loan. The cost of the warranty, plus a commission earned by the dealer-partner on the sale of the warranty is added to the Advance balance. A portion of the amount added to the Advance balance is retained by the Company as a fee. The third party bears all of the risk of loss on claims relating to these warranties.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United Kingdom, a relationship is maintained with third party providers, which allow dealer-partners in the United Kingdom the ability to offer credit life and disability insurance, warranty products and guaranteed asset protection insurance ("GAP") to consumers. For each product, the premium is added to the amount due under the automobile loan. The cost of each product, plus a commission earned by the dealer-partner on the sale of each product, is added to the Advance balance. A portion of the amount added to the Advance balance is retained by the Company as a fee. The third party bears all the risk of loss on claims relating to these products.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Floor Plan Financing. In North America, floor plan financing is offered on a limited basis to certain dealers, most of who participate in the Company's financing program. Under these financing arrangements, loans are provided to finance the dealer's inventory. Dealers are charged documentation fees in connection with each vehicle financed, plus interest on the unpaid balance at rates which range from 12% to 18% per annum. Security for these loans generally consists of: (i) a lien on the financed inventory; (ii) a security interest in the dealer's portfolio of automobile loans serviced by the Company; and (iii) the personal guaranty of the owner.</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Secured Working Capital Loans. On a very limited basis, the Company provides working capital loans to dealer-partners. Dealer-partners are charged an origination fee when the loan is funded and pay interest on the obligation at rates ranging from 12% to 18% per annum. These loans are secured by a lien on the dealer-partner's portfolio of automobile loans.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Secured Line of Credit Loans. Beginning in 2000, the North America Operation offered line of credit arrangements to certain dealers who were not participating in the Company's core program. These lines of credit are secured primarily by automobile loans, originated and serviced by the dealer, with additional security provided by the personal guarantee of the owner. The effective interest rate on these loans varies based upon the amount advanced to the dealer and the percentage of collections on the loan portfolio required to be remitted to the Company. During the third quarter of 2001, the Company discontinued offering this program to new dealers, and is in the process of reducing the amount of capital invested with existing dealers.</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Automotive Leasing Operation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early 2002, the decision was made to exit the leasing business. This decision was based upon the conclusion that the leasing business was unlikely to produce a higher return than the Company's automobile lending business over the long-term. The Company purchased vehicle leases from dealer-partners for an amount based on the value of the vehicle as determined by an industry guidebook, assumed ownership of the related vehicle from the dealer-partner and received title to the vehicle. This program differed from the Company's principal business in that, as leases were purchased outright, the Company has no potential liability to the dealer-partner for future collections after the purchase of the lease. Additionally, the customer was required to remit a security deposit to the Company. At lease termination, the Company is responsible for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564" w:gutter="0" w:footer="0" w:header="0"/>
        </w:sectPr>
      </w:pPr>
    </w:p>
    <w:bookmarkStart w:id="8" w:name="page9"/>
    <w:bookmarkEnd w:id="8"/>
    <w:p>
      <w:pPr>
        <w:ind w:right="1879"/>
        <w:spacing w:after="0" w:line="236" w:lineRule="auto"/>
        <w:rPr>
          <w:sz w:val="20"/>
          <w:szCs w:val="20"/>
          <w:color w:val="auto"/>
        </w:rPr>
      </w:pPr>
      <w:r>
        <w:rPr>
          <w:rFonts w:ascii="Courier New" w:cs="Courier New" w:eastAsia="Courier New" w:hAnsi="Courier New"/>
          <w:sz w:val="18"/>
          <w:szCs w:val="18"/>
          <w:color w:val="auto"/>
        </w:rPr>
        <w:t>the ultimate disposal of the vehicle, which is sold back to the dealer-partner, to the customer or at auction. Leases generally have an original term ranging from 24 to 48 months, with an average of 36 months.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Sales and Marketing. The Company's automobile lease program was marketed primarily to select franchise dealers. Prior to participating in the program, dealers were required to execute a servicing agreement, which defined the legal relationship between the dealer and the Company.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Lease Origination. Once enrolled, dealer-partners were eligible to submit automobile leases to the Company. Automobile lease applications were submitted by facsimile. Data contained in the lease application was entered into a module of ACS specifically customized to process leases. The price at which the Company acquired the automobile lease was based upon the value of the vehicle as determined by industry guidebooks. As payment for the vehicle, the dealer-partner received the down payment from the customer and the proceeds from the sale of the automobile lease to the Company. The amount of the security deposit required from the customer was determined by a proprietary credit score developed specifically for leasing. Factors considered by the credit scoring system include data contained in the customer's credit application, the customer's credit bureau report, the structure of the proposed transaction and vehicle information.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Servicing. The Company utilizes a third party to record all transaction data relating to the portfolio of automobile leases. Collectors utilize the third party's system, together with a customized module of CS to service the lease portfolio.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LOSS POLICY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North America and United Kingdom Operations</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Company maintains: (i) a reserve for Advance losses; and (ii) a reserve for earned but unpaid servicing fees called the allowance for credit losses.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Reserve for Advance losses. The Company maintains a reserve against Advances that are not expected to be recovered through collections on the related automobile loan portfolio. For purposes of establishing the reserve, the present value of estimated future collections for each dealer-partner's loan portfolio is compared to the related Advance balance. The discount rate used for present value purposes is equal to the rate of return expected at the origination of the Advance. To the extent that the present value of future collections is less than the Advance balance due from a dealer-partner, the Company records a reserve equal to the difference between the Advance and the present value of the future collections. The Company maintains historical loss experience for each dealer-partner on a static pool basis and uses this information to forecast the timing and amount of future collections on each dealer-partner's portfolio. Proceeds from one dealer-partner's portfolio cannot be used to offset losses relating to another dealer-partner.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Advance losses represent the Company's primary credit risk. The risk of Advance losses increases as the spread between the collection rate and Advance rate narrows. The Company's primary protection against future losses relates to managing this spread appropriately.</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Allowance for credit losses. The Company maintains an allowance for credit losses that covers earned but unpaid servicing fees on automobile loans receivable in non-accrual status. Servicing fees, which are booked as finance charges, are recognized under the interest method of accounting until the underlying obligation is 90 days past due on a recency basis. At such time, the Company suspends the recognition of revenue and records a provision for credit losses equal to the earned but unpaid revenue. Once a loan is classified in non-accrual status, it remains in non-accrual status for the remaining life of the loan. Revenue on non-accrual loans is recognized on a cash basis. Loans on which no payment has been received for nine months are written off.</w:t>
      </w:r>
    </w:p>
    <w:p>
      <w:pPr>
        <w:spacing w:after="0" w:line="3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Automotive Leasing Operation</w:t>
      </w:r>
    </w:p>
    <w:p>
      <w:pPr>
        <w:spacing w:after="0" w:line="207" w:lineRule="exact"/>
        <w:rPr>
          <w:sz w:val="20"/>
          <w:szCs w:val="20"/>
          <w:color w:val="auto"/>
        </w:rPr>
      </w:pPr>
    </w:p>
    <w:p>
      <w:pPr>
        <w:jc w:val="both"/>
        <w:ind w:right="2099" w:firstLine="527"/>
        <w:spacing w:after="0" w:line="235" w:lineRule="auto"/>
        <w:rPr>
          <w:sz w:val="20"/>
          <w:szCs w:val="20"/>
          <w:color w:val="auto"/>
        </w:rPr>
      </w:pPr>
      <w:r>
        <w:rPr>
          <w:rFonts w:ascii="Courier New" w:cs="Courier New" w:eastAsia="Courier New" w:hAnsi="Courier New"/>
          <w:sz w:val="18"/>
          <w:szCs w:val="18"/>
          <w:color w:val="auto"/>
        </w:rPr>
        <w:t>The Company maintains: (i) a reserve for repossession losses; and (ii) a reserve for residual losses.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Reserve for repossession losses. The repossession reserve covers losses resulting from earned but unpaid revenue on leases transferred to non-accrual status during the period and losses resulting from the sale of</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362" w:gutter="0" w:footer="0" w:header="0"/>
        </w:sectPr>
      </w:pPr>
    </w:p>
    <w:bookmarkStart w:id="9" w:name="page10"/>
    <w:bookmarkEnd w:id="9"/>
    <w:p>
      <w:pPr>
        <w:ind w:right="2199"/>
        <w:spacing w:after="0" w:line="237" w:lineRule="auto"/>
        <w:rPr>
          <w:sz w:val="20"/>
          <w:szCs w:val="20"/>
          <w:color w:val="auto"/>
        </w:rPr>
      </w:pPr>
      <w:r>
        <w:rPr>
          <w:rFonts w:ascii="Courier New" w:cs="Courier New" w:eastAsia="Courier New" w:hAnsi="Courier New"/>
          <w:sz w:val="18"/>
          <w:szCs w:val="18"/>
          <w:color w:val="auto"/>
        </w:rPr>
        <w:t>repossessed vehicles. Leases are transferred to non-accrual status once the obligation is 90 days past due on a recency basis. At that time, the Company suspends the recognition of lease revenue and makes a provision equal to the earned but unpaid revenue.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Reserve for residual losses. The residual reserve covers losses resulting from the disposal of vehicles at the end of the lease term. The Company establishes the residual values based upon an industry guidebook and the Company's repossession experience.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customers who do not qualify for conventional financing is large and highly competitive. The market is currently served by banks, captive finance affiliates of automobile manufacturers, credit unions and independent finance companies both publicly and privately owned. Many of these companies are much larger and have greater resources than the Company. These companies typically target higher credit tier customers within the Company's market. While the Company currently is not aware of any other company offering guaranteed credit approval on a national scale, there can be no assurance that direct competition will not emerge and that the Company will be able to compete successfully.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AND GEOGRAPHIC CONCENTRATIONS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December 31, 2001, approximately 42.1% of North American dealer-partners were located in Michigan, Virginia, New York, Maryland, Ohio, and Tennessee. These dealer-partners accounted for approximately 45.7% of the number of loans accepted in North America in 2001. As of December 31, 2001, approximately 15.5% of the Company's dealer-partners were located in the United Kingdom. These dealer-partners accounted for approximately 12.7% of the new loans accepted by the Company. No single dealer-partner accounted for more than 10% of the number of automobile loans accepted by the Company during 2001, 2000 or 1999. However, two dealer-partner groups in the United Kingdom accounted for approximately 66.1%, 53.3% and 47.4% of new loans accepted in 2001, 2000 and 1999, respectively.</w:t>
      </w:r>
    </w:p>
    <w:p>
      <w:pPr>
        <w:spacing w:after="0" w:line="21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regularly purchased automobile leases originated by affiliated dealer-partners owned by the Company's: (i) majority shareholder and Chairman; and (ii) President. Automobile leases accepted from affiliated dealer-partners were $1.4 million, $10.1 million, and $5.8 million in 2001, 2000, and 1999, respectively. Affiliated dealer-partners originated approximately 4.6%, 22.6%, and 60.4% of the value of automobile leases purchased and approximately 4.2%, 24.8%, and 63.6% of the number of automobile leases purchased by the Company during 2001, 2000, and 1999, respectively.</w:t>
      </w:r>
    </w:p>
    <w:p>
      <w:pPr>
        <w:spacing w:after="0" w:line="186"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number and value of automobile loans accepted by the Company from affiliated dealer-partners did not represent more than 2.5% of the total number and value of automobile loans accepted during each of the last three years.</w:t>
      </w:r>
    </w:p>
    <w:p>
      <w:pPr>
        <w:spacing w:after="0" w:line="17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sets forth, for each of the last three years for the Company's domestic and foreign operations, the amount of revenues from customers and long-lived assets (in thousands):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 OF AND FOR YEARS ENDED DECEMBER 31,</w:t>
      </w:r>
    </w:p>
    <w:p>
      <w:pPr>
        <w:jc w:val="center"/>
        <w:ind w:right="5999"/>
        <w:spacing w:after="0" w:line="238" w:lineRule="auto"/>
        <w:rPr>
          <w:sz w:val="20"/>
          <w:szCs w:val="20"/>
          <w:color w:val="auto"/>
        </w:rPr>
      </w:pPr>
      <w:r>
        <w:rPr>
          <w:rFonts w:ascii="Courier New" w:cs="Courier New" w:eastAsia="Courier New" w:hAnsi="Courier New"/>
          <w:sz w:val="18"/>
          <w:szCs w:val="18"/>
          <w:color w:val="auto"/>
        </w:rPr>
        <w:t>-------------------------------- 2001</w:t>
      </w:r>
    </w:p>
    <w:p>
      <w:pPr>
        <w:jc w:val="center"/>
        <w:ind w:right="5999"/>
        <w:spacing w:after="0"/>
        <w:rPr>
          <w:sz w:val="20"/>
          <w:szCs w:val="20"/>
          <w:color w:val="auto"/>
        </w:rPr>
      </w:pPr>
      <w:r>
        <w:rPr>
          <w:rFonts w:ascii="Courier New" w:cs="Courier New" w:eastAsia="Courier New" w:hAnsi="Courier New"/>
          <w:sz w:val="18"/>
          <w:szCs w:val="18"/>
          <w:color w:val="auto"/>
        </w:rPr>
        <w:t>2000 1999 -------- -------- --------</w:t>
      </w:r>
    </w:p>
    <w:p>
      <w:pPr>
        <w:jc w:val="center"/>
        <w:ind w:right="5999"/>
        <w:spacing w:after="0" w:line="237" w:lineRule="auto"/>
        <w:rPr>
          <w:sz w:val="20"/>
          <w:szCs w:val="20"/>
          <w:color w:val="auto"/>
        </w:rPr>
      </w:pPr>
      <w:r>
        <w:rPr>
          <w:rFonts w:ascii="Courier New" w:cs="Courier New" w:eastAsia="Courier New" w:hAnsi="Courier New"/>
          <w:sz w:val="18"/>
          <w:szCs w:val="18"/>
          <w:color w:val="auto"/>
        </w:rPr>
        <w:t>Revenues from customers United</w:t>
      </w:r>
    </w:p>
    <w:p>
      <w:pPr>
        <w:jc w:val="center"/>
        <w:ind w:right="5999"/>
        <w:spacing w:after="0" w:line="238" w:lineRule="auto"/>
        <w:rPr>
          <w:sz w:val="20"/>
          <w:szCs w:val="20"/>
          <w:color w:val="auto"/>
        </w:rPr>
      </w:pPr>
      <w:r>
        <w:rPr>
          <w:rFonts w:ascii="Courier New" w:cs="Courier New" w:eastAsia="Courier New" w:hAnsi="Courier New"/>
          <w:sz w:val="18"/>
          <w:szCs w:val="18"/>
          <w:color w:val="auto"/>
        </w:rPr>
        <w:t>States.................................</w:t>
      </w:r>
    </w:p>
    <w:p>
      <w:pPr>
        <w:jc w:val="center"/>
        <w:ind w:right="5999"/>
        <w:spacing w:after="0"/>
        <w:rPr>
          <w:sz w:val="20"/>
          <w:szCs w:val="20"/>
          <w:color w:val="auto"/>
        </w:rPr>
      </w:pPr>
      <w:r>
        <w:rPr>
          <w:rFonts w:ascii="Courier New" w:cs="Courier New" w:eastAsia="Courier New" w:hAnsi="Courier New"/>
          <w:sz w:val="18"/>
          <w:szCs w:val="18"/>
          <w:color w:val="auto"/>
        </w:rPr>
        <w:t>$118,571 $101,031 $ 97,895 United</w:t>
      </w:r>
    </w:p>
    <w:p>
      <w:pPr>
        <w:jc w:val="center"/>
        <w:ind w:right="5999"/>
        <w:spacing w:after="0" w:line="237" w:lineRule="auto"/>
        <w:rPr>
          <w:sz w:val="20"/>
          <w:szCs w:val="20"/>
          <w:color w:val="auto"/>
        </w:rPr>
      </w:pPr>
      <w:r>
        <w:rPr>
          <w:rFonts w:ascii="Courier New" w:cs="Courier New" w:eastAsia="Courier New" w:hAnsi="Courier New"/>
          <w:sz w:val="18"/>
          <w:szCs w:val="18"/>
          <w:color w:val="auto"/>
        </w:rPr>
        <w:t>Kingdom................................</w:t>
      </w:r>
    </w:p>
    <w:p>
      <w:pPr>
        <w:jc w:val="center"/>
        <w:ind w:right="5999"/>
        <w:spacing w:after="0"/>
        <w:rPr>
          <w:sz w:val="20"/>
          <w:szCs w:val="20"/>
          <w:color w:val="auto"/>
        </w:rPr>
      </w:pPr>
      <w:r>
        <w:rPr>
          <w:rFonts w:ascii="Courier New" w:cs="Courier New" w:eastAsia="Courier New" w:hAnsi="Courier New"/>
          <w:sz w:val="18"/>
          <w:szCs w:val="18"/>
          <w:color w:val="auto"/>
        </w:rPr>
        <w:t>23,676 20,729 16,660 Other</w:t>
      </w:r>
    </w:p>
    <w:p>
      <w:pPr>
        <w:spacing w:after="0" w:line="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foreign.................................</w:t>
      </w:r>
    </w:p>
    <w:p>
      <w:pPr>
        <w:spacing w:after="0" w:line="16"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5,009 2,018 1,500 -------- -------- ---</w:t>
      </w:r>
    </w:p>
    <w:p>
      <w:pPr>
        <w:spacing w:after="0" w:line="4" w:lineRule="exact"/>
        <w:rPr>
          <w:sz w:val="20"/>
          <w:szCs w:val="20"/>
          <w:color w:val="auto"/>
        </w:rPr>
      </w:pPr>
    </w:p>
    <w:p>
      <w:pPr>
        <w:ind w:left="420" w:right="6419" w:firstLine="378"/>
        <w:spacing w:after="0" w:line="268" w:lineRule="auto"/>
        <w:tabs>
          <w:tab w:leader="none" w:pos="1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revenues from customers.............. $147,256</w:t>
      </w:r>
    </w:p>
    <w:p>
      <w:pPr>
        <w:jc w:val="center"/>
        <w:ind w:right="5999"/>
        <w:spacing w:after="0" w:line="233" w:lineRule="auto"/>
        <w:rPr>
          <w:sz w:val="20"/>
          <w:szCs w:val="20"/>
          <w:color w:val="auto"/>
        </w:rPr>
      </w:pPr>
      <w:r>
        <w:rPr>
          <w:rFonts w:ascii="Courier New" w:cs="Courier New" w:eastAsia="Courier New" w:hAnsi="Courier New"/>
          <w:sz w:val="18"/>
          <w:szCs w:val="18"/>
          <w:color w:val="auto"/>
        </w:rPr>
        <w:t>$123,778 $116,055 ======== ========</w:t>
      </w:r>
    </w:p>
    <w:p>
      <w:pPr>
        <w:jc w:val="center"/>
        <w:ind w:right="5999"/>
        <w:spacing w:after="0"/>
        <w:rPr>
          <w:sz w:val="20"/>
          <w:szCs w:val="20"/>
          <w:color w:val="auto"/>
        </w:rPr>
      </w:pPr>
      <w:r>
        <w:rPr>
          <w:rFonts w:ascii="Courier New" w:cs="Courier New" w:eastAsia="Courier New" w:hAnsi="Courier New"/>
          <w:sz w:val="18"/>
          <w:szCs w:val="18"/>
          <w:color w:val="auto"/>
        </w:rPr>
        <w:t>======== Long-lived assets United</w:t>
      </w:r>
    </w:p>
    <w:p>
      <w:pPr>
        <w:jc w:val="center"/>
        <w:ind w:right="5999"/>
        <w:spacing w:after="0" w:line="237" w:lineRule="auto"/>
        <w:rPr>
          <w:sz w:val="20"/>
          <w:szCs w:val="20"/>
          <w:color w:val="auto"/>
        </w:rPr>
      </w:pPr>
      <w:r>
        <w:rPr>
          <w:rFonts w:ascii="Courier New" w:cs="Courier New" w:eastAsia="Courier New" w:hAnsi="Courier New"/>
          <w:sz w:val="18"/>
          <w:szCs w:val="18"/>
          <w:color w:val="auto"/>
        </w:rPr>
        <w:t>States................. $ 18,806 $</w:t>
      </w:r>
    </w:p>
    <w:p>
      <w:pPr>
        <w:jc w:val="center"/>
        <w:ind w:right="5999"/>
        <w:spacing w:after="0"/>
        <w:rPr>
          <w:sz w:val="20"/>
          <w:szCs w:val="20"/>
          <w:color w:val="auto"/>
        </w:rPr>
      </w:pPr>
      <w:r>
        <w:rPr>
          <w:rFonts w:ascii="Courier New" w:cs="Courier New" w:eastAsia="Courier New" w:hAnsi="Courier New"/>
          <w:sz w:val="18"/>
          <w:szCs w:val="18"/>
          <w:color w:val="auto"/>
        </w:rPr>
        <w:t>17,248 $ 16,699 United</w:t>
      </w:r>
    </w:p>
    <w:p>
      <w:pPr>
        <w:ind w:left="60"/>
        <w:spacing w:after="0" w:line="237" w:lineRule="auto"/>
        <w:rPr>
          <w:sz w:val="20"/>
          <w:szCs w:val="20"/>
          <w:color w:val="auto"/>
        </w:rPr>
      </w:pPr>
      <w:r>
        <w:rPr>
          <w:rFonts w:ascii="Courier New" w:cs="Courier New" w:eastAsia="Courier New" w:hAnsi="Courier New"/>
          <w:sz w:val="18"/>
          <w:szCs w:val="18"/>
          <w:color w:val="auto"/>
        </w:rPr>
        <w:t>Kingdom................................</w:t>
      </w:r>
    </w:p>
    <w:p>
      <w:pPr>
        <w:jc w:val="center"/>
        <w:ind w:right="5999"/>
        <w:spacing w:after="0"/>
        <w:rPr>
          <w:sz w:val="20"/>
          <w:szCs w:val="20"/>
          <w:color w:val="auto"/>
        </w:rPr>
      </w:pPr>
      <w:r>
        <w:rPr>
          <w:rFonts w:ascii="Courier New" w:cs="Courier New" w:eastAsia="Courier New" w:hAnsi="Courier New"/>
          <w:sz w:val="18"/>
          <w:szCs w:val="18"/>
          <w:color w:val="auto"/>
        </w:rPr>
        <w:t>840 1,170 1,544 Other</w:t>
      </w:r>
    </w:p>
    <w:p>
      <w:pPr>
        <w:spacing w:after="0" w:line="237" w:lineRule="auto"/>
        <w:rPr>
          <w:sz w:val="20"/>
          <w:szCs w:val="20"/>
          <w:color w:val="auto"/>
        </w:rPr>
      </w:pPr>
      <w:r>
        <w:rPr>
          <w:rFonts w:ascii="Courier New" w:cs="Courier New" w:eastAsia="Courier New" w:hAnsi="Courier New"/>
          <w:sz w:val="18"/>
          <w:szCs w:val="18"/>
          <w:color w:val="auto"/>
        </w:rPr>
        <w:t>foreign.................................</w:t>
      </w:r>
    </w:p>
    <w:p>
      <w:pPr>
        <w:ind w:left="580" w:hanging="309"/>
        <w:spacing w:after="0" w:line="238" w:lineRule="auto"/>
        <w:tabs>
          <w:tab w:leader="none" w:pos="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long-lived</w:t>
      </w:r>
    </w:p>
    <w:p>
      <w:pPr>
        <w:jc w:val="center"/>
        <w:ind w:right="5999"/>
        <w:spacing w:after="0"/>
        <w:rPr>
          <w:sz w:val="20"/>
          <w:szCs w:val="20"/>
          <w:color w:val="auto"/>
        </w:rPr>
      </w:pPr>
      <w:r>
        <w:rPr>
          <w:rFonts w:ascii="Courier New" w:cs="Courier New" w:eastAsia="Courier New" w:hAnsi="Courier New"/>
          <w:sz w:val="18"/>
          <w:szCs w:val="18"/>
          <w:color w:val="auto"/>
        </w:rPr>
        <w:t>assets.................... $ 19,646 $</w:t>
      </w:r>
    </w:p>
    <w:p>
      <w:pPr>
        <w:jc w:val="center"/>
        <w:ind w:right="5999"/>
        <w:spacing w:after="0" w:line="237" w:lineRule="auto"/>
        <w:rPr>
          <w:sz w:val="20"/>
          <w:szCs w:val="20"/>
          <w:color w:val="auto"/>
        </w:rPr>
      </w:pPr>
      <w:r>
        <w:rPr>
          <w:rFonts w:ascii="Courier New" w:cs="Courier New" w:eastAsia="Courier New" w:hAnsi="Courier New"/>
          <w:sz w:val="18"/>
          <w:szCs w:val="18"/>
          <w:color w:val="auto"/>
        </w:rPr>
        <w:t>18,418 $ 18,243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sectPr>
      </w:pPr>
    </w:p>
    <w:bookmarkStart w:id="10" w:name="page11"/>
    <w:bookmarkEnd w:id="10"/>
    <w:p>
      <w:pPr>
        <w:ind w:left="3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547" w:right="1440" w:bottom="1440" w:gutter="0" w:footer="0" w:header="0"/>
        </w:sectPr>
      </w:pPr>
    </w:p>
    <w:bookmarkStart w:id="11" w:name="page12"/>
    <w:bookmarkEnd w:id="11"/>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operations are structured to achieve consolidated objectives. As a result, significant interdependencies and overlaps exist among the Company's domestic and foreign operations. Accordingly, the revenue and identifiable assets shown may not be indicative of the amounts which would have been reported if the domestic and foreign operations were independent of one another.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Company's businesses are subject to various state, federal and foreign laws and regulations which require licensing and qualification, limit interest rates, fees and other charges associated with the automobile loans and lease agreements assigned to the Company, require specified disclosures by automobile dealer-partners to customers, govern the sale and terms of the ancillary products and define the Company's rights to repossess and sell collateral. Failure to comply with, or an adverse change in, these laws or regulations could have a material adverse effect on the Company by, among other things, limiting the states or countries in which the Company may operate, restricting the Company's ability to realize the value of the collateral securing the loans and leases, or resulting in potential liability related to loans and leases accepted from dealer-partners. In addition, governmental regulations which would deplete the supply of used vehicles, such as environmental protection regulations governing emissions or fuel consumption, could have a material adverse effect on the Company. The Company is not aware of any such legislation currently pending.</w:t>
      </w:r>
    </w:p>
    <w:p>
      <w:pPr>
        <w:spacing w:after="0" w:line="38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sale of insurance products in connection with loans and leases assigned to the Company by dealer-partners is also subject to state laws and regulations. As the holder of the loans and leases that contain these products, some of these state laws and regulations may apply to the Company's servicing and collection of the loans and leases. However, as the Company does not deal directly with consumers in the sale of insurance products, it does not believe that such laws and regulations significantly affect its business. Nevertheless, there can be no assurance that insurance regulatory authorities in the jurisdictions in which such products are offered by dealer-partners will not seek to regulate the Company or restrict the operation of the Company's business in such jurisdictions. Any such action could materially adversely affect the income received from such products. The Company's credit life and disability reinsurance and property and casualty insurance subsidiaries are licensed and subject to regulation in the state of Arizona and in the Turks and Caicos Islands.</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Company's operations in the United Kingdom, Canada and Ireland are also subject to various laws and regulations. Generally, these requirements tend to be no more restrictive than those in effect in the United States.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Management believes that the Company maintains all material licenses and permits required for its current operations and is in substantial compliance with all applicable laws and regulations. The Company's servicing agreement with dealer-partners provides that the dealer-partner shall indemnify the Company with respect to any loss or expense the Company incurs as a result of the dealer-partner's failure to comply with applicable laws and regulations.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As of February 28, 2002, the Company employed 759 persons. The table below presents this information by department: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w w:val="94"/>
              </w:rPr>
              <w:t>NUMBER OF DEPARTMENT EMPLOYEES ----------</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Collection and</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Servicing....................................</w:t>
            </w:r>
          </w:p>
        </w:tc>
        <w:tc>
          <w:tcPr>
            <w:tcW w:w="2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376 Loan</w:t>
            </w: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Origination and Processing.............................</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Sales and</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Marketing.........................................</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Accounting..................................................</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44 Information</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Systems.........................................</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6"/>
              </w:rPr>
              <w:t>Management and</w:t>
            </w:r>
          </w:p>
        </w:tc>
        <w:tc>
          <w:tcPr>
            <w:tcW w:w="20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Support......................................</w:t>
            </w:r>
          </w:p>
        </w:tc>
        <w:tc>
          <w:tcPr>
            <w:tcW w:w="2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128 ---</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4220" w:type="dxa"/>
            <w:vAlign w:val="bottom"/>
          </w:tcPr>
          <w:p>
            <w:pPr>
              <w:jc w:val="center"/>
              <w:ind w:left="2032"/>
              <w:spacing w:after="0" w:line="203" w:lineRule="exact"/>
              <w:rPr>
                <w:sz w:val="20"/>
                <w:szCs w:val="20"/>
                <w:color w:val="auto"/>
              </w:rPr>
            </w:pPr>
            <w:r>
              <w:rPr>
                <w:rFonts w:ascii="Courier New" w:cs="Courier New" w:eastAsia="Courier New" w:hAnsi="Courier New"/>
                <w:sz w:val="18"/>
                <w:szCs w:val="18"/>
                <w:color w:val="auto"/>
                <w:w w:val="97"/>
              </w:rPr>
              <w:t>759 ===</w:t>
            </w:r>
          </w:p>
        </w:tc>
        <w:tc>
          <w:tcPr>
            <w:tcW w:w="2060" w:type="dxa"/>
            <w:vAlign w:val="bottom"/>
          </w:tcPr>
          <w:p>
            <w:pPr>
              <w:spacing w:after="0"/>
              <w:rPr>
                <w:sz w:val="17"/>
                <w:szCs w:val="17"/>
                <w:color w:val="auto"/>
              </w:rPr>
            </w:pPr>
          </w:p>
        </w:tc>
      </w:tr>
      <w:tr>
        <w:trPr>
          <w:trHeight w:val="608"/>
        </w:trPr>
        <w:tc>
          <w:tcPr>
            <w:tcW w:w="4220" w:type="dxa"/>
            <w:vAlign w:val="bottom"/>
          </w:tcPr>
          <w:p>
            <w:pPr>
              <w:spacing w:after="0"/>
              <w:rPr>
                <w:sz w:val="24"/>
                <w:szCs w:val="24"/>
                <w:color w:val="auto"/>
              </w:rPr>
            </w:pPr>
          </w:p>
        </w:tc>
        <w:tc>
          <w:tcPr>
            <w:tcW w:w="2060" w:type="dxa"/>
            <w:vAlign w:val="bottom"/>
          </w:tcPr>
          <w:p>
            <w:pPr>
              <w:jc w:val="right"/>
              <w:ind w:right="1872"/>
              <w:spacing w:after="0"/>
              <w:rPr>
                <w:sz w:val="20"/>
                <w:szCs w:val="20"/>
                <w:color w:val="auto"/>
              </w:rPr>
            </w:pPr>
            <w:r>
              <w:rPr>
                <w:rFonts w:ascii="Courier New" w:cs="Courier New" w:eastAsia="Courier New" w:hAnsi="Courier New"/>
                <w:sz w:val="18"/>
                <w:szCs w:val="18"/>
                <w:color w:val="auto"/>
                <w:w w:val="73"/>
              </w:rPr>
              <w:t>9</w:t>
            </w:r>
          </w:p>
        </w:tc>
      </w:tr>
    </w:tbl>
    <w:p>
      <w:pPr>
        <w:sectPr>
          <w:pgSz w:w="11900" w:h="16838" w:orient="portrait"/>
          <w:cols w:equalWidth="0" w:num="1">
            <w:col w:w="10219"/>
          </w:cols>
          <w:pgMar w:left="240" w:top="723" w:right="1440" w:bottom="767" w:gutter="0" w:footer="0" w:header="0"/>
        </w:sectPr>
      </w:pPr>
    </w:p>
    <w:bookmarkStart w:id="12" w:name="page13"/>
    <w:bookmarkEnd w:id="12"/>
    <w:p>
      <w:pPr>
        <w:ind w:right="1779" w:firstLine="527"/>
        <w:spacing w:after="0" w:line="237" w:lineRule="auto"/>
        <w:rPr>
          <w:sz w:val="20"/>
          <w:szCs w:val="20"/>
          <w:color w:val="auto"/>
        </w:rPr>
      </w:pPr>
      <w:r>
        <w:rPr>
          <w:rFonts w:ascii="Courier New" w:cs="Courier New" w:eastAsia="Courier New" w:hAnsi="Courier New"/>
          <w:sz w:val="18"/>
          <w:szCs w:val="18"/>
          <w:color w:val="auto"/>
        </w:rPr>
        <w:t>Several employees from the North America Operation perform duties on behalf of the Automotive Leasing Operation. Accordingly, the appropriate percentage of their salary is allocated on a monthly basis to the leasing segment. The Company's employees have no union affiliations and the Company believes its relationship with its employees is good.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PROPERTIES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North America and Automotive Leasing Operations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headquarters are located at 25505 West Twelve Mile Road, Southfield, Michigan 48034. The Company purchased the office building in 1993 and has a mortgage loan from a commercial bank that is secured by a first mortgage lien on the property. The office building includes approximately 118,000 square feet of space on five floors. The Company occupies approximately 65,000 square feet of the building, with most of the remainder of the building leased to various tenants. The Company plans to continue to lease excess space in the building until such time as the Company's expansion needs require it to occupy additional space.</w:t>
      </w:r>
    </w:p>
    <w:p>
      <w:pPr>
        <w:spacing w:after="0" w:line="214"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Company leases approximately 9,300 square feet of office space in Henderson, Nevada. The lease expires in February 2004.</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United Kingdom Operation</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Company leases space in an office building in Worthing, West Sussex, in the United Kingdom. The Company occupies approximately 10,000 square feet of the building under a lease expiring in September 2007.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and as a result of the consumer-oriented nature of the industry in which the Company operates, industry participants are frequently subject to various consumer claims and litigation seeking damages and statutory penalties. The claims allege, among other theories of liability, violations of state, federal and foreign truth in lending, credit availability, credit reporting, consumer protection, warranty, debt collection, insurance and other consumer-oriented laws and regulations. The Company, as the assignee of automobile loans originated by dealer-partners, may also be named as a co-defendant in lawsuits filed by consumers principally against dealer-partners. Many of these cases are filed as purported class actions and seek damages in large dollar amounts.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believes that the structure of its dealer-partner programs and ancillary products, including the terms and conditions of its servicing agreement, may mitigate its risk of loss in any such litigation and that it has taken prudent steps to address the litigation risks associated with its business activities.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is currently a defendant in a class action proceeding commenced on October 15, 1996 in the United States District Court for the Western District of Missouri seeking money damages for alleged violations of a number of state and federal consumer protection laws (the "Missouri Litigation"). On October 9, 1997, the District Court certified two classes on the claims brought against the Company, one relating to alleged overcharges of official fees, the other relating to alleged overcharges of post-maturity interest. On August 4, 1998, the District Court granted partial summary judgment on liability in favor of the plaintiffs on the interest overcharge claims based upon the District Court's finding of certain violations but denied summary judgment on certain other claims. The District Court also entered a number of permanent injunctions, which among other things, restrained the Company from collecting on certain class accounts. The Court also ruled in favor of the Company on certain claims raised by class plaintiffs. Because the entry of an injunction is immediately appealable, the Company appealed the summary judgment order to the United States Court of Appeals for the Eighth Circuit. Oral argument on the appeals was heard on April 19, 1999. On September 1, 1999, the United States Court of Appeals for the Eighth Circuit overturned the August 4, 1998 partial summary judgment order and injunctions against the Company. The Court of Appeals held that the District Court lacked jurisdiction over the interest overcharge claims and directed the District Court to sever those claims and remand them to state court. On February 18, 2000, the District Court entered an order remanding the post-maturity interest class to Missouri state court while retaining jurisdiction on the official fee</w:t>
      </w:r>
    </w:p>
    <w:p>
      <w:pPr>
        <w:spacing w:after="0" w:line="200" w:lineRule="exact"/>
        <w:rPr>
          <w:sz w:val="20"/>
          <w:szCs w:val="20"/>
          <w:color w:val="auto"/>
        </w:rPr>
      </w:pP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362" w:gutter="0" w:footer="0" w:header="0"/>
        </w:sectPr>
      </w:pPr>
    </w:p>
    <w:bookmarkStart w:id="13" w:name="page14"/>
    <w:bookmarkEnd w:id="13"/>
    <w:p>
      <w:pPr>
        <w:ind w:right="1779"/>
        <w:spacing w:after="0" w:line="270" w:lineRule="auto"/>
        <w:rPr>
          <w:sz w:val="20"/>
          <w:szCs w:val="20"/>
          <w:color w:val="auto"/>
        </w:rPr>
      </w:pPr>
      <w:r>
        <w:rPr>
          <w:rFonts w:ascii="Courier New" w:cs="Courier New" w:eastAsia="Courier New" w:hAnsi="Courier New"/>
          <w:sz w:val="16"/>
          <w:szCs w:val="16"/>
          <w:color w:val="auto"/>
        </w:rPr>
        <w:t>class. The Company then filed a motion requesting that the District Court reconsider that portion of its order of August 4, 1998, in which the District Court had denied the Company's motion to dismiss the federal official fee overcharge claims. On May 26, 2000, the District Court entered an order dismissing the federal official fee claims against the Company and directed the Clerk of the Court to remand the remaining state law official fee claims to the appropriate state court. On September 18, 2001, the Circuit Court of Jackson County, Missouri mailed an order assigning this matter to a judge. The Company will continue its vigorous defense of all remaining claims. However, an adverse ultimate disposition of this litigation could have a material negative impact on the Company's financial position, liquidity and results of operations.</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currently a defendant in a class action proceeding which is pending in the Superior Court for the Judicial District of Waterbury Connecticut. Though the case was commenced on July 16, 1999, a class was not certified until May 15, 2001. The class is composed of all Connecticut residents whose vehicles were repossessed by the Company between August 5, 1993 and October 31, 1998. The plaintiffs allege that the Company failed to provide consumers with adequate notice of their rights to redeem the vehicle after repossession and are seeking money damages for such failure. On September 19, 2001, the parties reached an agreement in principle to settle the action. On March 6, 2002, the Court entered an order approving the settlement. The settlement will not have a material impact on the Company's financial position, liquidity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reached an agreement with the Internal Revenue Service as the result of an examination of its tax years ended December 31, 1993, 1994 and 1995. This agreement requires the Company to change some tax accounting methods with respect to the timing of income recognition. The Company has filed amended returns for the tax years ended December 31, 1996, 1997, 1998 and 1999 utilizing the new method. Pursuant to the agreement and the filed amended returns, the Company has recorded an additional current tax liability and a reduction to its deferred tax liability of $3.5 million. The agreement also requires the Company to recognize interest income and interest expense for the years in question. No interest amounts have been recorded, as the amounts and timing of such items cannot be determined at this time.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4" w:name="page15"/>
    <w:bookmarkEnd w:id="14"/>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MARKET PRICE AND DIVIDEND INFORMATION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Common Stock is traded on The Nasdaq Stock Market(R) under the symbol CACC. The high and low sale prices for the Common Stock for each quarter during the two year period ending December 31, 2001 as reported by The Nasdaq Stock Market(R) are set forth in the following table.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2001 2000 ---------------</w:t>
            </w:r>
          </w:p>
        </w:tc>
        <w:tc>
          <w:tcPr>
            <w:tcW w:w="1040" w:type="dxa"/>
            <w:vAlign w:val="bottom"/>
          </w:tcPr>
          <w:p>
            <w:pPr>
              <w:spacing w:after="0"/>
              <w:rPr>
                <w:sz w:val="17"/>
                <w:szCs w:val="17"/>
                <w:color w:val="auto"/>
              </w:rPr>
            </w:pP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QUARTER ENDED HIGH LOW HIGH LOW - ---------</w:t>
            </w:r>
          </w:p>
        </w:tc>
      </w:tr>
      <w:tr>
        <w:trPr>
          <w:trHeight w:val="203"/>
        </w:trPr>
        <w:tc>
          <w:tcPr>
            <w:tcW w:w="4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 ----- March</w:t>
            </w: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31.........................................</w:t>
            </w: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540" w:type="dxa"/>
            <w:vAlign w:val="bottom"/>
          </w:tcPr>
          <w:p>
            <w:pPr>
              <w:jc w:val="right"/>
              <w:ind w:right="47"/>
              <w:spacing w:after="0" w:line="203" w:lineRule="exact"/>
              <w:rPr>
                <w:sz w:val="20"/>
                <w:szCs w:val="20"/>
                <w:color w:val="auto"/>
              </w:rPr>
            </w:pPr>
            <w:r>
              <w:rPr>
                <w:rFonts w:ascii="Courier New" w:cs="Courier New" w:eastAsia="Courier New" w:hAnsi="Courier New"/>
                <w:sz w:val="18"/>
                <w:szCs w:val="18"/>
                <w:color w:val="auto"/>
              </w:rPr>
              <w:t>$ 6.88</w:t>
            </w:r>
          </w:p>
        </w:tc>
        <w:tc>
          <w:tcPr>
            <w:tcW w:w="30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$4.50 $6.00 $3.56 June</w:t>
            </w: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30..........................................</w:t>
            </w: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580" w:type="dxa"/>
            <w:vAlign w:val="bottom"/>
            <w:gridSpan w:val="4"/>
          </w:tcPr>
          <w:p>
            <w:pPr>
              <w:jc w:val="center"/>
              <w:ind w:left="7"/>
              <w:spacing w:after="0" w:line="203" w:lineRule="exact"/>
              <w:rPr>
                <w:sz w:val="20"/>
                <w:szCs w:val="20"/>
                <w:color w:val="auto"/>
              </w:rPr>
            </w:pPr>
            <w:r>
              <w:rPr>
                <w:rFonts w:ascii="Courier New" w:cs="Courier New" w:eastAsia="Courier New" w:hAnsi="Courier New"/>
                <w:sz w:val="18"/>
                <w:szCs w:val="18"/>
                <w:color w:val="auto"/>
                <w:w w:val="97"/>
              </w:rPr>
              <w:t>8.00 5.00 6.00 4.50 September</w:t>
            </w: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30.....................................</w:t>
            </w: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580" w:type="dxa"/>
            <w:vAlign w:val="bottom"/>
            <w:gridSpan w:val="4"/>
          </w:tcPr>
          <w:p>
            <w:pPr>
              <w:jc w:val="center"/>
              <w:ind w:left="7"/>
              <w:spacing w:after="0" w:line="203" w:lineRule="exact"/>
              <w:rPr>
                <w:sz w:val="20"/>
                <w:szCs w:val="20"/>
                <w:color w:val="auto"/>
              </w:rPr>
            </w:pPr>
            <w:r>
              <w:rPr>
                <w:rFonts w:ascii="Courier New" w:cs="Courier New" w:eastAsia="Courier New" w:hAnsi="Courier New"/>
                <w:sz w:val="18"/>
                <w:szCs w:val="18"/>
                <w:color w:val="auto"/>
                <w:w w:val="97"/>
              </w:rPr>
              <w:t>12.00 7.12 6.81 5.19 December</w:t>
            </w:r>
          </w:p>
        </w:tc>
      </w:tr>
      <w:tr>
        <w:trPr>
          <w:trHeight w:val="203"/>
        </w:trPr>
        <w:tc>
          <w:tcPr>
            <w:tcW w:w="18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31......................................</w:t>
            </w:r>
          </w:p>
        </w:tc>
        <w:tc>
          <w:tcPr>
            <w:tcW w:w="10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10.37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7.40 6.55</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4.25</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of February 28, 2002, the number of beneficial holders and shareholders of record of the Common Stock was approximately 2,000 based upon securities position listings furnished to the Company.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not paid any cash dividends during the periods presented. The Company intends to retain its earnings to finance the growth and development of its business and currently has no plans to pay any cash dividends on its Common Stock. The Company's credit agreements contain financial covenants pertaining to the Company's ratio of liabilities to tangible net worth and amount of tangible net worth, which may indirectly limit the payment of dividends on Common Stock.</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ITEM 6. SELECTED FINANCIAL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selected income statement and balance sheet data presented below are derived from the Company's audited consolidated financial statements and should be read in conjunction with the Company's consolidated audited financial statements and notes thereto and "Item 7 -- Management's Discussion and Analysis of Financial Condition and Results of Operations," included elsewhere in this Report.</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1999 1998 1997 ---------</w:t>
      </w:r>
    </w:p>
    <w:p>
      <w:pPr>
        <w:ind w:left="280" w:hanging="219"/>
        <w:spacing w:after="0" w:line="238" w:lineRule="auto"/>
        <w:tabs>
          <w:tab w:leader="none" w:pos="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INCOME STATEMENT DATA:</w:t>
      </w:r>
    </w:p>
    <w:p>
      <w:pPr>
        <w:jc w:val="center"/>
        <w:ind w:right="6519"/>
        <w:spacing w:after="0"/>
        <w:rPr>
          <w:sz w:val="20"/>
          <w:szCs w:val="20"/>
          <w:color w:val="auto"/>
        </w:rPr>
      </w:pPr>
      <w:r>
        <w:rPr>
          <w:rFonts w:ascii="Courier New" w:cs="Courier New" w:eastAsia="Courier New" w:hAnsi="Courier New"/>
          <w:sz w:val="18"/>
          <w:szCs w:val="18"/>
          <w:color w:val="auto"/>
        </w:rPr>
        <w:t>Revenue: Finance</w:t>
      </w:r>
    </w:p>
    <w:p>
      <w:pPr>
        <w:jc w:val="center"/>
        <w:ind w:right="6519"/>
        <w:spacing w:after="0" w:line="237" w:lineRule="auto"/>
        <w:rPr>
          <w:sz w:val="20"/>
          <w:szCs w:val="20"/>
          <w:color w:val="auto"/>
        </w:rPr>
      </w:pPr>
      <w:r>
        <w:rPr>
          <w:rFonts w:ascii="Courier New" w:cs="Courier New" w:eastAsia="Courier New" w:hAnsi="Courier New"/>
          <w:sz w:val="18"/>
          <w:szCs w:val="18"/>
          <w:color w:val="auto"/>
        </w:rPr>
        <w:t>charges.................... $</w:t>
      </w:r>
    </w:p>
    <w:p>
      <w:pPr>
        <w:jc w:val="center"/>
        <w:ind w:right="6519"/>
        <w:spacing w:after="0" w:line="238" w:lineRule="auto"/>
        <w:rPr>
          <w:sz w:val="20"/>
          <w:szCs w:val="20"/>
          <w:color w:val="auto"/>
        </w:rPr>
      </w:pPr>
      <w:r>
        <w:rPr>
          <w:rFonts w:ascii="Courier New" w:cs="Courier New" w:eastAsia="Courier New" w:hAnsi="Courier New"/>
          <w:sz w:val="18"/>
          <w:szCs w:val="18"/>
          <w:color w:val="auto"/>
        </w:rPr>
        <w:t>88,371 $ 79,659 $ 76,355 $ 98,007</w:t>
      </w:r>
    </w:p>
    <w:p>
      <w:pPr>
        <w:jc w:val="center"/>
        <w:ind w:right="6519"/>
        <w:spacing w:after="0"/>
        <w:rPr>
          <w:sz w:val="20"/>
          <w:szCs w:val="20"/>
          <w:color w:val="auto"/>
        </w:rPr>
      </w:pPr>
      <w:r>
        <w:rPr>
          <w:rFonts w:ascii="Courier New" w:cs="Courier New" w:eastAsia="Courier New" w:hAnsi="Courier New"/>
          <w:sz w:val="18"/>
          <w:szCs w:val="18"/>
          <w:color w:val="auto"/>
        </w:rPr>
        <w:t>$ 117,020 Lease</w:t>
      </w:r>
    </w:p>
    <w:p>
      <w:pPr>
        <w:jc w:val="center"/>
        <w:ind w:right="6519"/>
        <w:spacing w:after="0" w:line="237" w:lineRule="auto"/>
        <w:rPr>
          <w:sz w:val="20"/>
          <w:szCs w:val="20"/>
          <w:color w:val="auto"/>
        </w:rPr>
      </w:pPr>
      <w:r>
        <w:rPr>
          <w:rFonts w:ascii="Courier New" w:cs="Courier New" w:eastAsia="Courier New" w:hAnsi="Courier New"/>
          <w:sz w:val="18"/>
          <w:szCs w:val="18"/>
          <w:color w:val="auto"/>
        </w:rPr>
        <w:t>revenue......................</w:t>
      </w:r>
    </w:p>
    <w:p>
      <w:pPr>
        <w:jc w:val="center"/>
        <w:ind w:right="6519"/>
        <w:spacing w:after="0"/>
        <w:rPr>
          <w:sz w:val="20"/>
          <w:szCs w:val="20"/>
          <w:color w:val="auto"/>
        </w:rPr>
      </w:pPr>
      <w:r>
        <w:rPr>
          <w:rFonts w:ascii="Courier New" w:cs="Courier New" w:eastAsia="Courier New" w:hAnsi="Courier New"/>
          <w:sz w:val="18"/>
          <w:szCs w:val="18"/>
          <w:color w:val="auto"/>
        </w:rPr>
        <w:t>21,853 13,019 1,034 -- -- Other</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income.......................</w:t>
      </w:r>
    </w:p>
    <w:p>
      <w:pPr>
        <w:ind w:left="60"/>
        <w:spacing w:after="0"/>
        <w:rPr>
          <w:sz w:val="20"/>
          <w:szCs w:val="20"/>
          <w:color w:val="auto"/>
        </w:rPr>
      </w:pPr>
      <w:r>
        <w:rPr>
          <w:rFonts w:ascii="Courier New" w:cs="Courier New" w:eastAsia="Courier New" w:hAnsi="Courier New"/>
          <w:sz w:val="18"/>
          <w:szCs w:val="18"/>
          <w:color w:val="auto"/>
        </w:rPr>
        <w:t>37,032 31,100 38,666 44,342 47,215</w:t>
      </w:r>
    </w:p>
    <w:p>
      <w:pPr>
        <w:ind w:left="60"/>
        <w:spacing w:after="0" w:line="237" w:lineRule="auto"/>
        <w:rPr>
          <w:sz w:val="20"/>
          <w:szCs w:val="20"/>
          <w:color w:val="auto"/>
        </w:rPr>
      </w:pPr>
      <w:r>
        <w:rPr>
          <w:rFonts w:ascii="Courier New" w:cs="Courier New" w:eastAsia="Courier New" w:hAnsi="Courier New"/>
          <w:sz w:val="18"/>
          <w:szCs w:val="18"/>
          <w:color w:val="auto"/>
        </w:rPr>
        <w:t>---------- ---------- ---------- -</w:t>
      </w:r>
    </w:p>
    <w:tbl>
      <w:tblPr>
        <w:tblLayout w:type="fixed"/>
        <w:tblInd w:w="60" w:type="dxa"/>
        <w:tblCellMar>
          <w:top w:w="0" w:type="dxa"/>
          <w:left w:w="0" w:type="dxa"/>
          <w:bottom w:w="0" w:type="dxa"/>
          <w:right w:w="0" w:type="dxa"/>
        </w:tblCellMar>
      </w:tblPr>
      <w:tr>
        <w:trPr>
          <w:trHeight w:val="203"/>
        </w:trPr>
        <w:tc>
          <w:tcPr>
            <w:tcW w:w="148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Total</w:t>
            </w: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w w:val="72"/>
              </w:rPr>
              <w:t>revenue.................</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147,256</w:t>
            </w:r>
          </w:p>
        </w:tc>
      </w:tr>
      <w:tr>
        <w:trPr>
          <w:trHeight w:val="203"/>
        </w:trPr>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123,778 116,055 142,349 164,235 --</w:t>
            </w:r>
          </w:p>
        </w:tc>
      </w:tr>
    </w:tbl>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380"/>
        <w:spacing w:after="0"/>
        <w:rPr>
          <w:sz w:val="20"/>
          <w:szCs w:val="20"/>
          <w:color w:val="auto"/>
        </w:rPr>
      </w:pPr>
      <w:r>
        <w:rPr>
          <w:rFonts w:ascii="Courier New" w:cs="Courier New" w:eastAsia="Courier New" w:hAnsi="Courier New"/>
          <w:sz w:val="18"/>
          <w:szCs w:val="18"/>
          <w:color w:val="auto"/>
        </w:rPr>
        <w:t>------- ---------- Costs and</w:t>
      </w:r>
    </w:p>
    <w:p>
      <w:pPr>
        <w:jc w:val="center"/>
        <w:ind w:right="6519"/>
        <w:spacing w:after="0" w:line="237" w:lineRule="auto"/>
        <w:rPr>
          <w:sz w:val="20"/>
          <w:szCs w:val="20"/>
          <w:color w:val="auto"/>
        </w:rPr>
      </w:pPr>
      <w:r>
        <w:rPr>
          <w:rFonts w:ascii="Courier New" w:cs="Courier New" w:eastAsia="Courier New" w:hAnsi="Courier New"/>
          <w:sz w:val="18"/>
          <w:szCs w:val="18"/>
          <w:color w:val="auto"/>
        </w:rPr>
        <w:t>expenses: Selling, general and</w:t>
      </w:r>
    </w:p>
    <w:p>
      <w:pPr>
        <w:jc w:val="center"/>
        <w:ind w:right="6519"/>
        <w:spacing w:after="0" w:line="238" w:lineRule="auto"/>
        <w:rPr>
          <w:sz w:val="20"/>
          <w:szCs w:val="20"/>
          <w:color w:val="auto"/>
        </w:rPr>
      </w:pPr>
      <w:r>
        <w:rPr>
          <w:rFonts w:ascii="Courier New" w:cs="Courier New" w:eastAsia="Courier New" w:hAnsi="Courier New"/>
          <w:sz w:val="18"/>
          <w:szCs w:val="18"/>
          <w:color w:val="auto"/>
        </w:rPr>
        <w:t>administrative..................</w:t>
      </w:r>
    </w:p>
    <w:p>
      <w:pPr>
        <w:jc w:val="center"/>
        <w:ind w:right="6519"/>
        <w:spacing w:after="0"/>
        <w:rPr>
          <w:sz w:val="20"/>
          <w:szCs w:val="20"/>
          <w:color w:val="auto"/>
        </w:rPr>
      </w:pPr>
      <w:r>
        <w:rPr>
          <w:rFonts w:ascii="Courier New" w:cs="Courier New" w:eastAsia="Courier New" w:hAnsi="Courier New"/>
          <w:sz w:val="18"/>
          <w:szCs w:val="18"/>
          <w:color w:val="auto"/>
        </w:rPr>
        <w:t>59,754 53,092 59,602 62,738 49,822</w:t>
      </w:r>
    </w:p>
    <w:p>
      <w:pPr>
        <w:jc w:val="center"/>
        <w:ind w:right="6519"/>
        <w:spacing w:after="0" w:line="237" w:lineRule="auto"/>
        <w:rPr>
          <w:sz w:val="20"/>
          <w:szCs w:val="20"/>
          <w:color w:val="auto"/>
        </w:rPr>
      </w:pPr>
      <w:r>
        <w:rPr>
          <w:rFonts w:ascii="Courier New" w:cs="Courier New" w:eastAsia="Courier New" w:hAnsi="Courier New"/>
          <w:sz w:val="18"/>
          <w:szCs w:val="18"/>
          <w:color w:val="auto"/>
        </w:rPr>
        <w:t>Provision for credit losses</w:t>
      </w:r>
    </w:p>
    <w:tbl>
      <w:tblPr>
        <w:tblLayout w:type="fixed"/>
        <w:tblInd w:w="160" w:type="dxa"/>
        <w:tblCellMar>
          <w:top w:w="0" w:type="dxa"/>
          <w:left w:w="0" w:type="dxa"/>
          <w:bottom w:w="0" w:type="dxa"/>
          <w:right w:w="0" w:type="dxa"/>
        </w:tblCellMar>
      </w:tblPr>
      <w:tr>
        <w:trPr>
          <w:trHeight w:val="203"/>
        </w:trPr>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2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9"/>
              </w:rPr>
              <w:t>11,915 11,251 56,172</w:t>
            </w:r>
          </w:p>
        </w:tc>
      </w:tr>
      <w:tr>
        <w:trPr>
          <w:trHeight w:val="203"/>
        </w:trPr>
        <w:tc>
          <w:tcPr>
            <w:tcW w:w="33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16,405 85,472 Depreciation of</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leased assets......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12,485 7,004</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569 -- -- Valuation adjustment on</w:t>
      </w:r>
    </w:p>
    <w:p>
      <w:pPr>
        <w:jc w:val="center"/>
        <w:ind w:right="6519"/>
        <w:spacing w:after="0"/>
        <w:rPr>
          <w:sz w:val="20"/>
          <w:szCs w:val="20"/>
          <w:color w:val="auto"/>
        </w:rPr>
      </w:pPr>
      <w:r>
        <w:rPr>
          <w:rFonts w:ascii="Courier New" w:cs="Courier New" w:eastAsia="Courier New" w:hAnsi="Courier New"/>
          <w:sz w:val="18"/>
          <w:szCs w:val="18"/>
          <w:color w:val="auto"/>
        </w:rPr>
        <w:t>retained interest in</w:t>
      </w:r>
    </w:p>
    <w:p>
      <w:pPr>
        <w:jc w:val="center"/>
        <w:ind w:right="6519"/>
        <w:spacing w:after="0" w:line="237" w:lineRule="auto"/>
        <w:rPr>
          <w:sz w:val="20"/>
          <w:szCs w:val="20"/>
          <w:color w:val="auto"/>
        </w:rPr>
      </w:pPr>
      <w:r>
        <w:rPr>
          <w:rFonts w:ascii="Courier New" w:cs="Courier New" w:eastAsia="Courier New" w:hAnsi="Courier New"/>
          <w:sz w:val="18"/>
          <w:szCs w:val="18"/>
          <w:color w:val="auto"/>
        </w:rPr>
        <w:t>securitization</w:t>
      </w:r>
    </w:p>
    <w:p>
      <w:pPr>
        <w:jc w:val="center"/>
        <w:ind w:right="6519"/>
        <w:spacing w:after="0" w:line="238" w:lineRule="auto"/>
        <w:rPr>
          <w:sz w:val="20"/>
          <w:szCs w:val="20"/>
          <w:color w:val="auto"/>
        </w:rPr>
      </w:pPr>
      <w:r>
        <w:rPr>
          <w:rFonts w:ascii="Courier New" w:cs="Courier New" w:eastAsia="Courier New" w:hAnsi="Courier New"/>
          <w:sz w:val="18"/>
          <w:szCs w:val="18"/>
          <w:color w:val="auto"/>
        </w:rPr>
        <w:t>(A)............................. -</w:t>
      </w:r>
    </w:p>
    <w:p>
      <w:pPr>
        <w:jc w:val="center"/>
        <w:ind w:right="6519"/>
        <w:spacing w:after="0"/>
        <w:rPr>
          <w:sz w:val="20"/>
          <w:szCs w:val="20"/>
          <w:color w:val="auto"/>
        </w:rPr>
      </w:pPr>
      <w:r>
        <w:rPr>
          <w:rFonts w:ascii="Courier New" w:cs="Courier New" w:eastAsia="Courier New" w:hAnsi="Courier New"/>
          <w:sz w:val="18"/>
          <w:szCs w:val="18"/>
          <w:color w:val="auto"/>
        </w:rPr>
        <w:t>- -- 13,517 -- --</w:t>
      </w:r>
    </w:p>
    <w:p>
      <w:pPr>
        <w:spacing w:after="0" w:line="4"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6"/>
          <w:szCs w:val="16"/>
          <w:color w:val="auto"/>
        </w:rPr>
        <w:t>Interest...........................</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14,688 16,431 16,576 25,565 27,597</w:t>
      </w:r>
    </w:p>
    <w:p>
      <w:pPr>
        <w:jc w:val="center"/>
        <w:ind w:right="6519"/>
        <w:spacing w:after="0" w:line="238" w:lineRule="auto"/>
        <w:rPr>
          <w:sz w:val="20"/>
          <w:szCs w:val="20"/>
          <w:color w:val="auto"/>
        </w:rPr>
      </w:pPr>
      <w:r>
        <w:rPr>
          <w:rFonts w:ascii="Courier New" w:cs="Courier New" w:eastAsia="Courier New" w:hAnsi="Courier New"/>
          <w:sz w:val="18"/>
          <w:szCs w:val="18"/>
          <w:color w:val="auto"/>
        </w:rPr>
        <w:t>---------- ---------- ---------- -</w:t>
      </w:r>
    </w:p>
    <w:p>
      <w:pPr>
        <w:jc w:val="center"/>
        <w:ind w:right="6519"/>
        <w:spacing w:after="0"/>
        <w:rPr>
          <w:sz w:val="20"/>
          <w:szCs w:val="20"/>
          <w:color w:val="auto"/>
        </w:rPr>
      </w:pPr>
      <w:r>
        <w:rPr>
          <w:rFonts w:ascii="Courier New" w:cs="Courier New" w:eastAsia="Courier New" w:hAnsi="Courier New"/>
          <w:sz w:val="18"/>
          <w:szCs w:val="18"/>
          <w:color w:val="auto"/>
        </w:rPr>
        <w:t>--------- ---------- Total costs</w:t>
      </w:r>
    </w:p>
    <w:p>
      <w:pPr>
        <w:jc w:val="center"/>
        <w:ind w:right="6519"/>
        <w:spacing w:after="0" w:line="237" w:lineRule="auto"/>
        <w:rPr>
          <w:sz w:val="20"/>
          <w:szCs w:val="20"/>
          <w:color w:val="auto"/>
        </w:rPr>
      </w:pPr>
      <w:r>
        <w:rPr>
          <w:rFonts w:ascii="Courier New" w:cs="Courier New" w:eastAsia="Courier New" w:hAnsi="Courier New"/>
          <w:sz w:val="18"/>
          <w:szCs w:val="18"/>
          <w:color w:val="auto"/>
        </w:rPr>
        <w:t>and expenses...... 98,842 87,778</w:t>
      </w:r>
    </w:p>
    <w:p>
      <w:pPr>
        <w:jc w:val="center"/>
        <w:ind w:right="6519"/>
        <w:spacing w:after="0" w:line="238" w:lineRule="auto"/>
        <w:rPr>
          <w:sz w:val="20"/>
          <w:szCs w:val="20"/>
          <w:color w:val="auto"/>
        </w:rPr>
      </w:pPr>
      <w:r>
        <w:rPr>
          <w:rFonts w:ascii="Courier New" w:cs="Courier New" w:eastAsia="Courier New" w:hAnsi="Courier New"/>
          <w:sz w:val="18"/>
          <w:szCs w:val="18"/>
          <w:color w:val="auto"/>
        </w:rPr>
        <w:t>146,436 104,708 162,891 ----------</w:t>
      </w:r>
    </w:p>
    <w:p>
      <w:pPr>
        <w:jc w:val="center"/>
        <w:ind w:right="6519"/>
        <w:spacing w:after="0"/>
        <w:rPr>
          <w:sz w:val="20"/>
          <w:szCs w:val="20"/>
          <w:color w:val="auto"/>
        </w:rPr>
      </w:pPr>
      <w:r>
        <w:rPr>
          <w:rFonts w:ascii="Courier New" w:cs="Courier New" w:eastAsia="Courier New" w:hAnsi="Courier New"/>
          <w:sz w:val="18"/>
          <w:szCs w:val="18"/>
          <w:color w:val="auto"/>
        </w:rPr>
        <w:t>---------- ----------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Other operating income:</w:t>
      </w:r>
    </w:p>
    <w:p>
      <w:pPr>
        <w:jc w:val="center"/>
        <w:ind w:right="6519"/>
        <w:spacing w:after="0"/>
        <w:rPr>
          <w:sz w:val="20"/>
          <w:szCs w:val="20"/>
          <w:color w:val="auto"/>
        </w:rPr>
      </w:pPr>
      <w:r>
        <w:rPr>
          <w:rFonts w:ascii="Courier New" w:cs="Courier New" w:eastAsia="Courier New" w:hAnsi="Courier New"/>
          <w:sz w:val="18"/>
          <w:szCs w:val="18"/>
          <w:color w:val="auto"/>
        </w:rPr>
        <w:t>Gain on sale of</w:t>
      </w:r>
    </w:p>
    <w:p>
      <w:pPr>
        <w:jc w:val="center"/>
        <w:ind w:right="6519"/>
        <w:spacing w:after="0" w:line="237" w:lineRule="auto"/>
        <w:rPr>
          <w:sz w:val="20"/>
          <w:szCs w:val="20"/>
          <w:color w:val="auto"/>
        </w:rPr>
      </w:pPr>
      <w:r>
        <w:rPr>
          <w:rFonts w:ascii="Courier New" w:cs="Courier New" w:eastAsia="Courier New" w:hAnsi="Courier New"/>
          <w:sz w:val="18"/>
          <w:szCs w:val="18"/>
          <w:color w:val="auto"/>
        </w:rPr>
        <w:t>subsidiary......... -- -- 14,720 -</w:t>
      </w:r>
    </w:p>
    <w:p>
      <w:pPr>
        <w:ind w:left="60"/>
        <w:spacing w:after="0"/>
        <w:rPr>
          <w:sz w:val="20"/>
          <w:szCs w:val="20"/>
          <w:color w:val="auto"/>
        </w:rPr>
      </w:pPr>
      <w:r>
        <w:rPr>
          <w:rFonts w:ascii="Courier New" w:cs="Courier New" w:eastAsia="Courier New" w:hAnsi="Courier New"/>
          <w:sz w:val="18"/>
          <w:szCs w:val="18"/>
          <w:color w:val="auto"/>
        </w:rPr>
        <w:t>- -- ---------- ---------- -------</w:t>
      </w:r>
    </w:p>
    <w:p>
      <w:pPr>
        <w:ind w:left="960" w:hanging="425"/>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w:t>
      </w:r>
    </w:p>
    <w:p>
      <w:pPr>
        <w:jc w:val="center"/>
        <w:ind w:right="6519"/>
        <w:spacing w:after="0"/>
        <w:rPr>
          <w:sz w:val="20"/>
          <w:szCs w:val="20"/>
          <w:color w:val="auto"/>
        </w:rPr>
      </w:pPr>
      <w:r>
        <w:rPr>
          <w:rFonts w:ascii="Courier New" w:cs="Courier New" w:eastAsia="Courier New" w:hAnsi="Courier New"/>
          <w:sz w:val="18"/>
          <w:szCs w:val="18"/>
          <w:color w:val="auto"/>
        </w:rPr>
        <w:t>(loss).............. 48,414 36,000</w:t>
      </w:r>
    </w:p>
    <w:p>
      <w:pPr>
        <w:jc w:val="center"/>
        <w:ind w:right="6519"/>
        <w:spacing w:after="0" w:line="237" w:lineRule="auto"/>
        <w:rPr>
          <w:sz w:val="20"/>
          <w:szCs w:val="20"/>
          <w:color w:val="auto"/>
        </w:rPr>
      </w:pPr>
      <w:r>
        <w:rPr>
          <w:rFonts w:ascii="Courier New" w:cs="Courier New" w:eastAsia="Courier New" w:hAnsi="Courier New"/>
          <w:sz w:val="18"/>
          <w:szCs w:val="18"/>
          <w:color w:val="auto"/>
        </w:rPr>
        <w:t>(15,661) 37,641 1,344 Foreign</w:t>
      </w:r>
    </w:p>
    <w:p>
      <w:pPr>
        <w:jc w:val="center"/>
        <w:ind w:right="6519"/>
        <w:spacing w:after="0" w:line="238" w:lineRule="auto"/>
        <w:rPr>
          <w:sz w:val="20"/>
          <w:szCs w:val="20"/>
          <w:color w:val="auto"/>
        </w:rPr>
      </w:pPr>
      <w:r>
        <w:rPr>
          <w:rFonts w:ascii="Courier New" w:cs="Courier New" w:eastAsia="Courier New" w:hAnsi="Courier New"/>
          <w:sz w:val="18"/>
          <w:szCs w:val="18"/>
          <w:color w:val="auto"/>
        </w:rPr>
        <w:t>exchange loss.............. (37)</w:t>
      </w:r>
    </w:p>
    <w:p>
      <w:pPr>
        <w:jc w:val="center"/>
        <w:ind w:right="6519"/>
        <w:spacing w:after="0"/>
        <w:rPr>
          <w:sz w:val="20"/>
          <w:szCs w:val="20"/>
          <w:color w:val="auto"/>
        </w:rPr>
      </w:pPr>
      <w:r>
        <w:rPr>
          <w:rFonts w:ascii="Courier New" w:cs="Courier New" w:eastAsia="Courier New" w:hAnsi="Courier New"/>
          <w:sz w:val="18"/>
          <w:szCs w:val="18"/>
          <w:color w:val="auto"/>
        </w:rPr>
        <w:t>(11) (66) (116) (41)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 ---</w:t>
      </w:r>
    </w:p>
    <w:p>
      <w:pPr>
        <w:jc w:val="center"/>
        <w:ind w:right="6519"/>
        <w:spacing w:after="0"/>
        <w:rPr>
          <w:sz w:val="20"/>
          <w:szCs w:val="20"/>
          <w:color w:val="auto"/>
        </w:rPr>
      </w:pPr>
      <w:r>
        <w:rPr>
          <w:rFonts w:ascii="Courier New" w:cs="Courier New" w:eastAsia="Courier New" w:hAnsi="Courier New"/>
          <w:sz w:val="18"/>
          <w:szCs w:val="18"/>
          <w:color w:val="auto"/>
        </w:rPr>
        <w:t>------- Income (loss) before</w:t>
      </w:r>
    </w:p>
    <w:p>
      <w:pPr>
        <w:jc w:val="center"/>
        <w:ind w:right="6519"/>
        <w:spacing w:after="0" w:line="237" w:lineRule="auto"/>
        <w:rPr>
          <w:sz w:val="20"/>
          <w:szCs w:val="20"/>
          <w:color w:val="auto"/>
        </w:rPr>
      </w:pPr>
      <w:r>
        <w:rPr>
          <w:rFonts w:ascii="Courier New" w:cs="Courier New" w:eastAsia="Courier New" w:hAnsi="Courier New"/>
          <w:sz w:val="18"/>
          <w:szCs w:val="18"/>
          <w:color w:val="auto"/>
        </w:rPr>
        <w:t>income taxes.... 48,377 35,989</w:t>
      </w:r>
    </w:p>
    <w:p>
      <w:pPr>
        <w:jc w:val="center"/>
        <w:ind w:right="6519"/>
        <w:spacing w:after="0"/>
        <w:rPr>
          <w:sz w:val="20"/>
          <w:szCs w:val="20"/>
          <w:color w:val="auto"/>
        </w:rPr>
      </w:pPr>
      <w:r>
        <w:rPr>
          <w:rFonts w:ascii="Courier New" w:cs="Courier New" w:eastAsia="Courier New" w:hAnsi="Courier New"/>
          <w:sz w:val="18"/>
          <w:szCs w:val="18"/>
          <w:color w:val="auto"/>
        </w:rPr>
        <w:t>(15,727) 37,525 1,303 Provision</w:t>
      </w:r>
    </w:p>
    <w:p>
      <w:pPr>
        <w:jc w:val="center"/>
        <w:ind w:right="6519"/>
        <w:spacing w:after="0" w:line="237" w:lineRule="auto"/>
        <w:rPr>
          <w:sz w:val="20"/>
          <w:szCs w:val="20"/>
          <w:color w:val="auto"/>
        </w:rPr>
      </w:pPr>
      <w:r>
        <w:rPr>
          <w:rFonts w:ascii="Courier New" w:cs="Courier New" w:eastAsia="Courier New" w:hAnsi="Courier New"/>
          <w:sz w:val="18"/>
          <w:szCs w:val="18"/>
          <w:color w:val="auto"/>
        </w:rPr>
        <w:t>(credit) for income</w:t>
      </w:r>
    </w:p>
    <w:p>
      <w:pPr>
        <w:jc w:val="center"/>
        <w:ind w:right="6519"/>
        <w:spacing w:after="0" w:line="238" w:lineRule="auto"/>
        <w:rPr>
          <w:sz w:val="20"/>
          <w:szCs w:val="20"/>
          <w:color w:val="auto"/>
        </w:rPr>
      </w:pPr>
      <w:r>
        <w:rPr>
          <w:rFonts w:ascii="Courier New" w:cs="Courier New" w:eastAsia="Courier New" w:hAnsi="Courier New"/>
          <w:sz w:val="18"/>
          <w:szCs w:val="18"/>
          <w:color w:val="auto"/>
        </w:rPr>
        <w:t>taxes...........................</w:t>
      </w:r>
    </w:p>
    <w:p>
      <w:pPr>
        <w:jc w:val="center"/>
        <w:ind w:right="6519"/>
        <w:spacing w:after="0"/>
        <w:rPr>
          <w:sz w:val="20"/>
          <w:szCs w:val="20"/>
          <w:color w:val="auto"/>
        </w:rPr>
      </w:pPr>
      <w:r>
        <w:rPr>
          <w:rFonts w:ascii="Courier New" w:cs="Courier New" w:eastAsia="Courier New" w:hAnsi="Courier New"/>
          <w:sz w:val="18"/>
          <w:szCs w:val="18"/>
          <w:color w:val="auto"/>
        </w:rPr>
        <w:t>19,174 12,339 (5,041) 12,559 (234)</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220"/>
        <w:spacing w:after="0"/>
        <w:rPr>
          <w:sz w:val="20"/>
          <w:szCs w:val="20"/>
          <w:color w:val="auto"/>
        </w:rPr>
      </w:pPr>
      <w:r>
        <w:rPr>
          <w:rFonts w:ascii="Courier New" w:cs="Courier New" w:eastAsia="Courier New" w:hAnsi="Courier New"/>
          <w:sz w:val="18"/>
          <w:szCs w:val="18"/>
          <w:color w:val="auto"/>
        </w:rPr>
        <w:t>--------- ---------- Net income</w:t>
      </w:r>
    </w:p>
    <w:tbl>
      <w:tblPr>
        <w:tblLayout w:type="fixed"/>
        <w:tblInd w:w="0" w:type="dxa"/>
        <w:tblCellMar>
          <w:top w:w="0" w:type="dxa"/>
          <w:left w:w="0" w:type="dxa"/>
          <w:bottom w:w="0" w:type="dxa"/>
          <w:right w:w="0" w:type="dxa"/>
        </w:tblCellMar>
      </w:tblPr>
      <w:tr>
        <w:trPr>
          <w:trHeight w:val="202"/>
        </w:trPr>
        <w:tc>
          <w:tcPr>
            <w:tcW w:w="1280" w:type="dxa"/>
            <w:vAlign w:val="bottom"/>
          </w:tcPr>
          <w:p>
            <w:pPr>
              <w:jc w:val="right"/>
              <w:spacing w:after="0"/>
              <w:rPr>
                <w:sz w:val="20"/>
                <w:szCs w:val="20"/>
                <w:color w:val="auto"/>
              </w:rPr>
            </w:pPr>
            <w:r>
              <w:rPr>
                <w:rFonts w:ascii="Courier New" w:cs="Courier New" w:eastAsia="Courier New" w:hAnsi="Courier New"/>
                <w:sz w:val="11"/>
                <w:szCs w:val="11"/>
                <w:color w:val="auto"/>
                <w:w w:val="73"/>
              </w:rPr>
              <w:t>(loss)....................</w:t>
            </w:r>
          </w:p>
        </w:tc>
        <w:tc>
          <w:tcPr>
            <w:tcW w:w="20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80" w:type="dxa"/>
            <w:vAlign w:val="bottom"/>
          </w:tcPr>
          <w:p>
            <w:pPr>
              <w:spacing w:after="0"/>
              <w:rPr>
                <w:sz w:val="17"/>
                <w:szCs w:val="17"/>
                <w:color w:val="auto"/>
              </w:rPr>
            </w:pPr>
          </w:p>
        </w:tc>
      </w:tr>
      <w:tr>
        <w:trPr>
          <w:trHeight w:val="203"/>
        </w:trPr>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29,203 $</w:t>
            </w:r>
          </w:p>
        </w:tc>
        <w:tc>
          <w:tcPr>
            <w:tcW w:w="20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23,650 $ (10,686) $</w:t>
            </w:r>
          </w:p>
        </w:tc>
        <w:tc>
          <w:tcPr>
            <w:tcW w:w="180" w:type="dxa"/>
            <w:vAlign w:val="bottom"/>
          </w:tcPr>
          <w:p>
            <w:pPr>
              <w:spacing w:after="0"/>
              <w:rPr>
                <w:sz w:val="17"/>
                <w:szCs w:val="17"/>
                <w:color w:val="auto"/>
              </w:rPr>
            </w:pPr>
          </w:p>
        </w:tc>
      </w:tr>
      <w:tr>
        <w:trPr>
          <w:trHeight w:val="203"/>
        </w:trPr>
        <w:tc>
          <w:tcPr>
            <w:tcW w:w="128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24,966</w:t>
            </w:r>
          </w:p>
        </w:tc>
        <w:tc>
          <w:tcPr>
            <w:tcW w:w="20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$ 1,537 ==========</w:t>
            </w:r>
          </w:p>
        </w:tc>
        <w:tc>
          <w:tcPr>
            <w:tcW w:w="180" w:type="dxa"/>
            <w:vAlign w:val="bottom"/>
          </w:tcPr>
          <w:p>
            <w:pPr>
              <w:spacing w:after="0"/>
              <w:rPr>
                <w:sz w:val="17"/>
                <w:szCs w:val="17"/>
                <w:color w:val="auto"/>
              </w:rPr>
            </w:pPr>
          </w:p>
        </w:tc>
      </w:tr>
      <w:tr>
        <w:trPr>
          <w:trHeight w:val="203"/>
        </w:trPr>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Net income (loss) per</w:t>
            </w:r>
          </w:p>
        </w:tc>
      </w:tr>
      <w:tr>
        <w:trPr>
          <w:trHeight w:val="203"/>
        </w:trPr>
        <w:tc>
          <w:tcPr>
            <w:tcW w:w="3360" w:type="dxa"/>
            <w:vAlign w:val="bottom"/>
            <w:gridSpan w:val="2"/>
          </w:tcPr>
          <w:p>
            <w:pPr>
              <w:jc w:val="center"/>
              <w:ind w:left="255"/>
              <w:spacing w:after="0" w:line="203" w:lineRule="exact"/>
              <w:rPr>
                <w:sz w:val="20"/>
                <w:szCs w:val="20"/>
                <w:color w:val="auto"/>
              </w:rPr>
            </w:pPr>
            <w:r>
              <w:rPr>
                <w:rFonts w:ascii="Courier New" w:cs="Courier New" w:eastAsia="Courier New" w:hAnsi="Courier New"/>
                <w:sz w:val="18"/>
                <w:szCs w:val="18"/>
                <w:color w:val="auto"/>
                <w:w w:val="98"/>
              </w:rPr>
              <w:t>common share:</w:t>
            </w:r>
          </w:p>
        </w:tc>
        <w:tc>
          <w:tcPr>
            <w:tcW w:w="18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Basic..............................</w:t>
            </w:r>
          </w:p>
        </w:tc>
        <w:tc>
          <w:tcPr>
            <w:tcW w:w="18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$ 0.69 $ 0.54 $ (0.23) $ 0.54</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360" w:type="dxa"/>
            <w:vAlign w:val="bottom"/>
            <w:gridSpan w:val="2"/>
          </w:tcPr>
          <w:p>
            <w:pPr>
              <w:jc w:val="center"/>
              <w:ind w:left="255"/>
              <w:spacing w:after="0" w:line="203" w:lineRule="exact"/>
              <w:rPr>
                <w:sz w:val="20"/>
                <w:szCs w:val="20"/>
                <w:color w:val="auto"/>
              </w:rPr>
            </w:pPr>
            <w:r>
              <w:rPr>
                <w:rFonts w:ascii="Courier New" w:cs="Courier New" w:eastAsia="Courier New" w:hAnsi="Courier New"/>
                <w:sz w:val="18"/>
                <w:szCs w:val="18"/>
                <w:color w:val="auto"/>
                <w:w w:val="97"/>
              </w:rPr>
              <w:t>0.03 ========== ==========</w:t>
            </w:r>
          </w:p>
        </w:tc>
        <w:tc>
          <w:tcPr>
            <w:tcW w:w="180" w:type="dxa"/>
            <w:vAlign w:val="bottom"/>
          </w:tcPr>
          <w:p>
            <w:pPr>
              <w:spacing w:after="0"/>
              <w:rPr>
                <w:sz w:val="17"/>
                <w:szCs w:val="17"/>
                <w:color w:val="auto"/>
              </w:rPr>
            </w:pPr>
          </w:p>
        </w:tc>
      </w:tr>
      <w:tr>
        <w:trPr>
          <w:trHeight w:val="203"/>
        </w:trPr>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Diluted............................</w:t>
            </w:r>
          </w:p>
        </w:tc>
        <w:tc>
          <w:tcPr>
            <w:tcW w:w="180" w:type="dxa"/>
            <w:vAlign w:val="bottom"/>
          </w:tcPr>
          <w:p>
            <w:pPr>
              <w:spacing w:after="0"/>
              <w:rPr>
                <w:sz w:val="17"/>
                <w:szCs w:val="17"/>
                <w:color w:val="auto"/>
              </w:rPr>
            </w:pPr>
          </w:p>
        </w:tc>
      </w:tr>
      <w:tr>
        <w:trPr>
          <w:trHeight w:val="203"/>
        </w:trPr>
        <w:tc>
          <w:tcPr>
            <w:tcW w:w="3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$ 0.68 $ 0.53 $ (0.23) $ 0.53</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360" w:type="dxa"/>
            <w:vAlign w:val="bottom"/>
            <w:gridSpan w:val="2"/>
          </w:tcPr>
          <w:p>
            <w:pPr>
              <w:jc w:val="center"/>
              <w:ind w:left="255"/>
              <w:spacing w:after="0" w:line="203" w:lineRule="exact"/>
              <w:rPr>
                <w:sz w:val="20"/>
                <w:szCs w:val="20"/>
                <w:color w:val="auto"/>
              </w:rPr>
            </w:pPr>
            <w:r>
              <w:rPr>
                <w:rFonts w:ascii="Courier New" w:cs="Courier New" w:eastAsia="Courier New" w:hAnsi="Courier New"/>
                <w:sz w:val="18"/>
                <w:szCs w:val="18"/>
                <w:color w:val="auto"/>
                <w:w w:val="97"/>
              </w:rPr>
              <w:t>0.03 ========== ==========</w:t>
            </w:r>
          </w:p>
        </w:tc>
        <w:tc>
          <w:tcPr>
            <w:tcW w:w="180" w:type="dxa"/>
            <w:vAlign w:val="bottom"/>
          </w:tcPr>
          <w:p>
            <w:pPr>
              <w:spacing w:after="0"/>
              <w:rPr>
                <w:sz w:val="17"/>
                <w:szCs w:val="17"/>
                <w:color w:val="auto"/>
              </w:rPr>
            </w:pPr>
          </w:p>
        </w:tc>
      </w:tr>
      <w:tr>
        <w:trPr>
          <w:trHeight w:val="203"/>
        </w:trPr>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 ==========</w:t>
            </w:r>
          </w:p>
        </w:tc>
      </w:tr>
    </w:tbl>
    <w:p>
      <w:pPr>
        <w:sectPr>
          <w:pgSz w:w="11900" w:h="16838" w:orient="portrait"/>
          <w:cols w:equalWidth="0" w:num="1">
            <w:col w:w="10219"/>
          </w:cols>
          <w:pgMar w:left="240" w:top="717" w:right="1440" w:bottom="0" w:gutter="0" w:footer="0" w:header="0"/>
        </w:sectPr>
      </w:pPr>
    </w:p>
    <w:bookmarkStart w:id="16" w:name="page17"/>
    <w:bookmarkEnd w:id="16"/>
    <w:p>
      <w:pPr>
        <w:jc w:val="center"/>
        <w:ind w:right="6519"/>
        <w:spacing w:after="0"/>
        <w:rPr>
          <w:sz w:val="20"/>
          <w:szCs w:val="20"/>
          <w:color w:val="auto"/>
        </w:rPr>
      </w:pPr>
      <w:r>
        <w:rPr>
          <w:rFonts w:ascii="Courier New" w:cs="Courier New" w:eastAsia="Courier New" w:hAnsi="Courier New"/>
          <w:sz w:val="18"/>
          <w:szCs w:val="18"/>
          <w:color w:val="auto"/>
        </w:rPr>
        <w:t>Weighted average shares</w:t>
      </w:r>
    </w:p>
    <w:p>
      <w:pPr>
        <w:jc w:val="center"/>
        <w:ind w:right="6519"/>
        <w:spacing w:after="0" w:line="238" w:lineRule="auto"/>
        <w:rPr>
          <w:sz w:val="20"/>
          <w:szCs w:val="20"/>
          <w:color w:val="auto"/>
        </w:rPr>
      </w:pPr>
      <w:r>
        <w:rPr>
          <w:rFonts w:ascii="Courier New" w:cs="Courier New" w:eastAsia="Courier New" w:hAnsi="Courier New"/>
          <w:sz w:val="18"/>
          <w:szCs w:val="18"/>
          <w:color w:val="auto"/>
        </w:rPr>
        <w:t>outstanding: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60" w:type="dxa"/>
            <w:vAlign w:val="bottom"/>
            <w:gridSpan w:val="2"/>
          </w:tcPr>
          <w:p>
            <w:pPr>
              <w:spacing w:after="0"/>
              <w:rPr>
                <w:sz w:val="20"/>
                <w:szCs w:val="20"/>
                <w:color w:val="auto"/>
              </w:rPr>
            </w:pPr>
            <w:r>
              <w:rPr>
                <w:rFonts w:ascii="Courier New" w:cs="Courier New" w:eastAsia="Courier New" w:hAnsi="Courier New"/>
                <w:sz w:val="12"/>
                <w:szCs w:val="12"/>
                <w:color w:val="auto"/>
                <w:w w:val="72"/>
              </w:rPr>
              <w:t>Basic..............................</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32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42,140,961</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43,879,577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46,222,730</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46,190,208</w:t>
            </w:r>
          </w:p>
        </w:tc>
        <w:tc>
          <w:tcPr>
            <w:tcW w:w="16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46,081,804</w:t>
            </w:r>
          </w:p>
        </w:tc>
      </w:tr>
      <w:tr>
        <w:trPr>
          <w:trHeight w:val="203"/>
        </w:trPr>
        <w:tc>
          <w:tcPr>
            <w:tcW w:w="1860" w:type="dxa"/>
            <w:vAlign w:val="bottom"/>
            <w:gridSpan w:val="2"/>
          </w:tcPr>
          <w:p>
            <w:pPr>
              <w:spacing w:after="0"/>
              <w:rPr>
                <w:sz w:val="20"/>
                <w:szCs w:val="20"/>
                <w:color w:val="auto"/>
              </w:rPr>
            </w:pPr>
            <w:r>
              <w:rPr>
                <w:rFonts w:ascii="Courier New" w:cs="Courier New" w:eastAsia="Courier New" w:hAnsi="Courier New"/>
                <w:sz w:val="12"/>
                <w:szCs w:val="12"/>
                <w:color w:val="auto"/>
                <w:w w:val="72"/>
              </w:rPr>
              <w:t>Diluted............................</w:t>
            </w: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32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43,150,804</w:t>
            </w: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44,219,876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46,222,730</w:t>
            </w:r>
          </w:p>
        </w:tc>
      </w:tr>
    </w:tbl>
    <w:p>
      <w:pPr>
        <w:ind w:left="320"/>
        <w:spacing w:after="0" w:line="238" w:lineRule="auto"/>
        <w:rPr>
          <w:sz w:val="20"/>
          <w:szCs w:val="20"/>
          <w:color w:val="auto"/>
        </w:rPr>
      </w:pPr>
      <w:r>
        <w:rPr>
          <w:rFonts w:ascii="Courier New" w:cs="Courier New" w:eastAsia="Courier New" w:hAnsi="Courier New"/>
          <w:sz w:val="18"/>
          <w:szCs w:val="18"/>
          <w:color w:val="auto"/>
        </w:rPr>
        <w:t>46,960,290 46,754,713 BALANCE</w:t>
      </w:r>
    </w:p>
    <w:p>
      <w:pPr>
        <w:ind w:left="380"/>
        <w:spacing w:after="0"/>
        <w:rPr>
          <w:sz w:val="20"/>
          <w:szCs w:val="20"/>
          <w:color w:val="auto"/>
        </w:rPr>
      </w:pPr>
      <w:r>
        <w:rPr>
          <w:rFonts w:ascii="Courier New" w:cs="Courier New" w:eastAsia="Courier New" w:hAnsi="Courier New"/>
          <w:sz w:val="18"/>
          <w:szCs w:val="18"/>
          <w:color w:val="auto"/>
        </w:rPr>
        <w:t>SHEET DATA: Automobile loans</w:t>
      </w:r>
    </w:p>
    <w:tbl>
      <w:tblPr>
        <w:tblLayout w:type="fixed"/>
        <w:tblInd w:w="160" w:type="dxa"/>
        <w:tblCellMar>
          <w:top w:w="0" w:type="dxa"/>
          <w:left w:w="0" w:type="dxa"/>
          <w:bottom w:w="0" w:type="dxa"/>
          <w:right w:w="0" w:type="dxa"/>
        </w:tblCellMar>
      </w:tblPr>
      <w:tr>
        <w:trPr>
          <w:trHeight w:val="202"/>
        </w:trPr>
        <w:tc>
          <w:tcPr>
            <w:tcW w:w="2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7"/>
              </w:rPr>
              <w:t>receivable, net.....</w:t>
            </w:r>
          </w:p>
        </w:tc>
        <w:tc>
          <w:tcPr>
            <w:tcW w:w="116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$ 757,286</w:t>
            </w:r>
          </w:p>
        </w:tc>
        <w:tc>
          <w:tcPr>
            <w:tcW w:w="1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2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564,260 $ 565,983 $ 663,600</w:t>
            </w:r>
          </w:p>
        </w:tc>
        <w:tc>
          <w:tcPr>
            <w:tcW w:w="100" w:type="dxa"/>
            <w:vAlign w:val="bottom"/>
          </w:tcPr>
          <w:p>
            <w:pPr>
              <w:spacing w:after="0"/>
              <w:rPr>
                <w:sz w:val="17"/>
                <w:szCs w:val="17"/>
                <w:color w:val="auto"/>
              </w:rPr>
            </w:pPr>
          </w:p>
        </w:tc>
      </w:tr>
      <w:tr>
        <w:trPr>
          <w:trHeight w:val="203"/>
        </w:trPr>
        <w:tc>
          <w:tcPr>
            <w:tcW w:w="3280" w:type="dxa"/>
            <w:vAlign w:val="bottom"/>
            <w:gridSpan w:val="3"/>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$1,034,113 Floor plan</w:t>
            </w:r>
          </w:p>
        </w:tc>
        <w:tc>
          <w:tcPr>
            <w:tcW w:w="100" w:type="dxa"/>
            <w:vAlign w:val="bottom"/>
          </w:tcPr>
          <w:p>
            <w:pPr>
              <w:spacing w:after="0"/>
              <w:rPr>
                <w:sz w:val="17"/>
                <w:szCs w:val="17"/>
                <w:color w:val="auto"/>
              </w:rPr>
            </w:pP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receivables...............</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6,446</w:t>
            </w:r>
          </w:p>
        </w:tc>
      </w:tr>
      <w:tr>
        <w:trPr>
          <w:trHeight w:val="203"/>
        </w:trPr>
        <w:tc>
          <w:tcPr>
            <w:tcW w:w="2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8,106 15,492 14,071</w:t>
            </w: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19,800 Notes</w:t>
            </w:r>
          </w:p>
        </w:tc>
      </w:tr>
      <w:tr>
        <w:trPr>
          <w:trHeight w:val="203"/>
        </w:trPr>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receivable.....................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11,167 6,985 3,610</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2,278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1,231</w:t>
            </w:r>
          </w:p>
        </w:tc>
        <w:tc>
          <w:tcPr>
            <w:tcW w:w="100" w:type="dxa"/>
            <w:vAlign w:val="bottom"/>
          </w:tcPr>
          <w:p>
            <w:pPr>
              <w:spacing w:after="0"/>
              <w:rPr>
                <w:sz w:val="17"/>
                <w:szCs w:val="17"/>
                <w:color w:val="auto"/>
              </w:rPr>
            </w:pP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Investment in operating leases,</w:t>
      </w:r>
    </w:p>
    <w:p>
      <w:pPr>
        <w:spacing w:after="0"/>
        <w:rPr>
          <w:sz w:val="20"/>
          <w:szCs w:val="20"/>
          <w:color w:val="auto"/>
        </w:rPr>
      </w:pPr>
      <w:r>
        <w:rPr>
          <w:rFonts w:ascii="Courier New" w:cs="Courier New" w:eastAsia="Courier New" w:hAnsi="Courier New"/>
          <w:sz w:val="18"/>
          <w:szCs w:val="18"/>
          <w:color w:val="auto"/>
        </w:rPr>
        <w:t>net................................</w:t>
      </w:r>
    </w:p>
    <w:p>
      <w:pPr>
        <w:jc w:val="center"/>
        <w:ind w:right="6519"/>
        <w:spacing w:after="0" w:line="237" w:lineRule="auto"/>
        <w:rPr>
          <w:sz w:val="20"/>
          <w:szCs w:val="20"/>
          <w:color w:val="auto"/>
        </w:rPr>
      </w:pPr>
      <w:r>
        <w:rPr>
          <w:rFonts w:ascii="Courier New" w:cs="Courier New" w:eastAsia="Courier New" w:hAnsi="Courier New"/>
          <w:sz w:val="18"/>
          <w:szCs w:val="18"/>
          <w:color w:val="auto"/>
        </w:rPr>
        <w:t>42,774 42,921 9,097 -- -- All</w:t>
      </w:r>
    </w:p>
    <w:p>
      <w:pPr>
        <w:ind w:left="120"/>
        <w:spacing w:after="0" w:line="238" w:lineRule="auto"/>
        <w:rPr>
          <w:sz w:val="20"/>
          <w:szCs w:val="20"/>
          <w:color w:val="auto"/>
        </w:rPr>
      </w:pPr>
      <w:r>
        <w:rPr>
          <w:rFonts w:ascii="Courier New" w:cs="Courier New" w:eastAsia="Courier New" w:hAnsi="Courier New"/>
          <w:sz w:val="18"/>
          <w:szCs w:val="18"/>
          <w:color w:val="auto"/>
        </w:rPr>
        <w:t>other assets.....................</w:t>
      </w:r>
    </w:p>
    <w:p>
      <w:pPr>
        <w:jc w:val="center"/>
        <w:ind w:right="6519"/>
        <w:spacing w:after="0"/>
        <w:rPr>
          <w:sz w:val="20"/>
          <w:szCs w:val="20"/>
          <w:color w:val="auto"/>
        </w:rPr>
      </w:pPr>
      <w:r>
        <w:rPr>
          <w:rFonts w:ascii="Courier New" w:cs="Courier New" w:eastAsia="Courier New" w:hAnsi="Courier New"/>
          <w:sz w:val="18"/>
          <w:szCs w:val="18"/>
          <w:color w:val="auto"/>
        </w:rPr>
        <w:t>43,761 48,762 63,403 69,782 56,546</w:t>
      </w:r>
    </w:p>
    <w:p>
      <w:pPr>
        <w:jc w:val="center"/>
        <w:ind w:right="6519"/>
        <w:spacing w:after="0" w:line="237" w:lineRule="auto"/>
        <w:rPr>
          <w:sz w:val="20"/>
          <w:szCs w:val="20"/>
          <w:color w:val="auto"/>
        </w:rPr>
      </w:pPr>
      <w:r>
        <w:rPr>
          <w:rFonts w:ascii="Courier New" w:cs="Courier New" w:eastAsia="Courier New" w:hAnsi="Courier New"/>
          <w:sz w:val="18"/>
          <w:szCs w:val="18"/>
          <w:color w:val="auto"/>
        </w:rPr>
        <w:t>---------- ---------- ---------- -</w:t>
      </w:r>
    </w:p>
    <w:p>
      <w:pPr>
        <w:jc w:val="center"/>
        <w:ind w:right="6519"/>
        <w:spacing w:after="0"/>
        <w:rPr>
          <w:sz w:val="20"/>
          <w:szCs w:val="20"/>
          <w:color w:val="auto"/>
        </w:rPr>
      </w:pPr>
      <w:r>
        <w:rPr>
          <w:rFonts w:ascii="Courier New" w:cs="Courier New" w:eastAsia="Courier New" w:hAnsi="Courier New"/>
          <w:sz w:val="18"/>
          <w:szCs w:val="18"/>
          <w:color w:val="auto"/>
        </w:rPr>
        <w:t>--------- ---------- Total</w:t>
      </w:r>
    </w:p>
    <w:p>
      <w:pPr>
        <w:jc w:val="center"/>
        <w:ind w:right="6519"/>
        <w:spacing w:after="0" w:line="237" w:lineRule="auto"/>
        <w:rPr>
          <w:sz w:val="20"/>
          <w:szCs w:val="20"/>
          <w:color w:val="auto"/>
        </w:rPr>
      </w:pPr>
      <w:r>
        <w:rPr>
          <w:rFonts w:ascii="Courier New" w:cs="Courier New" w:eastAsia="Courier New" w:hAnsi="Courier New"/>
          <w:sz w:val="18"/>
          <w:szCs w:val="18"/>
          <w:color w:val="auto"/>
        </w:rPr>
        <w:t>assets.................. $ 861,434</w:t>
      </w:r>
    </w:p>
    <w:p>
      <w:pPr>
        <w:spacing w:after="0" w:line="5" w:lineRule="exact"/>
        <w:rPr>
          <w:sz w:val="20"/>
          <w:szCs w:val="20"/>
          <w:color w:val="auto"/>
        </w:rPr>
      </w:pPr>
    </w:p>
    <w:p>
      <w:pPr>
        <w:ind w:left="160" w:right="6679" w:firstLine="164"/>
        <w:spacing w:after="0" w:line="268" w:lineRule="auto"/>
        <w:tabs>
          <w:tab w:leader="none" w:pos="52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671,034 $ 657,585 $ 749,731 $1,111,690 ==========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tbl>
      <w:tblPr>
        <w:tblLayout w:type="fixed"/>
        <w:tblInd w:w="12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9"/>
              </w:rPr>
              <w:t>Total</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debt...........................</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202,529</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$ 156,673 $ 158,985</w:t>
            </w:r>
          </w:p>
        </w:tc>
        <w:tc>
          <w:tcPr>
            <w:tcW w:w="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00" w:type="dxa"/>
            <w:vAlign w:val="bottom"/>
            <w:gridSpan w:val="4"/>
          </w:tcPr>
          <w:p>
            <w:pPr>
              <w:jc w:val="center"/>
              <w:ind w:left="277"/>
              <w:spacing w:after="0" w:line="203" w:lineRule="exact"/>
              <w:rPr>
                <w:sz w:val="20"/>
                <w:szCs w:val="20"/>
                <w:color w:val="auto"/>
              </w:rPr>
            </w:pPr>
            <w:r>
              <w:rPr>
                <w:rFonts w:ascii="Courier New" w:cs="Courier New" w:eastAsia="Courier New" w:hAnsi="Courier New"/>
                <w:sz w:val="18"/>
                <w:szCs w:val="18"/>
                <w:color w:val="auto"/>
                <w:w w:val="97"/>
              </w:rPr>
              <w:t>218,798 $ 391,666 Dealer</w:t>
            </w:r>
          </w:p>
        </w:tc>
        <w:tc>
          <w:tcPr>
            <w:tcW w:w="380" w:type="dxa"/>
            <w:vAlign w:val="bottom"/>
          </w:tcPr>
          <w:p>
            <w:pPr>
              <w:spacing w:after="0"/>
              <w:rPr>
                <w:sz w:val="17"/>
                <w:szCs w:val="17"/>
                <w:color w:val="auto"/>
              </w:rPr>
            </w:pPr>
          </w:p>
        </w:tc>
      </w:tr>
      <w:tr>
        <w:trPr>
          <w:trHeight w:val="203"/>
        </w:trPr>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8"/>
              </w:rPr>
              <w:t>holdbacks, net................</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94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315,393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214,468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202,143</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222,275</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439,554 Other</w:t>
      </w:r>
    </w:p>
    <w:p>
      <w:pPr>
        <w:ind w:left="220"/>
        <w:spacing w:after="0"/>
        <w:rPr>
          <w:sz w:val="20"/>
          <w:szCs w:val="20"/>
          <w:color w:val="auto"/>
        </w:rPr>
      </w:pPr>
      <w:r>
        <w:rPr>
          <w:rFonts w:ascii="Courier New" w:cs="Courier New" w:eastAsia="Courier New" w:hAnsi="Courier New"/>
          <w:sz w:val="18"/>
          <w:szCs w:val="18"/>
          <w:color w:val="auto"/>
        </w:rPr>
        <w:t>liabilities....................</w:t>
      </w:r>
    </w:p>
    <w:p>
      <w:pPr>
        <w:ind w:left="60"/>
        <w:spacing w:after="0" w:line="237" w:lineRule="auto"/>
        <w:rPr>
          <w:sz w:val="20"/>
          <w:szCs w:val="20"/>
          <w:color w:val="auto"/>
        </w:rPr>
      </w:pPr>
      <w:r>
        <w:rPr>
          <w:rFonts w:ascii="Courier New" w:cs="Courier New" w:eastAsia="Courier New" w:hAnsi="Courier New"/>
          <w:sz w:val="18"/>
          <w:szCs w:val="18"/>
          <w:color w:val="auto"/>
        </w:rPr>
        <w:t>55,073 37,667 33,482 32,395 31,479</w:t>
      </w:r>
    </w:p>
    <w:tbl>
      <w:tblPr>
        <w:tblLayout w:type="fixed"/>
        <w:tblInd w:w="60" w:type="dxa"/>
        <w:tblCellMar>
          <w:top w:w="0" w:type="dxa"/>
          <w:left w:w="0" w:type="dxa"/>
          <w:bottom w:w="0" w:type="dxa"/>
          <w:right w:w="0" w:type="dxa"/>
        </w:tblCellMar>
      </w:tblP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w:t>
            </w:r>
          </w:p>
        </w:tc>
        <w:tc>
          <w:tcPr>
            <w:tcW w:w="2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236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 Total</w:t>
            </w:r>
          </w:p>
        </w:tc>
      </w:tr>
      <w:tr>
        <w:trPr>
          <w:trHeight w:val="203"/>
        </w:trPr>
        <w:tc>
          <w:tcPr>
            <w:tcW w:w="180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72"/>
              </w:rPr>
              <w:t>liabilities.............</w:t>
            </w:r>
          </w:p>
        </w:tc>
        <w:tc>
          <w:tcPr>
            <w:tcW w:w="8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572,995</w:t>
            </w:r>
          </w:p>
        </w:tc>
      </w:tr>
      <w:tr>
        <w:trPr>
          <w:trHeight w:val="203"/>
        </w:trPr>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408,808</w:t>
            </w:r>
          </w:p>
        </w:tc>
        <w:tc>
          <w:tcPr>
            <w:tcW w:w="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394,610</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473,468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862,699</w:t>
            </w:r>
          </w:p>
        </w:tc>
      </w:tr>
      <w:tr>
        <w:trPr>
          <w:trHeight w:val="203"/>
        </w:trPr>
        <w:tc>
          <w:tcPr>
            <w:tcW w:w="740" w:type="dxa"/>
            <w:vAlign w:val="bottom"/>
          </w:tcPr>
          <w:p>
            <w:pPr>
              <w:spacing w:after="0"/>
              <w:rPr>
                <w:sz w:val="17"/>
                <w:szCs w:val="17"/>
                <w:color w:val="auto"/>
              </w:rPr>
            </w:pPr>
          </w:p>
        </w:tc>
        <w:tc>
          <w:tcPr>
            <w:tcW w:w="2840" w:type="dxa"/>
            <w:vAlign w:val="bottom"/>
            <w:gridSpan w:val="6"/>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Shareholders' equity</w:t>
            </w:r>
          </w:p>
        </w:tc>
      </w:tr>
      <w:tr>
        <w:trPr>
          <w:trHeight w:val="203"/>
        </w:trPr>
        <w:tc>
          <w:tcPr>
            <w:tcW w:w="100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0"/>
              </w:rPr>
              <w:t>(B).............</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288,439 262,226</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262,975</w:t>
            </w:r>
          </w:p>
        </w:tc>
        <w:tc>
          <w:tcPr>
            <w:tcW w:w="9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276,263</w:t>
            </w: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248,991 ----------</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w:t>
            </w:r>
          </w:p>
        </w:tc>
        <w:tc>
          <w:tcPr>
            <w:tcW w:w="2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23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Total liabilities and</w:t>
            </w:r>
          </w:p>
        </w:tc>
      </w:tr>
      <w:tr>
        <w:trPr>
          <w:trHeight w:val="203"/>
        </w:trPr>
        <w:tc>
          <w:tcPr>
            <w:tcW w:w="2680" w:type="dxa"/>
            <w:vAlign w:val="bottom"/>
            <w:gridSpan w:val="6"/>
          </w:tcPr>
          <w:p>
            <w:pPr>
              <w:ind w:left="260"/>
              <w:spacing w:after="0" w:line="203" w:lineRule="exact"/>
              <w:rPr>
                <w:sz w:val="20"/>
                <w:szCs w:val="20"/>
                <w:color w:val="auto"/>
              </w:rPr>
            </w:pPr>
            <w:r>
              <w:rPr>
                <w:rFonts w:ascii="Courier New" w:cs="Courier New" w:eastAsia="Courier New" w:hAnsi="Courier New"/>
                <w:sz w:val="18"/>
                <w:szCs w:val="18"/>
                <w:color w:val="auto"/>
                <w:w w:val="82"/>
              </w:rPr>
              <w:t>shareholders' equity.......</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861,434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671,034 $ 657,585 $</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749,731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1,111,690 ==========</w:t>
            </w: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 ========== ==========</w:t>
      </w:r>
    </w:p>
    <w:p>
      <w:pPr>
        <w:jc w:val="center"/>
        <w:ind w:right="651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420" w:right="1779" w:hanging="412"/>
        <w:spacing w:after="0" w:line="237"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1999 and 1997, the Company increased the provision for credit losses as the result of higher provisions needed for losses on Advances to dealer-partners with respect to loan pools originated in 1995, 1996, and 1997. In addition, in 1999 the Company recorded a valuation adjustment on the retained interest in its July 1998 securitization relating to these loan pools. See "Item 7. Management's Discussion and Analysis of Financial Condition and Results of Operations."</w:t>
      </w:r>
    </w:p>
    <w:p>
      <w:pPr>
        <w:spacing w:after="0" w:line="20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were paid during the periods presented.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36" w:right="1440" w:bottom="1440" w:gutter="0" w:footer="0" w:header="0"/>
        </w:sectPr>
      </w:pPr>
    </w:p>
    <w:bookmarkStart w:id="17" w:name="page18"/>
    <w:bookmarkEnd w:id="17"/>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ANALYSIS OF ECONOMIC PROFIT OR LOSS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Economic profit or loss represents operating profit after tax less the cost of capital. The Company's economic loss improved to ($5,962,000) or ($0.14) per diluted share in 2001 compared to ($10,724,000) or ($0.24) per diluted share in 2000. The improvement is primarily due to an increase in the return on capital and a reduction in the weighted average cost of capital. The improvement in the return on capital is primarily due to consistent collection performance and a reduction in the amount advanced to dealer-partners. The reduction in the weighted average cost of capital is due to lower interest rates during 2001.</w:t>
      </w:r>
    </w:p>
    <w:p>
      <w:pPr>
        <w:spacing w:after="0" w:line="18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following presents the calculation of the Company's economic loss for the periods indicated (dollars in thousands, except per share data):</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160"/>
        <w:spacing w:after="0" w:line="238" w:lineRule="auto"/>
        <w:rPr>
          <w:sz w:val="20"/>
          <w:szCs w:val="20"/>
          <w:color w:val="auto"/>
        </w:rPr>
      </w:pPr>
      <w:r>
        <w:rPr>
          <w:rFonts w:ascii="Courier New" w:cs="Courier New" w:eastAsia="Courier New" w:hAnsi="Courier New"/>
          <w:sz w:val="18"/>
          <w:szCs w:val="18"/>
          <w:color w:val="auto"/>
        </w:rPr>
        <w:t>------------- 2001 2000 ----------- -----------</w:t>
      </w:r>
    </w:p>
    <w:p>
      <w:pPr>
        <w:ind w:left="2000"/>
        <w:spacing w:after="0"/>
        <w:rPr>
          <w:sz w:val="20"/>
          <w:szCs w:val="20"/>
          <w:color w:val="auto"/>
        </w:rPr>
      </w:pPr>
      <w:r>
        <w:rPr>
          <w:rFonts w:ascii="Courier New" w:cs="Courier New" w:eastAsia="Courier New" w:hAnsi="Courier New"/>
          <w:sz w:val="18"/>
          <w:szCs w:val="18"/>
          <w:color w:val="auto"/>
        </w:rPr>
        <w:t>Reported net</w:t>
      </w:r>
    </w:p>
    <w:p>
      <w:pPr>
        <w:ind w:left="120"/>
        <w:spacing w:after="0" w:line="237" w:lineRule="auto"/>
        <w:rPr>
          <w:sz w:val="20"/>
          <w:szCs w:val="20"/>
          <w:color w:val="auto"/>
        </w:rPr>
      </w:pPr>
      <w:r>
        <w:rPr>
          <w:rFonts w:ascii="Courier New" w:cs="Courier New" w:eastAsia="Courier New" w:hAnsi="Courier New"/>
          <w:sz w:val="18"/>
          <w:szCs w:val="18"/>
          <w:color w:val="auto"/>
        </w:rPr>
        <w:t>income(1)............................ $ 29,203 $</w:t>
      </w:r>
    </w:p>
    <w:p>
      <w:pPr>
        <w:ind w:left="1120"/>
        <w:spacing w:after="0" w:line="238" w:lineRule="auto"/>
        <w:rPr>
          <w:sz w:val="20"/>
          <w:szCs w:val="20"/>
          <w:color w:val="auto"/>
        </w:rPr>
      </w:pPr>
      <w:r>
        <w:rPr>
          <w:rFonts w:ascii="Courier New" w:cs="Courier New" w:eastAsia="Courier New" w:hAnsi="Courier New"/>
          <w:sz w:val="18"/>
          <w:szCs w:val="18"/>
          <w:color w:val="auto"/>
        </w:rPr>
        <w:t>23,650 Interest expense after</w:t>
      </w:r>
    </w:p>
    <w:p>
      <w:pPr>
        <w:ind w:left="60"/>
        <w:spacing w:after="0"/>
        <w:rPr>
          <w:sz w:val="20"/>
          <w:szCs w:val="20"/>
          <w:color w:val="auto"/>
        </w:rPr>
      </w:pPr>
      <w:r>
        <w:rPr>
          <w:rFonts w:ascii="Courier New" w:cs="Courier New" w:eastAsia="Courier New" w:hAnsi="Courier New"/>
          <w:sz w:val="18"/>
          <w:szCs w:val="18"/>
          <w:color w:val="auto"/>
        </w:rPr>
        <w:t>tax........................ 9,657 10,749 --------</w:t>
      </w:r>
    </w:p>
    <w:p>
      <w:pPr>
        <w:ind w:left="220"/>
        <w:spacing w:after="0" w:line="237" w:lineRule="auto"/>
        <w:rPr>
          <w:sz w:val="20"/>
          <w:szCs w:val="20"/>
          <w:color w:val="auto"/>
        </w:rPr>
      </w:pPr>
      <w:r>
        <w:rPr>
          <w:rFonts w:ascii="Courier New" w:cs="Courier New" w:eastAsia="Courier New" w:hAnsi="Courier New"/>
          <w:sz w:val="18"/>
          <w:szCs w:val="18"/>
          <w:color w:val="auto"/>
        </w:rPr>
        <w:t>--- ----------- Net operating profit after tax</w:t>
      </w:r>
    </w:p>
    <w:p>
      <w:pPr>
        <w:ind w:left="480"/>
        <w:spacing w:after="0"/>
        <w:rPr>
          <w:sz w:val="20"/>
          <w:szCs w:val="20"/>
          <w:color w:val="auto"/>
        </w:rPr>
      </w:pPr>
      <w:r>
        <w:rPr>
          <w:rFonts w:ascii="Courier New" w:cs="Courier New" w:eastAsia="Courier New" w:hAnsi="Courier New"/>
          <w:sz w:val="18"/>
          <w:szCs w:val="18"/>
          <w:color w:val="auto"/>
        </w:rPr>
        <w:t>("NOPAT").......... 38,860 34,399 Average</w:t>
      </w:r>
    </w:p>
    <w:p>
      <w:pPr>
        <w:ind w:left="320"/>
        <w:spacing w:after="0" w:line="237" w:lineRule="auto"/>
        <w:rPr>
          <w:sz w:val="20"/>
          <w:szCs w:val="20"/>
          <w:color w:val="auto"/>
        </w:rPr>
      </w:pPr>
      <w:r>
        <w:rPr>
          <w:rFonts w:ascii="Courier New" w:cs="Courier New" w:eastAsia="Courier New" w:hAnsi="Courier New"/>
          <w:sz w:val="18"/>
          <w:szCs w:val="18"/>
          <w:color w:val="auto"/>
        </w:rPr>
        <w:t>capital(2)................................ $</w:t>
      </w:r>
    </w:p>
    <w:p>
      <w:pPr>
        <w:ind w:left="380"/>
        <w:spacing w:after="0"/>
        <w:rPr>
          <w:sz w:val="20"/>
          <w:szCs w:val="20"/>
          <w:color w:val="auto"/>
        </w:rPr>
      </w:pPr>
      <w:r>
        <w:rPr>
          <w:rFonts w:ascii="Courier New" w:cs="Courier New" w:eastAsia="Courier New" w:hAnsi="Courier New"/>
          <w:sz w:val="18"/>
          <w:szCs w:val="18"/>
          <w:color w:val="auto"/>
        </w:rPr>
        <w:t>464,256 $ 428,761 Return on capital ("ROC")</w:t>
      </w:r>
    </w:p>
    <w:p>
      <w:pPr>
        <w:ind w:left="220"/>
        <w:spacing w:after="0" w:line="237" w:lineRule="auto"/>
        <w:rPr>
          <w:sz w:val="20"/>
          <w:szCs w:val="20"/>
          <w:color w:val="auto"/>
        </w:rPr>
      </w:pPr>
      <w:r>
        <w:rPr>
          <w:rFonts w:ascii="Courier New" w:cs="Courier New" w:eastAsia="Courier New" w:hAnsi="Courier New"/>
          <w:sz w:val="18"/>
          <w:szCs w:val="18"/>
          <w:color w:val="auto"/>
        </w:rPr>
        <w:t>(3)...................... 8.37% 8.02% Weighted</w:t>
      </w:r>
    </w:p>
    <w:p>
      <w:pPr>
        <w:ind w:left="160"/>
        <w:spacing w:after="0" w:line="238" w:lineRule="auto"/>
        <w:rPr>
          <w:sz w:val="20"/>
          <w:szCs w:val="20"/>
          <w:color w:val="auto"/>
        </w:rPr>
      </w:pPr>
      <w:r>
        <w:rPr>
          <w:rFonts w:ascii="Courier New" w:cs="Courier New" w:eastAsia="Courier New" w:hAnsi="Courier New"/>
          <w:sz w:val="18"/>
          <w:szCs w:val="18"/>
          <w:color w:val="auto"/>
        </w:rPr>
        <w:t>average cost of capital ("WACC")(4)...... 9.65%</w:t>
      </w:r>
    </w:p>
    <w:p>
      <w:pPr>
        <w:ind w:left="1060"/>
        <w:spacing w:after="0"/>
        <w:rPr>
          <w:sz w:val="20"/>
          <w:szCs w:val="20"/>
          <w:color w:val="auto"/>
        </w:rPr>
      </w:pPr>
      <w:r>
        <w:rPr>
          <w:rFonts w:ascii="Courier New" w:cs="Courier New" w:eastAsia="Courier New" w:hAnsi="Courier New"/>
          <w:sz w:val="18"/>
          <w:szCs w:val="18"/>
          <w:color w:val="auto"/>
        </w:rPr>
        <w:t>10.52% ----------- -----------</w:t>
      </w:r>
    </w:p>
    <w:p>
      <w:pPr>
        <w:spacing w:after="0" w:line="237" w:lineRule="auto"/>
        <w:rPr>
          <w:sz w:val="20"/>
          <w:szCs w:val="20"/>
          <w:color w:val="auto"/>
        </w:rPr>
      </w:pPr>
      <w:r>
        <w:rPr>
          <w:rFonts w:ascii="Courier New" w:cs="Courier New" w:eastAsia="Courier New" w:hAnsi="Courier New"/>
          <w:sz w:val="18"/>
          <w:szCs w:val="18"/>
          <w:color w:val="auto"/>
        </w:rPr>
        <w:t>Spread............................................</w:t>
      </w:r>
    </w:p>
    <w:p>
      <w:pPr>
        <w:ind w:left="1060"/>
        <w:spacing w:after="0"/>
        <w:rPr>
          <w:sz w:val="20"/>
          <w:szCs w:val="20"/>
          <w:color w:val="auto"/>
        </w:rPr>
      </w:pPr>
      <w:r>
        <w:rPr>
          <w:rFonts w:ascii="Courier New" w:cs="Courier New" w:eastAsia="Courier New" w:hAnsi="Courier New"/>
          <w:sz w:val="18"/>
          <w:szCs w:val="18"/>
          <w:color w:val="auto"/>
        </w:rPr>
        <w:t>(1.28)% (2.50)% Total economic</w:t>
      </w:r>
    </w:p>
    <w:p>
      <w:pPr>
        <w:ind w:left="160"/>
        <w:spacing w:after="0" w:line="237" w:lineRule="auto"/>
        <w:rPr>
          <w:sz w:val="20"/>
          <w:szCs w:val="20"/>
          <w:color w:val="auto"/>
        </w:rPr>
      </w:pPr>
      <w:r>
        <w:rPr>
          <w:rFonts w:ascii="Courier New" w:cs="Courier New" w:eastAsia="Courier New" w:hAnsi="Courier New"/>
          <w:sz w:val="18"/>
          <w:szCs w:val="18"/>
          <w:color w:val="auto"/>
        </w:rPr>
        <w:t>loss(5)............................ $ (5,962) $</w:t>
      </w:r>
    </w:p>
    <w:p>
      <w:pPr>
        <w:ind w:left="540"/>
        <w:spacing w:after="0"/>
        <w:rPr>
          <w:sz w:val="20"/>
          <w:szCs w:val="20"/>
          <w:color w:val="auto"/>
        </w:rPr>
      </w:pPr>
      <w:r>
        <w:rPr>
          <w:rFonts w:ascii="Courier New" w:cs="Courier New" w:eastAsia="Courier New" w:hAnsi="Courier New"/>
          <w:sz w:val="18"/>
          <w:szCs w:val="18"/>
          <w:color w:val="auto"/>
        </w:rPr>
        <w:t>(10,724) Diluted weighted average shares</w:t>
      </w:r>
    </w:p>
    <w:p>
      <w:pPr>
        <w:ind w:left="60"/>
        <w:spacing w:after="0" w:line="237" w:lineRule="auto"/>
        <w:rPr>
          <w:sz w:val="20"/>
          <w:szCs w:val="20"/>
          <w:color w:val="auto"/>
        </w:rPr>
      </w:pPr>
      <w:r>
        <w:rPr>
          <w:rFonts w:ascii="Courier New" w:cs="Courier New" w:eastAsia="Courier New" w:hAnsi="Courier New"/>
          <w:sz w:val="18"/>
          <w:szCs w:val="18"/>
          <w:color w:val="auto"/>
        </w:rPr>
        <w:t>outstanding....... 43,150,804 44,219,876 Economic</w:t>
      </w:r>
    </w:p>
    <w:p>
      <w:pPr>
        <w:ind w:left="380"/>
        <w:spacing w:after="0" w:line="238" w:lineRule="auto"/>
        <w:rPr>
          <w:sz w:val="20"/>
          <w:szCs w:val="20"/>
          <w:color w:val="auto"/>
        </w:rPr>
      </w:pPr>
      <w:r>
        <w:rPr>
          <w:rFonts w:ascii="Courier New" w:cs="Courier New" w:eastAsia="Courier New" w:hAnsi="Courier New"/>
          <w:sz w:val="18"/>
          <w:szCs w:val="18"/>
          <w:color w:val="auto"/>
        </w:rPr>
        <w:t>loss per share(6)........................ $</w:t>
      </w:r>
    </w:p>
    <w:p>
      <w:pPr>
        <w:ind w:left="220"/>
        <w:spacing w:after="0"/>
        <w:rPr>
          <w:sz w:val="20"/>
          <w:szCs w:val="20"/>
          <w:color w:val="auto"/>
        </w:rPr>
      </w:pPr>
      <w:r>
        <w:rPr>
          <w:rFonts w:ascii="Courier New" w:cs="Courier New" w:eastAsia="Courier New" w:hAnsi="Courier New"/>
          <w:sz w:val="18"/>
          <w:szCs w:val="18"/>
          <w:color w:val="auto"/>
        </w:rPr>
        <w:t>(0.14) $ (0.24) Economic loss by segment North</w:t>
      </w:r>
    </w:p>
    <w:p>
      <w:pPr>
        <w:ind w:left="320"/>
        <w:spacing w:after="0" w:line="237" w:lineRule="auto"/>
        <w:rPr>
          <w:sz w:val="20"/>
          <w:szCs w:val="20"/>
          <w:color w:val="auto"/>
        </w:rPr>
      </w:pPr>
      <w:r>
        <w:rPr>
          <w:rFonts w:ascii="Courier New" w:cs="Courier New" w:eastAsia="Courier New" w:hAnsi="Courier New"/>
          <w:sz w:val="18"/>
          <w:szCs w:val="18"/>
          <w:color w:val="auto"/>
        </w:rPr>
        <w:t>America................................... $</w:t>
      </w:r>
    </w:p>
    <w:p>
      <w:pPr>
        <w:ind w:left="1380"/>
        <w:spacing w:after="0"/>
        <w:rPr>
          <w:sz w:val="20"/>
          <w:szCs w:val="20"/>
          <w:color w:val="auto"/>
        </w:rPr>
      </w:pPr>
      <w:r>
        <w:rPr>
          <w:rFonts w:ascii="Courier New" w:cs="Courier New" w:eastAsia="Courier New" w:hAnsi="Courier New"/>
          <w:sz w:val="18"/>
          <w:szCs w:val="18"/>
          <w:color w:val="auto"/>
        </w:rPr>
        <w:t>(1,033) $ (6,028) United</w:t>
      </w:r>
    </w:p>
    <w:p>
      <w:pPr>
        <w:ind w:left="160"/>
        <w:spacing w:after="0" w:line="237" w:lineRule="auto"/>
        <w:rPr>
          <w:sz w:val="20"/>
          <w:szCs w:val="20"/>
          <w:color w:val="auto"/>
        </w:rPr>
      </w:pPr>
      <w:r>
        <w:rPr>
          <w:rFonts w:ascii="Courier New" w:cs="Courier New" w:eastAsia="Courier New" w:hAnsi="Courier New"/>
          <w:sz w:val="18"/>
          <w:szCs w:val="18"/>
          <w:color w:val="auto"/>
        </w:rPr>
        <w:t>Kingdom.................................. (862)</w:t>
      </w:r>
    </w:p>
    <w:p>
      <w:pPr>
        <w:ind w:left="1700"/>
        <w:spacing w:after="0"/>
        <w:rPr>
          <w:sz w:val="20"/>
          <w:szCs w:val="20"/>
          <w:color w:val="auto"/>
        </w:rPr>
      </w:pPr>
      <w:r>
        <w:rPr>
          <w:rFonts w:ascii="Courier New" w:cs="Courier New" w:eastAsia="Courier New" w:hAnsi="Courier New"/>
          <w:sz w:val="18"/>
          <w:szCs w:val="18"/>
          <w:color w:val="auto"/>
        </w:rPr>
        <w:t>(2,704) Automotive</w:t>
      </w:r>
    </w:p>
    <w:p>
      <w:pPr>
        <w:ind w:left="280"/>
        <w:spacing w:after="0" w:line="237" w:lineRule="auto"/>
        <w:rPr>
          <w:sz w:val="20"/>
          <w:szCs w:val="20"/>
          <w:color w:val="auto"/>
        </w:rPr>
      </w:pPr>
      <w:r>
        <w:rPr>
          <w:rFonts w:ascii="Courier New" w:cs="Courier New" w:eastAsia="Courier New" w:hAnsi="Courier New"/>
          <w:sz w:val="18"/>
          <w:szCs w:val="18"/>
          <w:color w:val="auto"/>
        </w:rPr>
        <w:t>Leasing.............................. (4,067)</w:t>
      </w:r>
    </w:p>
    <w:p>
      <w:pPr>
        <w:ind w:left="220"/>
        <w:spacing w:after="0"/>
        <w:rPr>
          <w:sz w:val="20"/>
          <w:szCs w:val="20"/>
          <w:color w:val="auto"/>
        </w:rPr>
      </w:pPr>
      <w:r>
        <w:rPr>
          <w:rFonts w:ascii="Courier New" w:cs="Courier New" w:eastAsia="Courier New" w:hAnsi="Courier New"/>
          <w:sz w:val="18"/>
          <w:szCs w:val="18"/>
          <w:color w:val="auto"/>
        </w:rPr>
        <w:t>(1,992) ----------- ----------- Total economic</w:t>
      </w:r>
    </w:p>
    <w:p>
      <w:pPr>
        <w:ind w:left="160"/>
        <w:spacing w:after="0" w:line="237" w:lineRule="auto"/>
        <w:rPr>
          <w:sz w:val="20"/>
          <w:szCs w:val="20"/>
          <w:color w:val="auto"/>
        </w:rPr>
      </w:pPr>
      <w:r>
        <w:rPr>
          <w:rFonts w:ascii="Courier New" w:cs="Courier New" w:eastAsia="Courier New" w:hAnsi="Courier New"/>
          <w:sz w:val="18"/>
          <w:szCs w:val="18"/>
          <w:color w:val="auto"/>
        </w:rPr>
        <w:t>loss............................... $ (5,962) $</w:t>
      </w:r>
    </w:p>
    <w:p>
      <w:pPr>
        <w:ind w:left="960"/>
        <w:spacing w:after="0" w:line="238" w:lineRule="auto"/>
        <w:rPr>
          <w:sz w:val="20"/>
          <w:szCs w:val="20"/>
          <w:color w:val="auto"/>
        </w:rPr>
      </w:pPr>
      <w:r>
        <w:rPr>
          <w:rFonts w:ascii="Courier New" w:cs="Courier New" w:eastAsia="Courier New" w:hAnsi="Courier New"/>
          <w:sz w:val="18"/>
          <w:szCs w:val="18"/>
          <w:color w:val="auto"/>
        </w:rPr>
        <w:t>(10,724) =========== ===========</w:t>
      </w:r>
    </w:p>
    <w:p>
      <w:pPr>
        <w:spacing w:after="0" w:line="200" w:lineRule="exact"/>
        <w:rPr>
          <w:sz w:val="20"/>
          <w:szCs w:val="20"/>
          <w:color w:val="auto"/>
        </w:rPr>
      </w:pPr>
    </w:p>
    <w:p>
      <w:pPr>
        <w:spacing w:after="0" w:line="210" w:lineRule="exact"/>
        <w:rPr>
          <w:sz w:val="20"/>
          <w:szCs w:val="20"/>
          <w:color w:val="auto"/>
        </w:rPr>
      </w:pPr>
    </w:p>
    <w:p>
      <w:pPr>
        <w:ind w:left="420" w:right="177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net income from the Consolidated Statement of Income. See "Item 8. Financial Statements and Supplementary Data."</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Average capital is equal to the average amount of debt and equity during the period.</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Return on capital is equal to NOPAT divided by average capital.</w:t>
      </w:r>
    </w:p>
    <w:p>
      <w:pPr>
        <w:spacing w:after="0" w:line="206"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Weighted average cost of capital is equal to the sum of: (i) the after-tax cost of debt multiplied by the ratio of average debt to average capital, plus (ii) the cost of equity multiplied by the ratio of average equity to average capital. The cost of equity is assumed to be equal to the 30-year Treasury bond rate plus 6% plus two times the Company's interest bearing debt to equity.</w:t>
      </w:r>
    </w:p>
    <w:p>
      <w:pPr>
        <w:spacing w:after="0" w:line="209"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economic loss equals the Spread (ROC minus WACC) multiplied by average capital.</w:t>
      </w:r>
    </w:p>
    <w:p>
      <w:pPr>
        <w:spacing w:after="0" w:line="208"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loss per share equals the economic loss divided by the diluted weighted average shares outstanding.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percent relationship of certain items to total revenue by business segment for the periods indicated.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FOR THE 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PERCENT OF TOTAL REVENUES 2001 2000 1999 ---------------</w:t>
      </w:r>
    </w:p>
    <w:p>
      <w:pPr>
        <w:ind w:left="380"/>
        <w:spacing w:after="0"/>
        <w:rPr>
          <w:sz w:val="20"/>
          <w:szCs w:val="20"/>
          <w:color w:val="auto"/>
        </w:rPr>
      </w:pPr>
      <w:r>
        <w:rPr>
          <w:rFonts w:ascii="Courier New" w:cs="Courier New" w:eastAsia="Courier New" w:hAnsi="Courier New"/>
          <w:sz w:val="18"/>
          <w:szCs w:val="18"/>
          <w:color w:val="auto"/>
        </w:rPr>
        <w:t>---------- ----- ----- ----- Finance charges North</w:t>
      </w:r>
    </w:p>
    <w:tbl>
      <w:tblPr>
        <w:tblLayout w:type="fixed"/>
        <w:tblInd w:w="60" w:type="dxa"/>
        <w:tblCellMar>
          <w:top w:w="0" w:type="dxa"/>
          <w:left w:w="0" w:type="dxa"/>
          <w:bottom w:w="0" w:type="dxa"/>
          <w:right w:w="0" w:type="dxa"/>
        </w:tblCellMar>
      </w:tblPr>
      <w:tr>
        <w:trPr>
          <w:trHeight w:val="202"/>
        </w:trPr>
        <w:tc>
          <w:tcPr>
            <w:tcW w:w="1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America Operation</w:t>
            </w:r>
          </w:p>
        </w:tc>
        <w:tc>
          <w:tcPr>
            <w:tcW w:w="4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6"/>
              </w:rPr>
              <w:t>................................ 46.4%</w:t>
            </w: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50.0% 53.9% United Kingdom</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0"/>
                <w:szCs w:val="10"/>
                <w:color w:val="auto"/>
                <w:w w:val="75"/>
              </w:rPr>
              <w:t>Operation...............................</w:t>
            </w:r>
          </w:p>
        </w:tc>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13.6 14.3 11.9</w:t>
            </w: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Total finance</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1"/>
                <w:szCs w:val="11"/>
                <w:color w:val="auto"/>
                <w:w w:val="72"/>
              </w:rPr>
              <w:t>charges...............................</w:t>
            </w:r>
          </w:p>
        </w:tc>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 64.3 65.8 --</w:t>
            </w: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Lease revenue -- Automotive Leasing</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0"/>
              </w:rPr>
              <w:t>Operation............</w:t>
            </w:r>
          </w:p>
        </w:tc>
        <w:tc>
          <w:tcPr>
            <w:tcW w:w="4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 10.5 0.9 ----- ----- -----</w:t>
            </w: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Other income North America</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0"/>
                <w:szCs w:val="10"/>
                <w:color w:val="auto"/>
                <w:w w:val="73"/>
              </w:rPr>
              <w:t>Operation................................</w:t>
            </w:r>
          </w:p>
        </w:tc>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21.2 22.0 24.7</w:t>
            </w: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United Kingdom Operation...............................</w:t>
            </w: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3.1 2.6 2.7 Automotive Leasing</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2"/>
                <w:szCs w:val="12"/>
                <w:color w:val="auto"/>
                <w:w w:val="70"/>
              </w:rPr>
              <w:t>Operation...........................</w:t>
            </w:r>
          </w:p>
        </w:tc>
        <w:tc>
          <w:tcPr>
            <w:tcW w:w="4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 0.6 -- All</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8"/>
                <w:szCs w:val="8"/>
                <w:color w:val="auto"/>
                <w:w w:val="74"/>
              </w:rPr>
              <w:t>Other Operation....................................</w:t>
            </w:r>
          </w:p>
        </w:tc>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- 5.9 ----- ----- ----- Total other</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0"/>
                <w:szCs w:val="10"/>
                <w:color w:val="auto"/>
                <w:w w:val="75"/>
              </w:rPr>
              <w:t>income..................................</w:t>
            </w:r>
          </w:p>
        </w:tc>
        <w:tc>
          <w:tcPr>
            <w:tcW w:w="4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25.2 25.2 33.3</w:t>
            </w:r>
          </w:p>
        </w:tc>
      </w:tr>
      <w:tr>
        <w:trPr>
          <w:trHeight w:val="203"/>
        </w:trPr>
        <w:tc>
          <w:tcPr>
            <w:tcW w:w="5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Total</w:t>
            </w: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9"/>
                <w:szCs w:val="9"/>
                <w:color w:val="auto"/>
                <w:w w:val="73"/>
              </w:rPr>
              <w:t>revenue.......................................</w:t>
            </w:r>
          </w:p>
        </w:tc>
        <w:tc>
          <w:tcPr>
            <w:tcW w:w="4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r>
    </w:tbl>
    <w:p>
      <w:pPr>
        <w:ind w:left="380"/>
        <w:spacing w:after="0" w:line="238" w:lineRule="auto"/>
        <w:rPr>
          <w:sz w:val="20"/>
          <w:szCs w:val="20"/>
          <w:color w:val="auto"/>
        </w:rPr>
      </w:pPr>
      <w:r>
        <w:rPr>
          <w:rFonts w:ascii="Courier New" w:cs="Courier New" w:eastAsia="Courier New" w:hAnsi="Courier New"/>
          <w:sz w:val="18"/>
          <w:szCs w:val="18"/>
          <w:color w:val="auto"/>
        </w:rPr>
        <w:t>100.0 100.0 ----- ----- ----- Selling, general and</w:t>
      </w:r>
    </w:p>
    <w:p>
      <w:pPr>
        <w:ind w:left="1540"/>
        <w:spacing w:after="0"/>
        <w:rPr>
          <w:sz w:val="20"/>
          <w:szCs w:val="20"/>
          <w:color w:val="auto"/>
        </w:rPr>
      </w:pPr>
      <w:r>
        <w:rPr>
          <w:rFonts w:ascii="Courier New" w:cs="Courier New" w:eastAsia="Courier New" w:hAnsi="Courier New"/>
          <w:sz w:val="18"/>
          <w:szCs w:val="18"/>
          <w:color w:val="auto"/>
        </w:rPr>
        <w:t>administrative North America</w:t>
      </w:r>
    </w:p>
    <w:tbl>
      <w:tblPr>
        <w:tblLayout w:type="fixed"/>
        <w:tblInd w:w="60" w:type="dxa"/>
        <w:tblCellMar>
          <w:top w:w="0" w:type="dxa"/>
          <w:left w:w="0" w:type="dxa"/>
          <w:bottom w:w="0" w:type="dxa"/>
          <w:right w:w="0" w:type="dxa"/>
        </w:tblCellMar>
      </w:tblPr>
      <w:tr>
        <w:trPr>
          <w:trHeight w:val="202"/>
        </w:trPr>
        <w:tc>
          <w:tcPr>
            <w:tcW w:w="2740" w:type="dxa"/>
            <w:vAlign w:val="bottom"/>
          </w:tcPr>
          <w:p>
            <w:pPr>
              <w:spacing w:after="0"/>
              <w:rPr>
                <w:sz w:val="20"/>
                <w:szCs w:val="20"/>
                <w:color w:val="auto"/>
              </w:rPr>
            </w:pPr>
            <w:r>
              <w:rPr>
                <w:rFonts w:ascii="Courier New" w:cs="Courier New" w:eastAsia="Courier New" w:hAnsi="Courier New"/>
                <w:sz w:val="15"/>
                <w:szCs w:val="15"/>
                <w:color w:val="auto"/>
                <w:w w:val="73"/>
              </w:rPr>
              <w:t>Operation................................</w:t>
            </w:r>
          </w:p>
        </w:tc>
        <w:tc>
          <w:tcPr>
            <w:tcW w:w="21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31.1</w:t>
            </w:r>
          </w:p>
        </w:tc>
        <w:tc>
          <w:tcPr>
            <w:tcW w:w="9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8"/>
              </w:rPr>
              <w:t>34.8 38.4</w:t>
            </w:r>
          </w:p>
        </w:tc>
      </w:tr>
      <w:tr>
        <w:trPr>
          <w:trHeight w:val="203"/>
        </w:trPr>
        <w:tc>
          <w:tcPr>
            <w:tcW w:w="49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81"/>
              </w:rPr>
              <w:t>United Kingdom Operation...............................</w:t>
            </w:r>
          </w:p>
        </w:tc>
        <w:tc>
          <w:tcPr>
            <w:tcW w:w="980" w:type="dxa"/>
            <w:vAlign w:val="bottom"/>
          </w:tcPr>
          <w:p>
            <w:pPr>
              <w:spacing w:after="0"/>
              <w:rPr>
                <w:sz w:val="17"/>
                <w:szCs w:val="17"/>
                <w:color w:val="auto"/>
              </w:rPr>
            </w:pPr>
          </w:p>
        </w:tc>
      </w:tr>
      <w:tr>
        <w:trPr>
          <w:trHeight w:val="203"/>
        </w:trPr>
        <w:tc>
          <w:tcPr>
            <w:tcW w:w="4920" w:type="dxa"/>
            <w:vAlign w:val="bottom"/>
            <w:gridSpan w:val="2"/>
          </w:tcPr>
          <w:p>
            <w:pPr>
              <w:jc w:val="center"/>
              <w:ind w:left="875"/>
              <w:spacing w:after="0" w:line="203" w:lineRule="exact"/>
              <w:rPr>
                <w:sz w:val="20"/>
                <w:szCs w:val="20"/>
                <w:color w:val="auto"/>
              </w:rPr>
            </w:pPr>
            <w:r>
              <w:rPr>
                <w:rFonts w:ascii="Courier New" w:cs="Courier New" w:eastAsia="Courier New" w:hAnsi="Courier New"/>
                <w:sz w:val="18"/>
                <w:szCs w:val="18"/>
                <w:color w:val="auto"/>
                <w:w w:val="97"/>
              </w:rPr>
              <w:t>5.9 5.5 6.0 Automotive Leasing</w:t>
            </w:r>
          </w:p>
        </w:tc>
        <w:tc>
          <w:tcPr>
            <w:tcW w:w="980" w:type="dxa"/>
            <w:vAlign w:val="bottom"/>
          </w:tcPr>
          <w:p>
            <w:pPr>
              <w:spacing w:after="0"/>
              <w:rPr>
                <w:sz w:val="17"/>
                <w:szCs w:val="17"/>
                <w:color w:val="auto"/>
              </w:rPr>
            </w:pP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8"/>
              </w:rPr>
              <w:t>Operation...........................</w:t>
            </w:r>
          </w:p>
        </w:tc>
        <w:tc>
          <w:tcPr>
            <w:tcW w:w="2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3.6 2.5</w:t>
            </w:r>
          </w:p>
        </w:tc>
        <w:tc>
          <w:tcPr>
            <w:tcW w:w="98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rPr>
              <w:t>0.9 All</w:t>
            </w:r>
          </w:p>
        </w:tc>
      </w:tr>
      <w:tr>
        <w:trPr>
          <w:trHeight w:val="203"/>
        </w:trPr>
        <w:tc>
          <w:tcPr>
            <w:tcW w:w="49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8"/>
              </w:rPr>
              <w:t>Other Operation....................................</w:t>
            </w:r>
          </w:p>
        </w:tc>
        <w:tc>
          <w:tcPr>
            <w:tcW w:w="9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- 6.1 ----- ----- ----- Total selling, general and</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40.6 42.8 51.4 ----- ----- ---</w:t>
            </w:r>
          </w:p>
        </w:tc>
      </w:tr>
      <w:tr>
        <w:trPr>
          <w:trHeight w:val="203"/>
        </w:trPr>
        <w:tc>
          <w:tcPr>
            <w:tcW w:w="59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Provision for credit losses North America</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w w:val="73"/>
              </w:rPr>
              <w:t>Operation................................</w:t>
            </w:r>
          </w:p>
        </w:tc>
        <w:tc>
          <w:tcPr>
            <w:tcW w:w="2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98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rPr>
              <w:t>2.3 44.2</w:t>
            </w:r>
          </w:p>
        </w:tc>
      </w:tr>
      <w:tr>
        <w:trPr>
          <w:trHeight w:val="203"/>
        </w:trPr>
        <w:tc>
          <w:tcPr>
            <w:tcW w:w="49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81"/>
              </w:rPr>
              <w:t>United Kingdom Operation...............................</w:t>
            </w:r>
          </w:p>
        </w:tc>
        <w:tc>
          <w:tcPr>
            <w:tcW w:w="980" w:type="dxa"/>
            <w:vAlign w:val="bottom"/>
          </w:tcPr>
          <w:p>
            <w:pPr>
              <w:spacing w:after="0"/>
              <w:rPr>
                <w:sz w:val="17"/>
                <w:szCs w:val="17"/>
                <w:color w:val="auto"/>
              </w:rPr>
            </w:pPr>
          </w:p>
        </w:tc>
      </w:tr>
      <w:tr>
        <w:trPr>
          <w:trHeight w:val="203"/>
        </w:trPr>
        <w:tc>
          <w:tcPr>
            <w:tcW w:w="4920" w:type="dxa"/>
            <w:vAlign w:val="bottom"/>
            <w:gridSpan w:val="2"/>
          </w:tcPr>
          <w:p>
            <w:pPr>
              <w:jc w:val="center"/>
              <w:ind w:left="875"/>
              <w:spacing w:after="0" w:line="203" w:lineRule="exact"/>
              <w:rPr>
                <w:sz w:val="20"/>
                <w:szCs w:val="20"/>
                <w:color w:val="auto"/>
              </w:rPr>
            </w:pPr>
            <w:r>
              <w:rPr>
                <w:rFonts w:ascii="Courier New" w:cs="Courier New" w:eastAsia="Courier New" w:hAnsi="Courier New"/>
                <w:sz w:val="18"/>
                <w:szCs w:val="18"/>
                <w:color w:val="auto"/>
                <w:w w:val="97"/>
              </w:rPr>
              <w:t>2.3 4.4 4.1 Automotive Leasing</w:t>
            </w:r>
          </w:p>
        </w:tc>
        <w:tc>
          <w:tcPr>
            <w:tcW w:w="980" w:type="dxa"/>
            <w:vAlign w:val="bottom"/>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Courier New" w:cs="Courier New" w:eastAsia="Courier New" w:hAnsi="Courier New"/>
                <w:sz w:val="16"/>
                <w:szCs w:val="16"/>
                <w:color w:val="auto"/>
                <w:w w:val="78"/>
              </w:rPr>
              <w:t>Operation...........................</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 2.4 0.1 ----- -</w:t>
            </w:r>
          </w:p>
        </w:tc>
      </w:tr>
      <w:tr>
        <w:trPr>
          <w:trHeight w:val="203"/>
        </w:trPr>
        <w:tc>
          <w:tcPr>
            <w:tcW w:w="4920" w:type="dxa"/>
            <w:vAlign w:val="bottom"/>
            <w:gridSpan w:val="2"/>
          </w:tcPr>
          <w:p>
            <w:pPr>
              <w:jc w:val="center"/>
              <w:ind w:left="895"/>
              <w:spacing w:after="0" w:line="203" w:lineRule="exact"/>
              <w:rPr>
                <w:sz w:val="20"/>
                <w:szCs w:val="20"/>
                <w:color w:val="auto"/>
              </w:rPr>
            </w:pPr>
            <w:r>
              <w:rPr>
                <w:rFonts w:ascii="Courier New" w:cs="Courier New" w:eastAsia="Courier New" w:hAnsi="Courier New"/>
                <w:sz w:val="18"/>
                <w:szCs w:val="18"/>
                <w:color w:val="auto"/>
                <w:w w:val="97"/>
              </w:rPr>
              <w:t>---- ----- Total provision for credit</w:t>
            </w:r>
          </w:p>
        </w:tc>
        <w:tc>
          <w:tcPr>
            <w:tcW w:w="98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losses...................</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8.1 9.1 48.4 ----- ----- -----</w:t>
            </w:r>
          </w:p>
        </w:tc>
      </w:tr>
    </w:tbl>
    <w:p>
      <w:pPr>
        <w:jc w:val="center"/>
        <w:ind w:right="4219"/>
        <w:spacing w:after="0" w:line="238" w:lineRule="auto"/>
        <w:rPr>
          <w:sz w:val="20"/>
          <w:szCs w:val="20"/>
          <w:color w:val="auto"/>
        </w:rPr>
      </w:pPr>
      <w:r>
        <w:rPr>
          <w:rFonts w:ascii="Courier New" w:cs="Courier New" w:eastAsia="Courier New" w:hAnsi="Courier New"/>
          <w:sz w:val="18"/>
          <w:szCs w:val="18"/>
          <w:color w:val="auto"/>
        </w:rPr>
        <w:t>Depreciation of leased assets -- Automotive Leasing</w:t>
      </w:r>
    </w:p>
    <w:p>
      <w:pPr>
        <w:ind w:left="100"/>
        <w:spacing w:after="0"/>
        <w:rPr>
          <w:sz w:val="20"/>
          <w:szCs w:val="20"/>
          <w:color w:val="auto"/>
        </w:rPr>
      </w:pPr>
      <w:r>
        <w:rPr>
          <w:rFonts w:ascii="Courier New" w:cs="Courier New" w:eastAsia="Courier New" w:hAnsi="Courier New"/>
          <w:sz w:val="18"/>
          <w:szCs w:val="18"/>
          <w:color w:val="auto"/>
        </w:rPr>
        <w:t>Operation..............................................</w:t>
      </w:r>
    </w:p>
    <w:p>
      <w:pPr>
        <w:ind w:left="60"/>
        <w:spacing w:after="0" w:line="237" w:lineRule="auto"/>
        <w:rPr>
          <w:sz w:val="20"/>
          <w:szCs w:val="20"/>
          <w:color w:val="auto"/>
        </w:rPr>
      </w:pPr>
      <w:r>
        <w:rPr>
          <w:rFonts w:ascii="Courier New" w:cs="Courier New" w:eastAsia="Courier New" w:hAnsi="Courier New"/>
          <w:sz w:val="18"/>
          <w:szCs w:val="18"/>
          <w:color w:val="auto"/>
        </w:rPr>
        <w:t>8.4 5.7 0.5 Valuation adjustment on retained interest in</w:t>
      </w:r>
    </w:p>
    <w:p>
      <w:pPr>
        <w:ind w:left="100"/>
        <w:spacing w:after="0" w:line="238" w:lineRule="auto"/>
        <w:rPr>
          <w:sz w:val="20"/>
          <w:szCs w:val="20"/>
          <w:color w:val="auto"/>
        </w:rPr>
      </w:pPr>
      <w:r>
        <w:rPr>
          <w:rFonts w:ascii="Courier New" w:cs="Courier New" w:eastAsia="Courier New" w:hAnsi="Courier New"/>
          <w:sz w:val="18"/>
          <w:szCs w:val="18"/>
          <w:color w:val="auto"/>
        </w:rPr>
        <w:t>securitization -- North America Operation..............</w:t>
      </w:r>
    </w:p>
    <w:p>
      <w:pPr>
        <w:jc w:val="center"/>
        <w:ind w:right="4219"/>
        <w:spacing w:after="0"/>
        <w:rPr>
          <w:sz w:val="20"/>
          <w:szCs w:val="20"/>
          <w:color w:val="auto"/>
        </w:rPr>
      </w:pPr>
      <w:r>
        <w:rPr>
          <w:rFonts w:ascii="Courier New" w:cs="Courier New" w:eastAsia="Courier New" w:hAnsi="Courier New"/>
          <w:sz w:val="18"/>
          <w:szCs w:val="18"/>
          <w:color w:val="auto"/>
        </w:rPr>
        <w:t>-- -- 11.6</w:t>
      </w:r>
    </w:p>
    <w:p>
      <w:pPr>
        <w:spacing w:after="0" w:line="237" w:lineRule="auto"/>
        <w:rPr>
          <w:sz w:val="20"/>
          <w:szCs w:val="20"/>
          <w:color w:val="auto"/>
        </w:rPr>
      </w:pPr>
      <w:r>
        <w:rPr>
          <w:rFonts w:ascii="Courier New" w:cs="Courier New" w:eastAsia="Courier New" w:hAnsi="Courier New"/>
          <w:sz w:val="18"/>
          <w:szCs w:val="18"/>
          <w:color w:val="auto"/>
        </w:rPr>
        <w:t>Interest.................................................</w:t>
      </w:r>
    </w:p>
    <w:p>
      <w:pPr>
        <w:ind w:left="480"/>
        <w:spacing w:after="0"/>
        <w:rPr>
          <w:sz w:val="20"/>
          <w:szCs w:val="20"/>
          <w:color w:val="auto"/>
        </w:rPr>
      </w:pPr>
      <w:r>
        <w:rPr>
          <w:rFonts w:ascii="Courier New" w:cs="Courier New" w:eastAsia="Courier New" w:hAnsi="Courier New"/>
          <w:sz w:val="18"/>
          <w:szCs w:val="18"/>
          <w:color w:val="auto"/>
        </w:rPr>
        <w:t>10.0 13.3 14.3 ----- ----- ----- Total costs and</w:t>
      </w:r>
    </w:p>
    <w:p>
      <w:pPr>
        <w:ind w:left="60"/>
        <w:spacing w:after="0" w:line="237" w:lineRule="auto"/>
        <w:rPr>
          <w:sz w:val="20"/>
          <w:szCs w:val="20"/>
          <w:color w:val="auto"/>
        </w:rPr>
      </w:pPr>
      <w:r>
        <w:rPr>
          <w:rFonts w:ascii="Courier New" w:cs="Courier New" w:eastAsia="Courier New" w:hAnsi="Courier New"/>
          <w:sz w:val="18"/>
          <w:szCs w:val="18"/>
          <w:color w:val="auto"/>
        </w:rPr>
        <w:t>expenses............................ 67.1 70.9 126.2 ---</w:t>
      </w:r>
    </w:p>
    <w:p>
      <w:pPr>
        <w:ind w:left="1420"/>
        <w:spacing w:after="0"/>
        <w:rPr>
          <w:sz w:val="20"/>
          <w:szCs w:val="20"/>
          <w:color w:val="auto"/>
        </w:rPr>
      </w:pPr>
      <w:r>
        <w:rPr>
          <w:rFonts w:ascii="Courier New" w:cs="Courier New" w:eastAsia="Courier New" w:hAnsi="Courier New"/>
          <w:sz w:val="18"/>
          <w:szCs w:val="18"/>
          <w:color w:val="auto"/>
        </w:rPr>
        <w:t>-- ----- ----- Gain on sale of</w:t>
      </w:r>
    </w:p>
    <w:p>
      <w:pPr>
        <w:ind w:left="60"/>
        <w:spacing w:after="0" w:line="237" w:lineRule="auto"/>
        <w:rPr>
          <w:sz w:val="20"/>
          <w:szCs w:val="20"/>
          <w:color w:val="auto"/>
        </w:rPr>
      </w:pPr>
      <w:r>
        <w:rPr>
          <w:rFonts w:ascii="Courier New" w:cs="Courier New" w:eastAsia="Courier New" w:hAnsi="Courier New"/>
          <w:sz w:val="18"/>
          <w:szCs w:val="18"/>
          <w:color w:val="auto"/>
        </w:rPr>
        <w:t>subsidiary............................... -- -- 12.7 ---</w:t>
      </w:r>
    </w:p>
    <w:p>
      <w:pPr>
        <w:ind w:left="1380"/>
        <w:spacing w:after="0" w:line="238" w:lineRule="auto"/>
        <w:rPr>
          <w:sz w:val="20"/>
          <w:szCs w:val="20"/>
          <w:color w:val="auto"/>
        </w:rPr>
      </w:pPr>
      <w:r>
        <w:rPr>
          <w:rFonts w:ascii="Courier New" w:cs="Courier New" w:eastAsia="Courier New" w:hAnsi="Courier New"/>
          <w:sz w:val="18"/>
          <w:szCs w:val="18"/>
          <w:color w:val="auto"/>
        </w:rPr>
        <w:t>-- ----- ----- Operating income</w:t>
      </w:r>
    </w:p>
    <w:p>
      <w:pPr>
        <w:ind w:left="380"/>
        <w:spacing w:after="0"/>
        <w:rPr>
          <w:sz w:val="20"/>
          <w:szCs w:val="20"/>
          <w:color w:val="auto"/>
        </w:rPr>
      </w:pPr>
      <w:r>
        <w:rPr>
          <w:rFonts w:ascii="Courier New" w:cs="Courier New" w:eastAsia="Courier New" w:hAnsi="Courier New"/>
          <w:sz w:val="18"/>
          <w:szCs w:val="18"/>
          <w:color w:val="auto"/>
        </w:rPr>
        <w:t>(loss).................................. 32.9 29.1</w:t>
      </w:r>
    </w:p>
    <w:p>
      <w:pPr>
        <w:ind w:left="1800"/>
        <w:spacing w:after="0" w:line="237" w:lineRule="auto"/>
        <w:rPr>
          <w:sz w:val="20"/>
          <w:szCs w:val="20"/>
          <w:color w:val="auto"/>
        </w:rPr>
      </w:pPr>
      <w:r>
        <w:rPr>
          <w:rFonts w:ascii="Courier New" w:cs="Courier New" w:eastAsia="Courier New" w:hAnsi="Courier New"/>
          <w:sz w:val="18"/>
          <w:szCs w:val="18"/>
          <w:color w:val="auto"/>
        </w:rPr>
        <w:t>(13.5) Foreign exchange</w:t>
      </w:r>
    </w:p>
    <w:p>
      <w:pPr>
        <w:ind w:left="60"/>
        <w:spacing w:after="0"/>
        <w:rPr>
          <w:sz w:val="20"/>
          <w:szCs w:val="20"/>
          <w:color w:val="auto"/>
        </w:rPr>
      </w:pPr>
      <w:r>
        <w:rPr>
          <w:rFonts w:ascii="Courier New" w:cs="Courier New" w:eastAsia="Courier New" w:hAnsi="Courier New"/>
          <w:sz w:val="18"/>
          <w:szCs w:val="18"/>
          <w:color w:val="auto"/>
        </w:rPr>
        <w:t>loss.................................. -- -- -- ----- --</w:t>
      </w:r>
    </w:p>
    <w:p>
      <w:pPr>
        <w:ind w:left="1060"/>
        <w:spacing w:after="0" w:line="237" w:lineRule="auto"/>
        <w:rPr>
          <w:sz w:val="20"/>
          <w:szCs w:val="20"/>
          <w:color w:val="auto"/>
        </w:rPr>
      </w:pPr>
      <w:r>
        <w:rPr>
          <w:rFonts w:ascii="Courier New" w:cs="Courier New" w:eastAsia="Courier New" w:hAnsi="Courier New"/>
          <w:sz w:val="18"/>
          <w:szCs w:val="18"/>
          <w:color w:val="auto"/>
        </w:rPr>
        <w:t>--- ----- Income (loss) before income</w:t>
      </w:r>
    </w:p>
    <w:p>
      <w:pPr>
        <w:ind w:left="60"/>
        <w:spacing w:after="0"/>
        <w:rPr>
          <w:sz w:val="20"/>
          <w:szCs w:val="20"/>
          <w:color w:val="auto"/>
        </w:rPr>
      </w:pPr>
      <w:r>
        <w:rPr>
          <w:rFonts w:ascii="Courier New" w:cs="Courier New" w:eastAsia="Courier New" w:hAnsi="Courier New"/>
          <w:sz w:val="18"/>
          <w:szCs w:val="18"/>
          <w:color w:val="auto"/>
        </w:rPr>
        <w:t>taxes........................ 32.9 29.1 (13.5) Provision</w:t>
      </w:r>
    </w:p>
    <w:p>
      <w:pPr>
        <w:ind w:left="100"/>
        <w:spacing w:after="0" w:line="237" w:lineRule="auto"/>
        <w:rPr>
          <w:sz w:val="20"/>
          <w:szCs w:val="20"/>
          <w:color w:val="auto"/>
        </w:rPr>
      </w:pPr>
      <w:r>
        <w:rPr>
          <w:rFonts w:ascii="Courier New" w:cs="Courier New" w:eastAsia="Courier New" w:hAnsi="Courier New"/>
          <w:sz w:val="18"/>
          <w:szCs w:val="18"/>
          <w:color w:val="auto"/>
        </w:rPr>
        <w:t>(credit) for income taxes.................... 13.0 10.0</w:t>
      </w:r>
    </w:p>
    <w:p>
      <w:pPr>
        <w:ind w:left="1060"/>
        <w:spacing w:after="0" w:line="238" w:lineRule="auto"/>
        <w:rPr>
          <w:sz w:val="20"/>
          <w:szCs w:val="20"/>
          <w:color w:val="auto"/>
        </w:rPr>
      </w:pPr>
      <w:r>
        <w:rPr>
          <w:rFonts w:ascii="Courier New" w:cs="Courier New" w:eastAsia="Courier New" w:hAnsi="Courier New"/>
          <w:sz w:val="18"/>
          <w:szCs w:val="18"/>
          <w:color w:val="auto"/>
        </w:rPr>
        <w:t>(4.3) Net income (loss) North America</w:t>
      </w:r>
    </w:p>
    <w:p>
      <w:pPr>
        <w:ind w:left="320"/>
        <w:spacing w:after="0"/>
        <w:rPr>
          <w:sz w:val="20"/>
          <w:szCs w:val="20"/>
          <w:color w:val="auto"/>
        </w:rPr>
      </w:pPr>
      <w:r>
        <w:rPr>
          <w:rFonts w:ascii="Courier New" w:cs="Courier New" w:eastAsia="Courier New" w:hAnsi="Courier New"/>
          <w:sz w:val="18"/>
          <w:szCs w:val="18"/>
          <w:color w:val="auto"/>
        </w:rPr>
        <w:t>Operation................................ 16.7 16.2</w:t>
      </w:r>
    </w:p>
    <w:p>
      <w:pPr>
        <w:ind w:left="1900"/>
        <w:spacing w:after="0" w:line="237" w:lineRule="auto"/>
        <w:rPr>
          <w:sz w:val="20"/>
          <w:szCs w:val="20"/>
          <w:color w:val="auto"/>
        </w:rPr>
      </w:pPr>
      <w:r>
        <w:rPr>
          <w:rFonts w:ascii="Courier New" w:cs="Courier New" w:eastAsia="Courier New" w:hAnsi="Courier New"/>
          <w:sz w:val="18"/>
          <w:szCs w:val="18"/>
          <w:color w:val="auto"/>
        </w:rPr>
        <w:t>(11.8) United Kingdom</w:t>
      </w:r>
    </w:p>
    <w:p>
      <w:pPr>
        <w:ind w:left="260"/>
        <w:spacing w:after="0"/>
        <w:rPr>
          <w:sz w:val="20"/>
          <w:szCs w:val="20"/>
          <w:color w:val="auto"/>
        </w:rPr>
      </w:pPr>
      <w:r>
        <w:rPr>
          <w:rFonts w:ascii="Courier New" w:cs="Courier New" w:eastAsia="Courier New" w:hAnsi="Courier New"/>
          <w:sz w:val="18"/>
          <w:szCs w:val="18"/>
          <w:color w:val="auto"/>
        </w:rPr>
        <w:t>Operation............................... 5.0 4.1 3.0</w:t>
      </w:r>
    </w:p>
    <w:p>
      <w:pPr>
        <w:ind w:left="100"/>
        <w:spacing w:after="0" w:line="237" w:lineRule="auto"/>
        <w:rPr>
          <w:sz w:val="20"/>
          <w:szCs w:val="20"/>
          <w:color w:val="auto"/>
        </w:rPr>
      </w:pPr>
      <w:r>
        <w:rPr>
          <w:rFonts w:ascii="Courier New" w:cs="Courier New" w:eastAsia="Courier New" w:hAnsi="Courier New"/>
          <w:sz w:val="18"/>
          <w:szCs w:val="18"/>
          <w:color w:val="auto"/>
        </w:rPr>
        <w:t>Automotive Leasing Operation...........................</w:t>
      </w:r>
    </w:p>
    <w:p>
      <w:pPr>
        <w:ind w:left="260"/>
        <w:spacing w:after="0"/>
        <w:rPr>
          <w:sz w:val="20"/>
          <w:szCs w:val="20"/>
          <w:color w:val="auto"/>
        </w:rPr>
      </w:pPr>
      <w:r>
        <w:rPr>
          <w:rFonts w:ascii="Courier New" w:cs="Courier New" w:eastAsia="Courier New" w:hAnsi="Courier New"/>
          <w:sz w:val="18"/>
          <w:szCs w:val="18"/>
          <w:color w:val="auto"/>
        </w:rPr>
        <w:t>(1.8) (1.2) (0.4) ----- ----- ----- Total net income</w:t>
      </w:r>
    </w:p>
    <w:p>
      <w:pPr>
        <w:ind w:left="160"/>
        <w:spacing w:after="0" w:line="237" w:lineRule="auto"/>
        <w:rPr>
          <w:sz w:val="20"/>
          <w:szCs w:val="20"/>
          <w:color w:val="auto"/>
        </w:rPr>
      </w:pPr>
      <w:r>
        <w:rPr>
          <w:rFonts w:ascii="Courier New" w:cs="Courier New" w:eastAsia="Courier New" w:hAnsi="Courier New"/>
          <w:sz w:val="18"/>
          <w:szCs w:val="18"/>
          <w:color w:val="auto"/>
        </w:rPr>
        <w:t>(loss)............................. 19.9% 19.1% (9.2)%</w:t>
      </w:r>
    </w:p>
    <w:p>
      <w:pPr>
        <w:ind w:left="21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9" w:name="page20"/>
    <w:bookmarkEnd w:id="19"/>
    <w:p>
      <w:pPr>
        <w:ind w:left="540"/>
        <w:spacing w:after="0"/>
        <w:rPr>
          <w:sz w:val="20"/>
          <w:szCs w:val="20"/>
          <w:color w:val="auto"/>
        </w:rPr>
      </w:pPr>
      <w:r>
        <w:rPr>
          <w:rFonts w:ascii="Courier New" w:cs="Courier New" w:eastAsia="Courier New" w:hAnsi="Courier New"/>
          <w:sz w:val="18"/>
          <w:szCs w:val="18"/>
          <w:color w:val="auto"/>
        </w:rPr>
        <w:t>Year Ended December 31, 2001 Compared to Year Ended December 31, 2000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Total Revenue. Total revenue consists of: (i) finance charges on automobile loans; (ii) lease revenue earned on operating leases; and (iii) other income, which consists primarily of fees earned on third party service contract products, premiums earned on service contract and credit life insurance programs, and interest income from line of credit and floor plan loans to dealers. As a result of the factors discussed below, total revenue increased $23.5 million to $147.3 million in 2001 from $123.8 million in 2000.</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Finance Charges. The North America Operation's finance charges increased to $68.3 million in 2001 from $61.9 million in 2000, an increase of 10.3%. This increase was primarily the result of the increase in the average size of the automobile loan portfolio due to an increase in loan originations in 2001. Loan originations increased to $680.2 million in 2001 from $403.0 million in 2000, representing an increase of 68.8%. The increase in loan originations was primarily the result of: (i) participating dealer-partners' expanded usage of the Company's internet origination system; (ii) improved production from the Company's field sales force, which was expanded in 2000; and (iii) favorable market conditions. Included in the automobile loan portfolio are automobile loans originated by affiliated dealer-partners owned by the Company's: (i) majority shareholder and Chairman; and (ii) President. Automobile loans originated by affiliated dealer-partners were $18.8 million and $8.4 million in 2001 and 2000, respectively.</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This increase in finance charges was partially offset by a reduction in the average annualized yield on the Company's automobile loan portfolio to 13.3% in 2001 from 14.3% in 2000. The decrease in the average yield was primarily due to an increase in the average initial loan term to 35 months in 2001 from 30 months in 2000. The effect of the increase in initial term was partially offset by a reduction in the percentage of automobile loans that were in non-accrual status to 19.3% in 2001 from 22.9% in 2000. The decrease in the non-accrual loans was primarily due to growth in the automobile loan portfolio in 2001.</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United Kingdom Operation's finance charges increased to $20.1 million in 2001 from $17.7 million in 2000, an increase of 13.6%. This increase was primarily the result of an increase in the average size of the loan portfolio. Loan originations decreased in 2001 to $125.9 million from $145.0 million in 2000 as the result of the United Kingdom Operation discontinuing its relationship with certain dealer-partners who were generating unprofitable business.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Lease Revenue. The Automotive Leasing Operation records lease revenue on a straight-line basis over the scheduled lease term. Lease revenue increased to $21.9 million in 2001 from $13.0 million in 2000, an increase of 68.5%. This increase was the result of an increase in the dollar value of the Company's lease portfolio.</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Subsequent to year end 2001, the Company stopped originating automobile leases. Prior to that decision, the Company had limited the capital invested in this operation. Consistent with this strategy, the Company's lease originations declined to $29.2 million in 2001 from $45.2 million in 2000, representing a decrease of 35.4%. Included in the lease portfolio are automobile leases originated by affiliated dealer-partners owned by the Company's: (i) majority shareholder and Chairman; and (ii) President. Automobile leases accepted from affiliated dealer-partners were $1.4 million and $10.1 million in 2001 and 2000, respectively.</w:t>
      </w:r>
    </w:p>
    <w:p>
      <w:pPr>
        <w:spacing w:after="0" w:line="21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Other Income. The North America Operation's other income increased to $31.2 million in 2001 from $27.2 million in 2000, an increase of 14.7% from 2000. The increase was primarily due to: (i) the increase in fees earned on third party service contract products offered by dealer-partners, primarily due to the increase in automobile loan originations; (ii) the increase in revenue from the North America Operation's secured line of credit loans offered to certain dealers, which the Company began extending at the end of the first quarter of 2000; (iii) the increase in fee revenue from the monthly fees paid by dealer-partners for the use of the Company's internet origination system; and</w:t>
      </w:r>
    </w:p>
    <w:p>
      <w:pPr>
        <w:ind w:left="540"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one-time gain of $1.1 million on the clean-up call relating to the July</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 securitization of Advance receivables. The gain represents the difference between the value of Advance receivables reacquired and the Company's carrying amount of the retained interest in securitization plus the amount paid to exercise the clean-up call. This increase in other income was partially offset by a</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362" w:gutter="0" w:footer="0" w:header="0"/>
        </w:sectPr>
      </w:pPr>
    </w:p>
    <w:bookmarkStart w:id="20" w:name="page21"/>
    <w:bookmarkEnd w:id="20"/>
    <w:p>
      <w:pPr>
        <w:ind w:right="1779"/>
        <w:spacing w:after="0" w:line="235" w:lineRule="auto"/>
        <w:rPr>
          <w:sz w:val="20"/>
          <w:szCs w:val="20"/>
          <w:color w:val="auto"/>
        </w:rPr>
      </w:pPr>
      <w:r>
        <w:rPr>
          <w:rFonts w:ascii="Courier New" w:cs="Courier New" w:eastAsia="Courier New" w:hAnsi="Courier New"/>
          <w:sz w:val="18"/>
          <w:szCs w:val="18"/>
          <w:color w:val="auto"/>
        </w:rPr>
        <w:t>decrease in premiums earned primarily due to a decrease in the penetration rates on the Company's service contract and credit life insurance programs.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2000, the Company changed accounting methods to recognize income and related expense for the Company's service contract program on an accelerated basis over the life of the service contract. Previously, the income and related expenses were recorded on a straight-line basis over the life of the service contracts. The change was based on an analysis of historical claims experience and resulted in a more precise match of the income and expenses pertaining to the service contracts. The change in accounting method was immaterial to the current financial statements and is not expected to have a material impact on subsequent periods.</w:t>
      </w:r>
    </w:p>
    <w:p>
      <w:pPr>
        <w:spacing w:after="0" w:line="214"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Selling, General and Administrative Expenses. Selling, general and administrative expenses consist of salaries and wages, general and administrative expenses, sales and marketing expenses, and provision for claims. As a result of the following factors, selling, general and administrative expense, as a percent of revenue, decreased to 40.6% in 2001 from 42.8% in 2000.</w:t>
      </w:r>
    </w:p>
    <w:p>
      <w:pPr>
        <w:spacing w:after="0" w:line="18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North America Operation's selling, general and administrative expenses, as a percent of revenue, decreased to 31.1% in 2001 from 34.8% in 2000. The decrease was primarily due to a re-characterization of the Company's revenue as a result of the Internal Revenue Service examination. As a result of these changes, the Company will receive refunds relating to Michigan single business taxes, which had been expensed, from 1993 to 2000, through selling, general and administrative expense. The effect on the income statement of these refunds is substantially offset by the increase in state income taxes owed to states other than Michigan and recorded in provision for income taxes. Amounts owed represent the cumulative amount of taxes owed to these states for the years 1993 to 2001.</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United Kingdom Operation's selling, general and administrative expenses, as a percent of revenue, increased to 5.9% in 2001 from 5.5% in 2000. The increase was primarily due to employee severance agreement expenses, which approximated $735,000 in 2001. This increase was offset by a decrease, as a percent of revenue, in salaries and wages expenses, which did not increase proportionately with the increase in revenues.</w:t>
      </w:r>
    </w:p>
    <w:p>
      <w:pPr>
        <w:spacing w:after="0" w:line="210"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Automotive Leasing Operation's selling, general and administrative expenses, as a percent of revenue, increased to 3.6% in 2001 from 2.5% in 2000. The increase was primarily due to the $725,000 charge taken in the fourth quarter of 2001 relating to the discontinuance of the leasing operations. To a lesser extent, the increase was due to an increase in provisions relating to amounts due from dealer-partners for Advances on service contract and insurance policies on leased vehicles that were repossessed.</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Provision for Credit Losses. The provision for credit losses consists of three components: (i) a provision for losses on Advances to dealer-partners that are not expected to be recovered through collections on the related automobile loan receivable portfolio; (ii) a provision for earned but unpaid finance charges on automobile loans which were transferred to non-accrual status during the period; and (iii) a provision for estimated losses on the investment in operating leases. The provision for credit losses, as a percent of revenue, decreased to 8.1% in 2001 from 9.1% in 2000.</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North America Operation's provision for credit losses, as a percent of revenue, decreased to 1.6% in 2001 from 2.3% in 2000. The decrease was primarily due to a decrease in the provision needed for earned but unpaid finance charges. The decrease in the provision for earned but unpaid finance charges primarily resulted from the decrease in the percent of non-accrual automobile loans receivable.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Kingdom Operation's provision for credit losses, as a percent of revenue, decreased to 2.3% in 2001 from 4.4% in 2000. The decrease was primarily due to a decrease in the provision for losses on Advances to dealer-partners due to a reduction in the amount advanced to dealer-partners as a percent of the gross loan amount.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Automotive Leasing Operation's provision for credit losses, as a percent of revenue, increased to 4.2% in 2001 from 2.4% in 2000. The increase was primarily due to the significant increase in the dollar value of the Company's lease portfolio. To a lesser extent, an increase in the provision was required to reflect increased lease repossession rates.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564" w:gutter="0" w:footer="0" w:header="0"/>
        </w:sectPr>
      </w:pPr>
    </w:p>
    <w:bookmarkStart w:id="21" w:name="page22"/>
    <w:bookmarkEnd w:id="21"/>
    <w:p>
      <w:pPr>
        <w:ind w:right="1779" w:firstLine="527"/>
        <w:spacing w:after="0" w:line="237" w:lineRule="auto"/>
        <w:rPr>
          <w:sz w:val="20"/>
          <w:szCs w:val="20"/>
          <w:color w:val="auto"/>
        </w:rPr>
      </w:pPr>
      <w:r>
        <w:rPr>
          <w:rFonts w:ascii="Courier New" w:cs="Courier New" w:eastAsia="Courier New" w:hAnsi="Courier New"/>
          <w:sz w:val="18"/>
          <w:szCs w:val="18"/>
          <w:color w:val="auto"/>
        </w:rPr>
        <w:t>Depreciation of Leased Assets. Depreciation of leased assets is recorded on a straight-line basis to the residual value of leased vehicles over their scheduled lease terms. The depreciation expense, as a percent of revenue, increased to 8.4% in 2001 from 5.7% in 2000. The increase was due to the increase in the dollar value of the Company's lease portfolio. Depreciation of leased assets also includes the straight-line amortization of indirect lease costs.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Interest. Interest expense, as a percent of total revenue, decreased to 10.0% in 2001 from 13.3% in 2000. The decrease in interest expense is primarily the result of: (i) the decrease in the weighted average interest rate to 7.5% in 2001 from 10.1% in 2000, which was the result of a decrease in the average interest rate on the Company's variable rate debt, including the lines of credit and secured financing; and (ii) the impact of fixed borrowing fees and costs on average interest rates when average outstanding borrowings are increasing.</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Provision for Income Taxes. The provision for income taxes increased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 million in 2001 from $12.3 million in 2000, due to an increase in pre-tax</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in 2001 and an increase in the effective tax rate. The increase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tax rate, to 39.6% in 2001 from 34.3% in 2000, was due to an increase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state income tax expense (after federal benefit) resulting from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re-characterization of the Company's revenue as a result of the Internal Revenue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 examination. The additional state provision is a cumulative amount of</w:t>
      </w:r>
    </w:p>
    <w:p>
      <w:pPr>
        <w:spacing w:after="0" w:line="238" w:lineRule="auto"/>
        <w:rPr>
          <w:sz w:val="20"/>
          <w:szCs w:val="20"/>
          <w:color w:val="auto"/>
        </w:rPr>
      </w:pPr>
      <w:r>
        <w:rPr>
          <w:rFonts w:ascii="Courier New" w:cs="Courier New" w:eastAsia="Courier New" w:hAnsi="Courier New"/>
          <w:sz w:val="18"/>
          <w:szCs w:val="18"/>
          <w:color w:val="auto"/>
        </w:rPr>
        <w:t>taxes owed to various states for the years 1993 to 2001. The effect on the</w:t>
      </w:r>
    </w:p>
    <w:p>
      <w:pPr>
        <w:spacing w:after="0"/>
        <w:rPr>
          <w:sz w:val="20"/>
          <w:szCs w:val="20"/>
          <w:color w:val="auto"/>
        </w:rPr>
      </w:pPr>
      <w:r>
        <w:rPr>
          <w:rFonts w:ascii="Courier New" w:cs="Courier New" w:eastAsia="Courier New" w:hAnsi="Courier New"/>
          <w:sz w:val="18"/>
          <w:szCs w:val="18"/>
          <w:color w:val="auto"/>
        </w:rPr>
        <w:t>income statement of the additional state income taxes is offset by refunds the</w:t>
      </w:r>
    </w:p>
    <w:p>
      <w:pPr>
        <w:spacing w:after="0" w:line="237" w:lineRule="auto"/>
        <w:rPr>
          <w:sz w:val="20"/>
          <w:szCs w:val="20"/>
          <w:color w:val="auto"/>
        </w:rPr>
      </w:pPr>
      <w:r>
        <w:rPr>
          <w:rFonts w:ascii="Courier New" w:cs="Courier New" w:eastAsia="Courier New" w:hAnsi="Courier New"/>
          <w:sz w:val="18"/>
          <w:szCs w:val="18"/>
          <w:color w:val="auto"/>
        </w:rPr>
        <w:t>Company will receive relating to Michigan single business taxes recorded. The</w:t>
      </w:r>
    </w:p>
    <w:p>
      <w:pPr>
        <w:spacing w:after="0" w:line="238" w:lineRule="auto"/>
        <w:rPr>
          <w:sz w:val="20"/>
          <w:szCs w:val="20"/>
          <w:color w:val="auto"/>
        </w:rPr>
      </w:pPr>
      <w:r>
        <w:rPr>
          <w:rFonts w:ascii="Courier New" w:cs="Courier New" w:eastAsia="Courier New" w:hAnsi="Courier New"/>
          <w:sz w:val="18"/>
          <w:szCs w:val="18"/>
          <w:color w:val="auto"/>
        </w:rPr>
        <w:t>following is a reconciliation of the U.S. Federal statutory rate to the</w:t>
      </w:r>
    </w:p>
    <w:p>
      <w:pPr>
        <w:spacing w:after="0"/>
        <w:rPr>
          <w:sz w:val="20"/>
          <w:szCs w:val="20"/>
          <w:color w:val="auto"/>
        </w:rPr>
      </w:pPr>
      <w:r>
        <w:rPr>
          <w:rFonts w:ascii="Courier New" w:cs="Courier New" w:eastAsia="Courier New" w:hAnsi="Courier New"/>
          <w:sz w:val="18"/>
          <w:szCs w:val="18"/>
          <w:color w:val="auto"/>
        </w:rPr>
        <w:t>Company's effective tax rate:</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------------ 2001 2000 ---- ----</w:t>
      </w:r>
    </w:p>
    <w:p>
      <w:pPr>
        <w:jc w:val="center"/>
        <w:ind w:right="4099"/>
        <w:spacing w:after="0" w:line="238" w:lineRule="auto"/>
        <w:rPr>
          <w:sz w:val="20"/>
          <w:szCs w:val="20"/>
          <w:color w:val="auto"/>
        </w:rPr>
      </w:pPr>
      <w:r>
        <w:rPr>
          <w:rFonts w:ascii="Courier New" w:cs="Courier New" w:eastAsia="Courier New" w:hAnsi="Courier New"/>
          <w:sz w:val="18"/>
          <w:szCs w:val="18"/>
          <w:color w:val="auto"/>
        </w:rPr>
        <w:t>U.S. federal statutory</w:t>
      </w:r>
    </w:p>
    <w:p>
      <w:pPr>
        <w:jc w:val="center"/>
        <w:ind w:right="4099"/>
        <w:spacing w:after="0"/>
        <w:rPr>
          <w:sz w:val="20"/>
          <w:szCs w:val="20"/>
          <w:color w:val="auto"/>
        </w:rPr>
      </w:pPr>
      <w:r>
        <w:rPr>
          <w:rFonts w:ascii="Courier New" w:cs="Courier New" w:eastAsia="Courier New" w:hAnsi="Courier New"/>
          <w:sz w:val="18"/>
          <w:szCs w:val="18"/>
          <w:color w:val="auto"/>
        </w:rPr>
        <w:t>rate................................. 35.0% 35.0% State</w:t>
      </w:r>
    </w:p>
    <w:p>
      <w:pPr>
        <w:jc w:val="center"/>
        <w:ind w:right="4099"/>
        <w:spacing w:after="0" w:line="237" w:lineRule="auto"/>
        <w:rPr>
          <w:sz w:val="20"/>
          <w:szCs w:val="20"/>
          <w:color w:val="auto"/>
        </w:rPr>
      </w:pPr>
      <w:r>
        <w:rPr>
          <w:rFonts w:ascii="Courier New" w:cs="Courier New" w:eastAsia="Courier New" w:hAnsi="Courier New"/>
          <w:sz w:val="18"/>
          <w:szCs w:val="18"/>
          <w:color w:val="auto"/>
        </w:rPr>
        <w:t>income taxes........................................ 5.6</w:t>
      </w:r>
    </w:p>
    <w:p>
      <w:pPr>
        <w:jc w:val="center"/>
        <w:ind w:right="4099"/>
        <w:spacing w:after="0" w:line="238" w:lineRule="auto"/>
        <w:rPr>
          <w:sz w:val="20"/>
          <w:szCs w:val="20"/>
          <w:color w:val="auto"/>
        </w:rPr>
      </w:pPr>
      <w:r>
        <w:rPr>
          <w:rFonts w:ascii="Courier New" w:cs="Courier New" w:eastAsia="Courier New" w:hAnsi="Courier New"/>
          <w:sz w:val="18"/>
          <w:szCs w:val="18"/>
          <w:color w:val="auto"/>
        </w:rPr>
        <w:t>-- Foreign income</w:t>
      </w:r>
    </w:p>
    <w:p>
      <w:pPr>
        <w:jc w:val="center"/>
        <w:ind w:right="4099"/>
        <w:spacing w:after="0"/>
        <w:rPr>
          <w:sz w:val="20"/>
          <w:szCs w:val="20"/>
          <w:color w:val="auto"/>
        </w:rPr>
      </w:pPr>
      <w:r>
        <w:rPr>
          <w:rFonts w:ascii="Courier New" w:cs="Courier New" w:eastAsia="Courier New" w:hAnsi="Courier New"/>
          <w:sz w:val="18"/>
          <w:szCs w:val="18"/>
          <w:color w:val="auto"/>
        </w:rPr>
        <w:t>taxes...................................... (1.1) (0.8)</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0.1 0.1 ---- ---- Provision for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 39.6% 34.3% ====</w:t>
      </w:r>
    </w:p>
    <w:p>
      <w:pPr>
        <w:jc w:val="center"/>
        <w:ind w:right="40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Year Ended December 31, 2000 Compared to Year Ended December 31, 1999</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Total Revenue. Total revenue consists of: (i) finance charges on automobile loans; (ii) lease revenue earned on operating leases; (iii) premiums earned on service contracts, credit life and collateral protection insurance programs; and</w:t>
      </w:r>
    </w:p>
    <w:p>
      <w:pPr>
        <w:spacing w:after="0" w:line="1" w:lineRule="exact"/>
        <w:rPr>
          <w:sz w:val="20"/>
          <w:szCs w:val="20"/>
          <w:color w:val="auto"/>
        </w:rPr>
      </w:pPr>
    </w:p>
    <w:p>
      <w:pPr>
        <w:ind w:right="1779" w:firstLine="8"/>
        <w:spacing w:after="0" w:line="237"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income, which consists primarily of fees earned on third party service contract products and interest income from loans made directly to dealers for floor plan financing and working capital purposes. For 1999, it also consisted of revenue from the Company's credit reporting and auction services subsidiaries that were sold on May 7, 1999 and December 15, 1999, respectively. As a result of the factors discussed below, total revenue increased $7.7 million to $123.8 million in 2000 from $116.1 million in 1999.</w:t>
      </w: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Finance Charges. The North America Operation's finance charges decreased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$61.9 million in 2000 from $62.6 million in 1999, a decrease of 1.1%. This</w:t>
      </w:r>
    </w:p>
    <w:p>
      <w:pPr>
        <w:spacing w:after="0" w:line="238" w:lineRule="auto"/>
        <w:rPr>
          <w:sz w:val="20"/>
          <w:szCs w:val="20"/>
          <w:color w:val="auto"/>
        </w:rPr>
      </w:pPr>
      <w:r>
        <w:rPr>
          <w:rFonts w:ascii="Courier New" w:cs="Courier New" w:eastAsia="Courier New" w:hAnsi="Courier New"/>
          <w:sz w:val="18"/>
          <w:szCs w:val="18"/>
          <w:color w:val="auto"/>
        </w:rPr>
        <w:t>decrease was primarily the result of the decrease in the average size of the</w:t>
      </w:r>
    </w:p>
    <w:p>
      <w:pPr>
        <w:spacing w:after="0"/>
        <w:rPr>
          <w:sz w:val="20"/>
          <w:szCs w:val="20"/>
          <w:color w:val="auto"/>
        </w:rPr>
      </w:pPr>
      <w:r>
        <w:rPr>
          <w:rFonts w:ascii="Courier New" w:cs="Courier New" w:eastAsia="Courier New" w:hAnsi="Courier New"/>
          <w:sz w:val="18"/>
          <w:szCs w:val="18"/>
          <w:color w:val="auto"/>
        </w:rPr>
        <w:t>automobile loan portfolio due to a decrease in loan originations for the year</w:t>
      </w:r>
    </w:p>
    <w:p>
      <w:pPr>
        <w:spacing w:after="0" w:line="237" w:lineRule="auto"/>
        <w:rPr>
          <w:sz w:val="20"/>
          <w:szCs w:val="20"/>
          <w:color w:val="auto"/>
        </w:rPr>
      </w:pPr>
      <w:r>
        <w:rPr>
          <w:rFonts w:ascii="Courier New" w:cs="Courier New" w:eastAsia="Courier New" w:hAnsi="Courier New"/>
          <w:sz w:val="18"/>
          <w:szCs w:val="18"/>
          <w:color w:val="auto"/>
        </w:rPr>
        <w:t>ended December 31, 2000. Loan originations decreased to $403.0 million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$408.5 million, representing a decrease of 1.3%. During 2000, the North America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 increased the minimum acceptable return on its dealer-partner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relationships. As a result, the North America Operation discontinued originating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loans or decreased the Advance rate on business originated from certain</w:t>
      </w:r>
    </w:p>
    <w:p>
      <w:pPr>
        <w:spacing w:after="0" w:line="238" w:lineRule="auto"/>
        <w:rPr>
          <w:sz w:val="20"/>
          <w:szCs w:val="20"/>
          <w:color w:val="auto"/>
        </w:rPr>
      </w:pPr>
      <w:r>
        <w:rPr>
          <w:rFonts w:ascii="Courier New" w:cs="Courier New" w:eastAsia="Courier New" w:hAnsi="Courier New"/>
          <w:sz w:val="18"/>
          <w:szCs w:val="18"/>
          <w:color w:val="auto"/>
        </w:rPr>
        <w:t>dealer-partners therefore causing a decline in the number of loans originated.</w:t>
      </w:r>
    </w:p>
    <w:p>
      <w:pPr>
        <w:spacing w:after="0"/>
        <w:rPr>
          <w:sz w:val="20"/>
          <w:szCs w:val="20"/>
          <w:color w:val="auto"/>
        </w:rPr>
      </w:pPr>
      <w:r>
        <w:rPr>
          <w:rFonts w:ascii="Courier New" w:cs="Courier New" w:eastAsia="Courier New" w:hAnsi="Courier New"/>
          <w:sz w:val="18"/>
          <w:szCs w:val="18"/>
          <w:color w:val="auto"/>
        </w:rPr>
        <w:t>Included in the automobile loan portfolio are automobile loans originated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affiliated dealer-partners owned by the Company's: (i) majority shareholder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and (ii) President. Automobile loans originated from affiliated</w:t>
      </w:r>
    </w:p>
    <w:p>
      <w:pPr>
        <w:spacing w:after="0" w:line="238" w:lineRule="auto"/>
        <w:rPr>
          <w:sz w:val="20"/>
          <w:szCs w:val="20"/>
          <w:color w:val="auto"/>
        </w:rPr>
      </w:pPr>
      <w:r>
        <w:rPr>
          <w:rFonts w:ascii="Courier New" w:cs="Courier New" w:eastAsia="Courier New" w:hAnsi="Courier New"/>
          <w:sz w:val="18"/>
          <w:szCs w:val="18"/>
          <w:color w:val="auto"/>
        </w:rPr>
        <w:t>dealer-partners were $8.4 million and $9.3 million in 2000 and 1999,</w:t>
      </w:r>
    </w:p>
    <w:p>
      <w:pPr>
        <w:spacing w:after="0"/>
        <w:rPr>
          <w:sz w:val="20"/>
          <w:szCs w:val="20"/>
          <w:color w:val="auto"/>
        </w:rPr>
      </w:pPr>
      <w:r>
        <w:rPr>
          <w:rFonts w:ascii="Courier New" w:cs="Courier New" w:eastAsia="Courier New" w:hAnsi="Courier New"/>
          <w:sz w:val="18"/>
          <w:szCs w:val="18"/>
          <w:color w:val="auto"/>
        </w:rPr>
        <w:t>respectively.</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 w:name="page23"/>
    <w:bookmarkEnd w:id="22"/>
    <w:p>
      <w:pPr>
        <w:ind w:right="1879" w:firstLine="527"/>
        <w:spacing w:after="0" w:line="271" w:lineRule="auto"/>
        <w:rPr>
          <w:sz w:val="20"/>
          <w:szCs w:val="20"/>
          <w:color w:val="auto"/>
        </w:rPr>
      </w:pPr>
      <w:r>
        <w:rPr>
          <w:rFonts w:ascii="Courier New" w:cs="Courier New" w:eastAsia="Courier New" w:hAnsi="Courier New"/>
          <w:sz w:val="16"/>
          <w:szCs w:val="16"/>
          <w:color w:val="auto"/>
        </w:rPr>
        <w:t>The United Kingdom Operation's finance charges increased to $17.7 million in 2000 from $13.8 million in 1999, an increase of 28.3%. The increase was primarily the result of the increase in average size of the automobile loan portfolio due to increases in loan originations for the year ended December 31, 2000. Loan originations increased to $145.0 million in 2000 from $124.6 million in 1999. This increase is primarily due to the introduction of new Advance programs in the second quarter of 1999 that provided the dealer-partner with a larger Advance as a percent of the amount financed.</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Lease Revenue. The Automotive Leasing Operation's, which began operations in 1999, records lease revenue on a straight-line basis over the scheduled lease term. Lease revenue increased to $13.0 million in 2000 from $1.0 million in 1999. This increase was the result of an increase in the dollar value of the lease portfolio due to an increase in lease originations in 2000. Lease originations were $45.2 million in 2000 compared to $8.5 million in 1999. The increase in lease originations is primarily due to the increase in the number of active dealer-partners and the average number of leases originated per active dealer-partner in 2000 compared to 1999. Included in the lease portfolio are operating leases originated by affiliated dealer-partners owned by the Company's: (i) majority shareholder and Chairman; and (ii) President. Automobile leases accepted from affiliated dealer-partners were $10.1 million and $5.8 million in 2000 and 1999, respectively.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Other Income. The North America Operation's other income decreased to $27.2 million in 2000 from $28.6 million in 1999, a decrease of 4.9% from 1999. The decrease was primarily due to: (i) the decrease in servicing fees and interest earned on the retained interest in the Company's July 1998 securitization of Advance receivables due to the amortization of the retained interest; and (ii) the decrease in floor plan financing interest and other fees due to the decline in the outstanding loan balances. The decrease was partially offset by an increase in fees earned on third party service contract products offered by dealer-partners, primarily due to the increase in the penetration rate on these products in the North America Operation. Included in other income is interest income and fees from affiliated dealer-partners owned by the Company's: (i) majority shareholder and Chairman; and (ii) President on floor plan loans, working capital loans, and notes receivable. Total income earned on floor plan and notes receivables from affiliated dealer-partners was $62,000 and $679,000 in 2000 and 1999, respectively.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2000, the Company changed accounting methods to recognize income and related expense for the service contract program on an accelerated basis over the life of the service contract. Previously, the income and related expenses were recorded on a straight-line basis over the life of the service contracts. The change was based on an analysis of historical claims experience and resulted in a more precise match of the income and expenses pertaining to the service contracts. The change in accounting method was immaterial to the current financial statements and is not expected to have a material impact on subsequent periods.</w:t>
      </w:r>
    </w:p>
    <w:p>
      <w:pPr>
        <w:spacing w:after="0" w:line="214"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Company's 1999 Other Operations other income includes revenues from the Company's auction services and credit reporting subsidiaries, which were sold on December 15, 1999 and May 7, 1999, respectively.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Expenses. Selling, general and administrative expenses consist of salaries and wages, general and administrative, sales and marketing expenses, and provision for claims. Selling, general and administrative expenses, as a percent of revenue, decreased to 42.8% in 2000 from 51.4% in 1999, due to the following factors.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North America Operation's selling, general and administrative expenses, as a percent of revenue, decreased to 34.8% in 2000 from 38.4% in 1999. The decrease was primarily due to decreased legal fees resulting from a reduction in litigation activity against the Company. The decrease is partially offset by an increase in sales and marketing expenses. These expenses increased primarily due to increases in the Company's total sales force and an increase in sales related travel expenses.</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Automotive Leasing Operation's selling, general and administrative expenses, as percent of revenue, increased since the leasing operations began in 1999.</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Company's 1999 Other Operations selling, general, and administrative included expenses from both the auction services and credit reporting business, which were both sold in 1999.</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59" w:gutter="0" w:footer="0" w:header="0"/>
        </w:sectPr>
      </w:pPr>
    </w:p>
    <w:bookmarkStart w:id="23" w:name="page24"/>
    <w:bookmarkEnd w:id="23"/>
    <w:p>
      <w:pPr>
        <w:ind w:right="1779" w:firstLine="527"/>
        <w:spacing w:after="0" w:line="237" w:lineRule="auto"/>
        <w:rPr>
          <w:sz w:val="20"/>
          <w:szCs w:val="20"/>
          <w:color w:val="auto"/>
        </w:rPr>
      </w:pPr>
      <w:r>
        <w:rPr>
          <w:rFonts w:ascii="Courier New" w:cs="Courier New" w:eastAsia="Courier New" w:hAnsi="Courier New"/>
          <w:sz w:val="18"/>
          <w:szCs w:val="18"/>
          <w:color w:val="auto"/>
        </w:rPr>
        <w:t>Provision for Credit Losses. The provision for credit losses consists of three components: (i) a provision for losses on Advances to dealer-partners that are not expected to be recovered through collections on the related automobile loan receivable portfolio; (ii) a provision for earned but unpaid finance charges on automobile loans which were transferred to non-accrual status during the period; and (iii) a provision for estimated losses on the investment in operating leases. The provision for credit losses, as a percent of revenue, decreased to 9.1% in 2000 from 48.4% in 1999.</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North America Operation's provision for credit losses, as a percent of revenue, decreased to 2.3% in 2000 from 44.2% in 1999. The decrease was primarily due to higher provisions required in the third quarter of 1999 for losses on Advances to dealer-partners with respect to loan pools originated in 1995, 1996 and 1997. As such, the Company recorded a pre-tax charge of $47.3 million during the third quarter of 1999. The charge related to a reassessment of losses on these pools based upon the subsequent underperformance of loan pools versus the Company's initial assessment. To a much lesser extent, the decrease was due to lower provisions needed for earned but unpaid revenue primarily resulting from the decrease in the percent of non-accrual automobile loans receivable. The decrease in the non-accrual loans was primarily due to improvements in the credit quality of the Company's portfolio of automobile loans. This improvement is primarily due to higher quality business originated in 2000 and 1999.</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Automotive Leasing Operation's provision for credit losses as a percent of revenue, in 2000 increased to 2.4% in comparison to 0.1% in 1999. This increase is primarily due to an increase in the provision for expected losses on the investment in operating leases resulting primarily from the significant increase in operating lease originations. To a lesser extent, the increase is due to an increase in the provision necessary to reflect increased lease repossession rates and lower than originally estimated residual values.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Depreciation of Leased Assets. Depreciation of leased assets is recorded on a straight-line basis to the residual value of leased vehicles over their scheduled lease terms. Depreciation expense, as a percent of revenue, increased to 5.7% in 2000 from 0.5% in 1999. This increase was due to the increase in the dollar value of the Company's lease portfolio resulting from an increase in lease originations during the period. Depreciation of leased assets also includes the straight-line amortization of indirect lease costs.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Valuation Adjustment on Retained Interest in Securitization. The North America Operation's recorded a total of $13.5 million in valuation adjustments in 1999 on the retained interest in securitization related to the Company's July 1998 securitization, which was paid off in 2001. The retained interest in securitization represented an accounting estimate based on several variables including the amount and timing of collections on the underlying automobile loans receivable, the amount and timing of projected dealer holdback payments and interest costs. The Company regularly reviewed the actual performance of these variables against the assumptions used to record the retained interest. This evaluation led to a reassessment of the timing and amount of collections on the automobile loans underlying the securitized Advances and resulted in a $13.5 million write down.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Interest. Interest expense, as a percent of revenue, decreased to 13.3% in</w:t>
      </w:r>
    </w:p>
    <w:p>
      <w:pPr>
        <w:spacing w:after="0" w:line="21"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2000 from 14.3% in 1999. This decrease was primarily a result of a decrease in the amount of average outstanding borrowings, which resulted from the positive cash flow generated from: (i) proceeds from the sale of the Company's credit reporting services subsidiary in May 1999; and (ii) a federal tax refund received in 2000 as a result of the taxable loss in 1999. The decreases were partially offset by higher average interest rates, which increased, on a weighted average basis, to 10.1% in 2000 from 9.4% in 1999. The increase in the average interest rate was the result of: (i) the impact of fixed borrowing fees and costs on average interest rates when average outstanding borrowings were decreasing; (ii) an increase on December 1, 1999 and January 15, 2000 of 50 and 75 basis points, respectively, in the interest rate on outstanding borrowings under the Company's senior notes resulting from amendments to the note purchase agreements due to the $60.3 million ($47.3 million in provision for credit losses and $13.0 million in write down of the retained interest in securitization) pre-tax charge in the third quarter of 1999; and iii) an increase in the average interest rate on the Company's line of credit due to higher average eurodollar rates during the periods.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767" w:gutter="0" w:footer="0" w:header="0"/>
        </w:sectPr>
      </w:pPr>
    </w:p>
    <w:bookmarkStart w:id="24" w:name="page25"/>
    <w:bookmarkEnd w:id="24"/>
    <w:p>
      <w:pPr>
        <w:ind w:right="2099" w:firstLine="527"/>
        <w:spacing w:after="0" w:line="237" w:lineRule="auto"/>
        <w:rPr>
          <w:sz w:val="20"/>
          <w:szCs w:val="20"/>
          <w:color w:val="auto"/>
        </w:rPr>
      </w:pPr>
      <w:r>
        <w:rPr>
          <w:rFonts w:ascii="Courier New" w:cs="Courier New" w:eastAsia="Courier New" w:hAnsi="Courier New"/>
          <w:sz w:val="18"/>
          <w:szCs w:val="18"/>
          <w:color w:val="auto"/>
        </w:rPr>
        <w:t>Gain on Sale of Subsidiary. The Company recorded a pre-tax gain of $14.7 million in 1999 from the sale of the Company's credit reporting services subsidiary. The net proceeds from the sale were used to reduce outstanding indebtedness under the Company's credit facility.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Provision (Credit) for Income Taxes. The provision (credit) for income taxes increased to $12.3 million in 2000 from ($5.0) million in 1999. The increase was primarily due to a higher level of pre-tax income in 2000, primarily resulting from the $60.3 million pre-tax charge in the third quarter of 1999. The effective tax rate (credit) increased to 34.3% in 2000 from (32.1%) in 1999. The following is a reconciliation of U.S. Federal statutory rate (credit) to the Company's effective tax rate (credit):</w:t>
      </w: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------------- 2000 1999 ---- ---</w:t>
      </w:r>
    </w:p>
    <w:p>
      <w:pPr>
        <w:jc w:val="center"/>
        <w:ind w:right="4099"/>
        <w:spacing w:after="0" w:line="238" w:lineRule="auto"/>
        <w:rPr>
          <w:sz w:val="20"/>
          <w:szCs w:val="20"/>
          <w:color w:val="auto"/>
        </w:rPr>
      </w:pPr>
      <w:r>
        <w:rPr>
          <w:rFonts w:ascii="Courier New" w:cs="Courier New" w:eastAsia="Courier New" w:hAnsi="Courier New"/>
          <w:sz w:val="18"/>
          <w:szCs w:val="18"/>
          <w:color w:val="auto"/>
        </w:rPr>
        <w:t>-- U.S. federal statutory</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rate................................. 35.0% (35.0)% State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income taxes........................................ --</w:t>
      </w:r>
    </w:p>
    <w:p>
      <w:pPr>
        <w:jc w:val="center"/>
        <w:ind w:right="4099"/>
        <w:spacing w:after="0" w:line="238" w:lineRule="auto"/>
        <w:rPr>
          <w:sz w:val="20"/>
          <w:szCs w:val="20"/>
          <w:color w:val="auto"/>
        </w:rPr>
      </w:pPr>
      <w:r>
        <w:rPr>
          <w:rFonts w:ascii="Courier New" w:cs="Courier New" w:eastAsia="Courier New" w:hAnsi="Courier New"/>
          <w:sz w:val="18"/>
          <w:szCs w:val="18"/>
          <w:color w:val="auto"/>
        </w:rPr>
        <w:t>3.8 Foreign income</w:t>
      </w:r>
    </w:p>
    <w:p>
      <w:pPr>
        <w:jc w:val="center"/>
        <w:ind w:right="4099"/>
        <w:spacing w:after="0"/>
        <w:rPr>
          <w:sz w:val="20"/>
          <w:szCs w:val="20"/>
          <w:color w:val="auto"/>
        </w:rPr>
      </w:pPr>
      <w:r>
        <w:rPr>
          <w:rFonts w:ascii="Courier New" w:cs="Courier New" w:eastAsia="Courier New" w:hAnsi="Courier New"/>
          <w:sz w:val="18"/>
          <w:szCs w:val="18"/>
          <w:color w:val="auto"/>
        </w:rPr>
        <w:t>taxes...................................... (0.8) (1.0)</w:t>
      </w:r>
    </w:p>
    <w:p>
      <w:pPr>
        <w:spacing w:after="0" w:line="3" w:lineRule="exact"/>
        <w:rPr>
          <w:sz w:val="20"/>
          <w:szCs w:val="20"/>
          <w:color w:val="auto"/>
        </w:rPr>
      </w:pPr>
    </w:p>
    <w:p>
      <w:pPr>
        <w:jc w:val="center"/>
        <w:ind w:right="4099"/>
        <w:spacing w:after="0" w:line="275" w:lineRule="auto"/>
        <w:rPr>
          <w:sz w:val="20"/>
          <w:szCs w:val="20"/>
          <w:color w:val="auto"/>
        </w:rPr>
      </w:pPr>
      <w:r>
        <w:rPr>
          <w:rFonts w:ascii="Courier New" w:cs="Courier New" w:eastAsia="Courier New" w:hAnsi="Courier New"/>
          <w:sz w:val="16"/>
          <w:szCs w:val="16"/>
          <w:color w:val="auto"/>
        </w:rPr>
        <w:t>Other..................................................... 0.1 0.1 ---- ----- Provision for income taxes.................................. 34.3% (32.1)% ==== =====</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LOSS EXPERIENCE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consolidated financial statements are prepared in accordance with accounting principles generally accepted in the United States. The preparation of these financial statements requires the Company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the Company evaluates its estimates, including those related to the reserve for Advance losses, the allowance for credit losses, and the allowance for lease vehicle losses. The Company believes the following critical accounting policies involve a high degree of judgment and complexity.</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North America and United Kingdom Operations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Reserve for Advance losses. The Company maintains a reserve against Advances that are not expected to be recovered through collections on the related automobile loan portfolio. For purposes of establishing the reserve, the present value of estimated future collections for each dealer-partner's loan portfolio is compared to the related Advance balance. The discount rate used for present value purposes is equal to the rate of return expected at the origination of the Advance. To the extent that the present value of future collections is less than the Advance balance due from a dealer-partner, the Company records a reserve equal to the difference between the Advance and the present value of the future collections. The Company maintains historical loss experience for each dealer-partner on a static pool basis and uses this information to forecast the timing and amount of future collections on each dealer-partner's portfolio. Proceeds from one dealer-partner's portfolio cannot be used to offset losses relating to another dealer-partner.</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Advance losses represent the Company's primary credit risk. The Company has recorded two large provisions during its history, one in 1997 and the other in 1999. Both charges related primarily to loan pools originated between 1995 and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1997. The first related to the initial loss assessment subsequent to the installation of the Company's static pool loan information system in 1997. The second charge related to a reassessment of the loss based on the subsequent underperformance of these loan pools versus the Company's initial assessment. The risk of Advance losses increases as the spread between the collection rate and Advance rate narrows. The Company's primary protection against future losses relates to managing this spread appropriately.</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Allowance for credit losses. The Company maintains an allowance for credit losses that covers earned but unpaid servicing fees on automobile loan receivables in non-accrual status. Servicing fees, which are booked as finance charges, are recognized under the interest method of accounting until the underlying obligation is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564" w:gutter="0" w:footer="0" w:header="0"/>
        </w:sectPr>
      </w:pPr>
    </w:p>
    <w:bookmarkStart w:id="25" w:name="page26"/>
    <w:bookmarkEnd w:id="25"/>
    <w:p>
      <w:pPr>
        <w:ind w:right="2099"/>
        <w:spacing w:after="0" w:line="237" w:lineRule="auto"/>
        <w:rPr>
          <w:sz w:val="20"/>
          <w:szCs w:val="20"/>
          <w:color w:val="auto"/>
        </w:rPr>
      </w:pPr>
      <w:r>
        <w:rPr>
          <w:rFonts w:ascii="Courier New" w:cs="Courier New" w:eastAsia="Courier New" w:hAnsi="Courier New"/>
          <w:sz w:val="18"/>
          <w:szCs w:val="18"/>
          <w:color w:val="auto"/>
        </w:rPr>
        <w:t>90 days past due on a recency basis. At such time, the Company suspends the recognition of revenue and makes a provision for credit losses equal to the earned but unpaid finance charges. Once a loan is classified in non-accrual status, it remains in non-accrual status for the remaining life of the loan. Revenue on non-accrual loans is recognized on a cash basis. Loans on which no payment has been received for nine months are written off.</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Ultimate losses may vary from current estimates and the amount of the provision, which is a current expense, may be either greater or less than actual losses. The use of different estimates or assumptions could produce materially different financial results.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Automotive Leasing Operation</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Allowance for lease vehicle losses. The Company maintains: (i) a reserve for repossession losses; and (ii) a reserve for residual losses.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Reserve for repossession losses. The repossession reserve covers losses resulting from earned but unpaid revenue on leases transferred to non-accrual status during the period and losses resulting from the sale of the vehicle after repossession. Leases are transferred to non-accrual status once the lease is 90 days past due on a recency basis. At that time, the Company suspends the recognition of lease revenue and makes a provision equal to the earned but unpaid revenue.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Reserve for residual losses. The residual reserve covers losses resulting from the disposal of vehicles at the end of the lease term. The Company establishes its residual values based upon an industry guidebook and the Company's repossession experience. Realization of the residual values is dependent on the Company's future ability to market the vehicles under then prevailing market conditions. Adverse changes in market conditions from those upon which the estimates were based could have an adverse effect on the Company's ability to realize the values estimated and require an increase in the reserve, which may materially and adversely affect the Company's results of operations.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Ultimate losses may vary from current estimates and the amount of the provision, which is a current expense, may be either greater or less than actual losses. The use of different estimates or assumptions could produce materially different financial results.</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 following tables sets forth information relating to the credit provisions, charge offs, and other key credit loss ratios:</w:t>
      </w:r>
    </w:p>
    <w:p>
      <w:pPr>
        <w:spacing w:after="0" w:line="203"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(DOLLARS IN THOUSANDS) FOR THE YEARS ENDED</w:t>
      </w:r>
    </w:p>
    <w:p>
      <w:pPr>
        <w:jc w:val="center"/>
        <w:ind w:right="5159"/>
        <w:spacing w:after="0" w:line="238" w:lineRule="auto"/>
        <w:rPr>
          <w:sz w:val="20"/>
          <w:szCs w:val="20"/>
          <w:color w:val="auto"/>
        </w:rPr>
      </w:pPr>
      <w:r>
        <w:rPr>
          <w:rFonts w:ascii="Courier New" w:cs="Courier New" w:eastAsia="Courier New" w:hAnsi="Courier New"/>
          <w:sz w:val="18"/>
          <w:szCs w:val="18"/>
          <w:color w:val="auto"/>
        </w:rPr>
        <w:t>DECEMBER 31, --------------------------------</w:t>
      </w:r>
    </w:p>
    <w:p>
      <w:pPr>
        <w:ind w:left="60"/>
        <w:spacing w:after="0"/>
        <w:rPr>
          <w:sz w:val="20"/>
          <w:szCs w:val="20"/>
          <w:color w:val="auto"/>
        </w:rPr>
      </w:pPr>
      <w:r>
        <w:rPr>
          <w:rFonts w:ascii="Courier New" w:cs="Courier New" w:eastAsia="Courier New" w:hAnsi="Courier New"/>
          <w:sz w:val="18"/>
          <w:szCs w:val="18"/>
          <w:color w:val="auto"/>
        </w:rPr>
        <w:t>PROVISIONS FOR CREDIT LOSSES 2001 2000 1999 -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1580"/>
        <w:spacing w:after="0" w:line="238" w:lineRule="auto"/>
        <w:rPr>
          <w:sz w:val="20"/>
          <w:szCs w:val="20"/>
          <w:color w:val="auto"/>
        </w:rPr>
      </w:pPr>
      <w:r>
        <w:rPr>
          <w:rFonts w:ascii="Courier New" w:cs="Courier New" w:eastAsia="Courier New" w:hAnsi="Courier New"/>
          <w:sz w:val="18"/>
          <w:szCs w:val="18"/>
          <w:color w:val="auto"/>
        </w:rPr>
        <w:t>------- Automobile</w:t>
      </w:r>
    </w:p>
    <w:p>
      <w:pPr>
        <w:ind w:left="60"/>
        <w:spacing w:after="0"/>
        <w:rPr>
          <w:sz w:val="20"/>
          <w:szCs w:val="20"/>
          <w:color w:val="auto"/>
        </w:rPr>
      </w:pPr>
      <w:r>
        <w:rPr>
          <w:rFonts w:ascii="Courier New" w:cs="Courier New" w:eastAsia="Courier New" w:hAnsi="Courier New"/>
          <w:sz w:val="18"/>
          <w:szCs w:val="18"/>
          <w:color w:val="auto"/>
        </w:rPr>
        <w:t>loans................................ $ 1,142 $</w:t>
      </w:r>
    </w:p>
    <w:p>
      <w:pPr>
        <w:ind w:left="1840"/>
        <w:spacing w:after="0" w:line="237" w:lineRule="auto"/>
        <w:rPr>
          <w:sz w:val="20"/>
          <w:szCs w:val="20"/>
          <w:color w:val="auto"/>
        </w:rPr>
      </w:pPr>
      <w:r>
        <w:rPr>
          <w:rFonts w:ascii="Courier New" w:cs="Courier New" w:eastAsia="Courier New" w:hAnsi="Courier New"/>
          <w:sz w:val="18"/>
          <w:szCs w:val="18"/>
          <w:color w:val="auto"/>
        </w:rPr>
        <w:t>1,647 $ 1,205</w:t>
      </w:r>
    </w:p>
    <w:p>
      <w:pPr>
        <w:spacing w:after="0"/>
        <w:rPr>
          <w:sz w:val="20"/>
          <w:szCs w:val="20"/>
          <w:color w:val="auto"/>
        </w:rPr>
      </w:pPr>
      <w:r>
        <w:rPr>
          <w:rFonts w:ascii="Courier New" w:cs="Courier New" w:eastAsia="Courier New" w:hAnsi="Courier New"/>
          <w:sz w:val="18"/>
          <w:szCs w:val="18"/>
          <w:color w:val="auto"/>
        </w:rPr>
        <w:t>Advances........................................</w:t>
      </w:r>
    </w:p>
    <w:p>
      <w:pPr>
        <w:ind w:left="1220"/>
        <w:spacing w:after="0" w:line="237" w:lineRule="auto"/>
        <w:rPr>
          <w:sz w:val="20"/>
          <w:szCs w:val="20"/>
          <w:color w:val="auto"/>
        </w:rPr>
      </w:pPr>
      <w:r>
        <w:rPr>
          <w:rFonts w:ascii="Courier New" w:cs="Courier New" w:eastAsia="Courier New" w:hAnsi="Courier New"/>
          <w:sz w:val="18"/>
          <w:szCs w:val="18"/>
          <w:color w:val="auto"/>
        </w:rPr>
        <w:t>4,647 6,591 54,868 Leased</w:t>
      </w:r>
    </w:p>
    <w:p>
      <w:pPr>
        <w:ind w:left="60"/>
        <w:spacing w:after="0"/>
        <w:rPr>
          <w:sz w:val="20"/>
          <w:szCs w:val="20"/>
          <w:color w:val="auto"/>
        </w:rPr>
      </w:pPr>
      <w:r>
        <w:rPr>
          <w:rFonts w:ascii="Courier New" w:cs="Courier New" w:eastAsia="Courier New" w:hAnsi="Courier New"/>
          <w:sz w:val="18"/>
          <w:szCs w:val="18"/>
          <w:color w:val="auto"/>
        </w:rPr>
        <w:t>vehicles................................. 6,126</w:t>
      </w:r>
    </w:p>
    <w:p>
      <w:pPr>
        <w:ind w:left="380"/>
        <w:spacing w:after="0" w:line="237" w:lineRule="auto"/>
        <w:rPr>
          <w:sz w:val="20"/>
          <w:szCs w:val="20"/>
          <w:color w:val="auto"/>
        </w:rPr>
      </w:pPr>
      <w:r>
        <w:rPr>
          <w:rFonts w:ascii="Courier New" w:cs="Courier New" w:eastAsia="Courier New" w:hAnsi="Courier New"/>
          <w:sz w:val="18"/>
          <w:szCs w:val="18"/>
          <w:color w:val="auto"/>
        </w:rPr>
        <w:t>3,013 99 -------- -------- -------- Total</w:t>
      </w:r>
    </w:p>
    <w:p>
      <w:pPr>
        <w:ind w:left="220"/>
        <w:spacing w:after="0" w:line="238" w:lineRule="auto"/>
        <w:rPr>
          <w:sz w:val="20"/>
          <w:szCs w:val="20"/>
          <w:color w:val="auto"/>
        </w:rPr>
      </w:pPr>
      <w:r>
        <w:rPr>
          <w:rFonts w:ascii="Courier New" w:cs="Courier New" w:eastAsia="Courier New" w:hAnsi="Courier New"/>
          <w:sz w:val="18"/>
          <w:szCs w:val="18"/>
          <w:color w:val="auto"/>
        </w:rPr>
        <w:t>provision for credit losses............... $</w:t>
      </w:r>
    </w:p>
    <w:p>
      <w:pPr>
        <w:ind w:left="320"/>
        <w:spacing w:after="0"/>
        <w:rPr>
          <w:sz w:val="20"/>
          <w:szCs w:val="20"/>
          <w:color w:val="auto"/>
        </w:rPr>
      </w:pPr>
      <w:r>
        <w:rPr>
          <w:rFonts w:ascii="Courier New" w:cs="Courier New" w:eastAsia="Courier New" w:hAnsi="Courier New"/>
          <w:sz w:val="18"/>
          <w:szCs w:val="18"/>
          <w:color w:val="auto"/>
        </w:rPr>
        <w:t>11,915 $ 11,251 $ 56,172 ======== ========</w:t>
      </w:r>
    </w:p>
    <w:p>
      <w:pPr>
        <w:ind w:left="60"/>
        <w:spacing w:after="0" w:line="237" w:lineRule="auto"/>
        <w:rPr>
          <w:sz w:val="20"/>
          <w:szCs w:val="20"/>
          <w:color w:val="auto"/>
        </w:rPr>
      </w:pPr>
      <w:r>
        <w:rPr>
          <w:rFonts w:ascii="Courier New" w:cs="Courier New" w:eastAsia="Courier New" w:hAnsi="Courier New"/>
          <w:sz w:val="18"/>
          <w:szCs w:val="18"/>
          <w:color w:val="auto"/>
        </w:rPr>
        <w:t>======== CHARGE OFFS - ------------------------</w:t>
      </w:r>
    </w:p>
    <w:p>
      <w:pPr>
        <w:ind w:left="900"/>
        <w:spacing w:after="0"/>
        <w:rPr>
          <w:sz w:val="20"/>
          <w:szCs w:val="20"/>
          <w:color w:val="auto"/>
        </w:rPr>
      </w:pPr>
      <w:r>
        <w:rPr>
          <w:rFonts w:ascii="Courier New" w:cs="Courier New" w:eastAsia="Courier New" w:hAnsi="Courier New"/>
          <w:sz w:val="18"/>
          <w:szCs w:val="18"/>
          <w:color w:val="auto"/>
        </w:rPr>
        <w:t>------------------------ Dealer</w:t>
      </w:r>
    </w:p>
    <w:p>
      <w:pPr>
        <w:ind w:left="380"/>
        <w:spacing w:after="0" w:line="237" w:lineRule="auto"/>
        <w:rPr>
          <w:sz w:val="20"/>
          <w:szCs w:val="20"/>
          <w:color w:val="auto"/>
        </w:rPr>
      </w:pPr>
      <w:r>
        <w:rPr>
          <w:rFonts w:ascii="Courier New" w:cs="Courier New" w:eastAsia="Courier New" w:hAnsi="Courier New"/>
          <w:sz w:val="18"/>
          <w:szCs w:val="18"/>
          <w:color w:val="auto"/>
        </w:rPr>
        <w:t>holdbacks................................</w:t>
      </w:r>
    </w:p>
    <w:p>
      <w:pPr>
        <w:ind w:left="260"/>
        <w:spacing w:after="0"/>
        <w:rPr>
          <w:sz w:val="20"/>
          <w:szCs w:val="20"/>
          <w:color w:val="auto"/>
        </w:rPr>
      </w:pPr>
      <w:r>
        <w:rPr>
          <w:rFonts w:ascii="Courier New" w:cs="Courier New" w:eastAsia="Courier New" w:hAnsi="Courier New"/>
          <w:sz w:val="18"/>
          <w:szCs w:val="18"/>
          <w:color w:val="auto"/>
        </w:rPr>
        <w:t>$109,524 $115,968 $187,584 Unearned finance</w:t>
      </w:r>
    </w:p>
    <w:p>
      <w:pPr>
        <w:ind w:left="160"/>
        <w:spacing w:after="0" w:line="237" w:lineRule="auto"/>
        <w:rPr>
          <w:sz w:val="20"/>
          <w:szCs w:val="20"/>
          <w:color w:val="auto"/>
        </w:rPr>
      </w:pPr>
      <w:r>
        <w:rPr>
          <w:rFonts w:ascii="Courier New" w:cs="Courier New" w:eastAsia="Courier New" w:hAnsi="Courier New"/>
          <w:sz w:val="18"/>
          <w:szCs w:val="18"/>
          <w:color w:val="auto"/>
        </w:rPr>
        <w:t>charges........................ 26,465 27,172</w:t>
      </w:r>
    </w:p>
    <w:p>
      <w:pPr>
        <w:ind w:left="1120"/>
        <w:spacing w:after="0" w:line="238" w:lineRule="auto"/>
        <w:rPr>
          <w:sz w:val="20"/>
          <w:szCs w:val="20"/>
          <w:color w:val="auto"/>
        </w:rPr>
      </w:pPr>
      <w:r>
        <w:rPr>
          <w:rFonts w:ascii="Courier New" w:cs="Courier New" w:eastAsia="Courier New" w:hAnsi="Courier New"/>
          <w:sz w:val="18"/>
          <w:szCs w:val="18"/>
          <w:color w:val="auto"/>
        </w:rPr>
        <w:t>43,094 Allowance for credit</w:t>
      </w:r>
    </w:p>
    <w:p>
      <w:pPr>
        <w:ind w:left="60"/>
        <w:spacing w:after="0"/>
        <w:rPr>
          <w:sz w:val="20"/>
          <w:szCs w:val="20"/>
          <w:color w:val="auto"/>
        </w:rPr>
      </w:pPr>
      <w:r>
        <w:rPr>
          <w:rFonts w:ascii="Courier New" w:cs="Courier New" w:eastAsia="Courier New" w:hAnsi="Courier New"/>
          <w:sz w:val="18"/>
          <w:szCs w:val="18"/>
          <w:color w:val="auto"/>
        </w:rPr>
        <w:t>losses..................... 1,015 1,688 3,489 -</w:t>
      </w:r>
    </w:p>
    <w:p>
      <w:pPr>
        <w:ind w:left="320"/>
        <w:spacing w:after="0" w:line="237" w:lineRule="auto"/>
        <w:rPr>
          <w:sz w:val="20"/>
          <w:szCs w:val="20"/>
          <w:color w:val="auto"/>
        </w:rPr>
      </w:pPr>
      <w:r>
        <w:rPr>
          <w:rFonts w:ascii="Courier New" w:cs="Courier New" w:eastAsia="Courier New" w:hAnsi="Courier New"/>
          <w:sz w:val="18"/>
          <w:szCs w:val="18"/>
          <w:color w:val="auto"/>
        </w:rPr>
        <w:t>------- -------- -------- Total automobile</w:t>
      </w:r>
    </w:p>
    <w:p>
      <w:pPr>
        <w:ind w:left="420"/>
        <w:spacing w:after="0"/>
        <w:rPr>
          <w:sz w:val="20"/>
          <w:szCs w:val="20"/>
          <w:color w:val="auto"/>
        </w:rPr>
      </w:pPr>
      <w:r>
        <w:rPr>
          <w:rFonts w:ascii="Courier New" w:cs="Courier New" w:eastAsia="Courier New" w:hAnsi="Courier New"/>
          <w:sz w:val="18"/>
          <w:szCs w:val="18"/>
          <w:color w:val="auto"/>
        </w:rPr>
        <w:t>loans charged off.............. $137,004</w:t>
      </w:r>
    </w:p>
    <w:p>
      <w:pPr>
        <w:ind w:left="220"/>
        <w:spacing w:after="0" w:line="237" w:lineRule="auto"/>
        <w:rPr>
          <w:sz w:val="20"/>
          <w:szCs w:val="20"/>
          <w:color w:val="auto"/>
        </w:rPr>
      </w:pPr>
      <w:r>
        <w:rPr>
          <w:rFonts w:ascii="Courier New" w:cs="Courier New" w:eastAsia="Courier New" w:hAnsi="Courier New"/>
          <w:sz w:val="18"/>
          <w:szCs w:val="18"/>
          <w:color w:val="auto"/>
        </w:rPr>
        <w:t>$144,828 $234,167 ======== ======== ========</w:t>
      </w:r>
    </w:p>
    <w:p>
      <w:pPr>
        <w:spacing w:after="0"/>
        <w:rPr>
          <w:sz w:val="20"/>
          <w:szCs w:val="20"/>
          <w:color w:val="auto"/>
        </w:rPr>
      </w:pPr>
      <w:r>
        <w:rPr>
          <w:rFonts w:ascii="Courier New" w:cs="Courier New" w:eastAsia="Courier New" w:hAnsi="Courier New"/>
          <w:sz w:val="18"/>
          <w:szCs w:val="18"/>
          <w:color w:val="auto"/>
        </w:rPr>
        <w:t>Advances........................................</w:t>
      </w:r>
    </w:p>
    <w:p>
      <w:pPr>
        <w:ind w:left="540" w:hanging="219"/>
        <w:spacing w:after="0" w:line="237"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2,196 $ 4,104 $ 70,353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Allowance for lease vehicle</w:t>
      </w:r>
    </w:p>
    <w:tbl>
      <w:tblPr>
        <w:tblLayout w:type="fixed"/>
        <w:tblInd w:w="42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losses..............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$ 5,171</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$ 1,081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$ 8</w:t>
            </w:r>
          </w:p>
        </w:tc>
      </w:tr>
    </w:tbl>
    <w:p>
      <w:pPr>
        <w:ind w:left="116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362"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8"/>
          <w:szCs w:val="18"/>
          <w:color w:val="auto"/>
        </w:rPr>
        <w:t>AS OF DECEMBER 31, -----------------------</w:t>
      </w:r>
    </w:p>
    <w:p>
      <w:pPr>
        <w:ind w:left="60"/>
        <w:spacing w:after="0" w:line="238" w:lineRule="auto"/>
        <w:rPr>
          <w:sz w:val="20"/>
          <w:szCs w:val="20"/>
          <w:color w:val="auto"/>
        </w:rPr>
      </w:pPr>
      <w:r>
        <w:rPr>
          <w:rFonts w:ascii="Courier New" w:cs="Courier New" w:eastAsia="Courier New" w:hAnsi="Courier New"/>
          <w:sz w:val="18"/>
          <w:szCs w:val="18"/>
          <w:color w:val="auto"/>
        </w:rPr>
        <w:t>RATIOS 2001 2000 1999 - ------ ----- ----- ---</w:t>
      </w:r>
    </w:p>
    <w:p>
      <w:pPr>
        <w:spacing w:after="0" w:line="5" w:lineRule="exact"/>
        <w:rPr>
          <w:sz w:val="20"/>
          <w:szCs w:val="20"/>
          <w:color w:val="auto"/>
        </w:rPr>
      </w:pPr>
    </w:p>
    <w:p>
      <w:pPr>
        <w:ind w:left="1320" w:right="5319" w:hanging="1264"/>
        <w:spacing w:after="0" w:line="235" w:lineRule="auto"/>
        <w:tabs>
          <w:tab w:leader="none" w:pos="37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Allowance for credit losses as a percent of gross automobile loans</w:t>
      </w:r>
    </w:p>
    <w:p>
      <w:pPr>
        <w:spacing w:after="0" w:line="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receivable.......................... 0.5% 0.7%</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0.7% Reserve for Advance losses as a percent</w:t>
      </w:r>
    </w:p>
    <w:p>
      <w:pPr>
        <w:jc w:val="center"/>
        <w:ind w:right="5259"/>
        <w:spacing w:after="0" w:line="238" w:lineRule="auto"/>
        <w:rPr>
          <w:sz w:val="20"/>
          <w:szCs w:val="20"/>
          <w:color w:val="auto"/>
        </w:rPr>
      </w:pPr>
      <w:r>
        <w:rPr>
          <w:rFonts w:ascii="Courier New" w:cs="Courier New" w:eastAsia="Courier New" w:hAnsi="Courier New"/>
          <w:sz w:val="18"/>
          <w:szCs w:val="18"/>
          <w:color w:val="auto"/>
        </w:rPr>
        <w:t>of Advances.... 2.2% 2.1% 1.3% Allowance for</w:t>
      </w:r>
    </w:p>
    <w:p>
      <w:pPr>
        <w:jc w:val="center"/>
        <w:ind w:right="5259"/>
        <w:spacing w:after="0"/>
        <w:rPr>
          <w:sz w:val="20"/>
          <w:szCs w:val="20"/>
          <w:color w:val="auto"/>
        </w:rPr>
      </w:pPr>
      <w:r>
        <w:rPr>
          <w:rFonts w:ascii="Courier New" w:cs="Courier New" w:eastAsia="Courier New" w:hAnsi="Courier New"/>
          <w:sz w:val="18"/>
          <w:szCs w:val="18"/>
          <w:color w:val="auto"/>
        </w:rPr>
        <w:t>lease vehicle losses as a percent of</w:t>
      </w:r>
    </w:p>
    <w:p>
      <w:pPr>
        <w:jc w:val="center"/>
        <w:ind w:right="5259"/>
        <w:spacing w:after="0" w:line="237" w:lineRule="auto"/>
        <w:rPr>
          <w:sz w:val="20"/>
          <w:szCs w:val="20"/>
          <w:color w:val="auto"/>
        </w:rPr>
      </w:pPr>
      <w:r>
        <w:rPr>
          <w:rFonts w:ascii="Courier New" w:cs="Courier New" w:eastAsia="Courier New" w:hAnsi="Courier New"/>
          <w:sz w:val="18"/>
          <w:szCs w:val="18"/>
          <w:color w:val="auto"/>
        </w:rPr>
        <w:t>investment in operating</w:t>
      </w:r>
    </w:p>
    <w:p>
      <w:pPr>
        <w:jc w:val="center"/>
        <w:ind w:right="5259"/>
        <w:spacing w:after="0" w:line="238" w:lineRule="auto"/>
        <w:rPr>
          <w:sz w:val="20"/>
          <w:szCs w:val="20"/>
          <w:color w:val="auto"/>
        </w:rPr>
      </w:pPr>
      <w:r>
        <w:rPr>
          <w:rFonts w:ascii="Courier New" w:cs="Courier New" w:eastAsia="Courier New" w:hAnsi="Courier New"/>
          <w:sz w:val="18"/>
          <w:szCs w:val="18"/>
          <w:color w:val="auto"/>
        </w:rPr>
        <w:t>leases....................... 6.5% 4.7% 1.0%</w:t>
      </w:r>
    </w:p>
    <w:p>
      <w:pPr>
        <w:jc w:val="center"/>
        <w:ind w:right="5259"/>
        <w:spacing w:after="0"/>
        <w:rPr>
          <w:sz w:val="20"/>
          <w:szCs w:val="20"/>
          <w:color w:val="auto"/>
        </w:rPr>
      </w:pPr>
      <w:r>
        <w:rPr>
          <w:rFonts w:ascii="Courier New" w:cs="Courier New" w:eastAsia="Courier New" w:hAnsi="Courier New"/>
          <w:sz w:val="18"/>
          <w:szCs w:val="18"/>
          <w:color w:val="auto"/>
        </w:rPr>
        <w:t>Gross dealer holdbacks as a percent of gross</w:t>
      </w:r>
    </w:p>
    <w:p>
      <w:pPr>
        <w:jc w:val="center"/>
        <w:ind w:right="5259"/>
        <w:spacing w:after="0" w:line="237" w:lineRule="auto"/>
        <w:rPr>
          <w:sz w:val="20"/>
          <w:szCs w:val="20"/>
          <w:color w:val="auto"/>
        </w:rPr>
      </w:pPr>
      <w:r>
        <w:rPr>
          <w:rFonts w:ascii="Courier New" w:cs="Courier New" w:eastAsia="Courier New" w:hAnsi="Courier New"/>
          <w:sz w:val="18"/>
          <w:szCs w:val="18"/>
          <w:color w:val="auto"/>
        </w:rPr>
        <w:t>automobile loans</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receivable.....................................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79.5% 79.7% 79.6%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Overview -- The Company's primary sources of capital are cash flows from operating activities, principal collected on automobile loans receivable, borrowings under the Company's credit agreements and secured financings. The Company's principal need for capital has been to fund cash Advances made to dealer-partners in connection with the acceptance of automobile loans, for the payment of dealer holdbacks to dealer-partners who have repaid their Advance balances and to fund the origination of used vehicle leases.</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When borrowing to fund the operations of its foreign subsidiaries, the Company's policy is to borrow funds denominated in the currency of the country in which the subsidiary operates, thus mitigating the Company's exposure to foreign exchange fluctuations.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cash flows are summarized as follows:</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(DOLLARS IN THOUSANDS) FOR THE YEARS</w:t>
      </w:r>
    </w:p>
    <w:p>
      <w:pPr>
        <w:jc w:val="center"/>
        <w:ind w:right="5999"/>
        <w:spacing w:after="0" w:line="238" w:lineRule="auto"/>
        <w:rPr>
          <w:sz w:val="20"/>
          <w:szCs w:val="20"/>
          <w:color w:val="auto"/>
        </w:rPr>
      </w:pPr>
      <w:r>
        <w:rPr>
          <w:rFonts w:ascii="Courier New" w:cs="Courier New" w:eastAsia="Courier New" w:hAnsi="Courier New"/>
          <w:sz w:val="18"/>
          <w:szCs w:val="18"/>
          <w:color w:val="auto"/>
        </w:rPr>
        <w:t>ENDED DECEMBER 31, --------------------</w:t>
      </w:r>
    </w:p>
    <w:p>
      <w:pPr>
        <w:ind w:left="60"/>
        <w:spacing w:after="0"/>
        <w:rPr>
          <w:sz w:val="20"/>
          <w:szCs w:val="20"/>
          <w:color w:val="auto"/>
        </w:rPr>
      </w:pPr>
      <w:r>
        <w:rPr>
          <w:rFonts w:ascii="Courier New" w:cs="Courier New" w:eastAsia="Courier New" w:hAnsi="Courier New"/>
          <w:sz w:val="18"/>
          <w:szCs w:val="18"/>
          <w:color w:val="auto"/>
        </w:rPr>
        <w:t>--------------- 2001 2000 1999 --------</w:t>
      </w:r>
    </w:p>
    <w:p>
      <w:pPr>
        <w:ind w:left="160"/>
        <w:spacing w:after="0" w:line="237" w:lineRule="auto"/>
        <w:rPr>
          <w:sz w:val="20"/>
          <w:szCs w:val="20"/>
          <w:color w:val="auto"/>
        </w:rPr>
      </w:pPr>
      <w:r>
        <w:rPr>
          <w:rFonts w:ascii="Courier New" w:cs="Courier New" w:eastAsia="Courier New" w:hAnsi="Courier New"/>
          <w:sz w:val="18"/>
          <w:szCs w:val="18"/>
          <w:color w:val="auto"/>
        </w:rPr>
        <w:t>- --------- --------- CASH FLOWS FROM</w:t>
      </w:r>
    </w:p>
    <w:p>
      <w:pPr>
        <w:ind w:left="420"/>
        <w:spacing w:after="0" w:line="238" w:lineRule="auto"/>
        <w:rPr>
          <w:sz w:val="20"/>
          <w:szCs w:val="20"/>
          <w:color w:val="auto"/>
        </w:rPr>
      </w:pPr>
      <w:r>
        <w:rPr>
          <w:rFonts w:ascii="Courier New" w:cs="Courier New" w:eastAsia="Courier New" w:hAnsi="Courier New"/>
          <w:sz w:val="18"/>
          <w:szCs w:val="18"/>
          <w:color w:val="auto"/>
        </w:rPr>
        <w:t>OPERATING ACTIVITIES: Net income</w:t>
      </w:r>
    </w:p>
    <w:p>
      <w:pPr>
        <w:ind w:left="320"/>
        <w:spacing w:after="0"/>
        <w:rPr>
          <w:sz w:val="20"/>
          <w:szCs w:val="20"/>
          <w:color w:val="auto"/>
        </w:rPr>
      </w:pPr>
      <w:r>
        <w:rPr>
          <w:rFonts w:ascii="Courier New" w:cs="Courier New" w:eastAsia="Courier New" w:hAnsi="Courier New"/>
          <w:sz w:val="18"/>
          <w:szCs w:val="18"/>
          <w:color w:val="auto"/>
        </w:rPr>
        <w:t>(loss).......................... $</w:t>
      </w:r>
    </w:p>
    <w:p>
      <w:pPr>
        <w:jc w:val="center"/>
        <w:ind w:right="5999"/>
        <w:spacing w:after="0" w:line="237" w:lineRule="auto"/>
        <w:rPr>
          <w:sz w:val="20"/>
          <w:szCs w:val="20"/>
          <w:color w:val="auto"/>
        </w:rPr>
      </w:pPr>
      <w:r>
        <w:rPr>
          <w:rFonts w:ascii="Courier New" w:cs="Courier New" w:eastAsia="Courier New" w:hAnsi="Courier New"/>
          <w:sz w:val="18"/>
          <w:szCs w:val="18"/>
          <w:color w:val="auto"/>
        </w:rPr>
        <w:t>29,203 $ 23,650 $ (10,686) Adjustments</w:t>
      </w:r>
    </w:p>
    <w:p>
      <w:pPr>
        <w:jc w:val="center"/>
        <w:ind w:right="5999"/>
        <w:spacing w:after="0"/>
        <w:rPr>
          <w:sz w:val="20"/>
          <w:szCs w:val="20"/>
          <w:color w:val="auto"/>
        </w:rPr>
      </w:pPr>
      <w:r>
        <w:rPr>
          <w:rFonts w:ascii="Courier New" w:cs="Courier New" w:eastAsia="Courier New" w:hAnsi="Courier New"/>
          <w:sz w:val="18"/>
          <w:szCs w:val="18"/>
          <w:color w:val="auto"/>
        </w:rPr>
        <w:t>to reconcile net income to net cash</w:t>
      </w:r>
    </w:p>
    <w:p>
      <w:pPr>
        <w:ind w:left="280"/>
        <w:spacing w:after="0" w:line="237" w:lineRule="auto"/>
        <w:rPr>
          <w:sz w:val="20"/>
          <w:szCs w:val="20"/>
          <w:color w:val="auto"/>
        </w:rPr>
      </w:pPr>
      <w:r>
        <w:rPr>
          <w:rFonts w:ascii="Courier New" w:cs="Courier New" w:eastAsia="Courier New" w:hAnsi="Courier New"/>
          <w:sz w:val="18"/>
          <w:szCs w:val="18"/>
          <w:color w:val="auto"/>
        </w:rPr>
        <w:t>provided by operating activities...</w:t>
      </w:r>
    </w:p>
    <w:p>
      <w:pPr>
        <w:ind w:left="60"/>
        <w:spacing w:after="0"/>
        <w:rPr>
          <w:sz w:val="20"/>
          <w:szCs w:val="20"/>
          <w:color w:val="auto"/>
        </w:rPr>
      </w:pPr>
      <w:r>
        <w:rPr>
          <w:rFonts w:ascii="Courier New" w:cs="Courier New" w:eastAsia="Courier New" w:hAnsi="Courier New"/>
          <w:sz w:val="18"/>
          <w:szCs w:val="18"/>
          <w:color w:val="auto"/>
        </w:rPr>
        <w:t>39,585 35,673 47,345 --------- --------</w:t>
      </w:r>
    </w:p>
    <w:p>
      <w:pPr>
        <w:ind w:left="420"/>
        <w:spacing w:after="0" w:line="237" w:lineRule="auto"/>
        <w:rPr>
          <w:sz w:val="20"/>
          <w:szCs w:val="20"/>
          <w:color w:val="auto"/>
        </w:rPr>
      </w:pPr>
      <w:r>
        <w:rPr>
          <w:rFonts w:ascii="Courier New" w:cs="Courier New" w:eastAsia="Courier New" w:hAnsi="Courier New"/>
          <w:sz w:val="18"/>
          <w:szCs w:val="18"/>
          <w:color w:val="auto"/>
        </w:rPr>
        <w:t>- --------- Net cash provided by</w:t>
      </w:r>
    </w:p>
    <w:p>
      <w:pPr>
        <w:ind w:left="1640"/>
        <w:spacing w:after="0" w:line="238" w:lineRule="auto"/>
        <w:rPr>
          <w:sz w:val="20"/>
          <w:szCs w:val="20"/>
          <w:color w:val="auto"/>
        </w:rPr>
      </w:pPr>
      <w:r>
        <w:rPr>
          <w:rFonts w:ascii="Courier New" w:cs="Courier New" w:eastAsia="Courier New" w:hAnsi="Courier New"/>
          <w:sz w:val="18"/>
          <w:szCs w:val="18"/>
          <w:color w:val="auto"/>
        </w:rPr>
        <w:t>operating</w:t>
      </w:r>
    </w:p>
    <w:p>
      <w:pPr>
        <w:ind w:left="120"/>
        <w:spacing w:after="0"/>
        <w:rPr>
          <w:sz w:val="20"/>
          <w:szCs w:val="20"/>
          <w:color w:val="auto"/>
        </w:rPr>
      </w:pPr>
      <w:r>
        <w:rPr>
          <w:rFonts w:ascii="Courier New" w:cs="Courier New" w:eastAsia="Courier New" w:hAnsi="Courier New"/>
          <w:sz w:val="18"/>
          <w:szCs w:val="18"/>
          <w:color w:val="auto"/>
        </w:rPr>
        <w:t>activities............................</w:t>
      </w:r>
    </w:p>
    <w:p>
      <w:pPr>
        <w:ind w:left="60"/>
        <w:spacing w:after="0" w:line="237" w:lineRule="auto"/>
        <w:rPr>
          <w:sz w:val="20"/>
          <w:szCs w:val="20"/>
          <w:color w:val="auto"/>
        </w:rPr>
      </w:pPr>
      <w:r>
        <w:rPr>
          <w:rFonts w:ascii="Courier New" w:cs="Courier New" w:eastAsia="Courier New" w:hAnsi="Courier New"/>
          <w:sz w:val="18"/>
          <w:szCs w:val="18"/>
          <w:color w:val="auto"/>
        </w:rPr>
        <w:t>68,788 59,323 36,659 --------- --------</w:t>
      </w:r>
    </w:p>
    <w:p>
      <w:pPr>
        <w:spacing w:after="0" w:line="5" w:lineRule="exact"/>
        <w:rPr>
          <w:sz w:val="20"/>
          <w:szCs w:val="20"/>
          <w:color w:val="auto"/>
        </w:rPr>
      </w:pPr>
    </w:p>
    <w:p>
      <w:pPr>
        <w:ind w:left="320" w:right="6159" w:hanging="154"/>
        <w:spacing w:after="0" w:line="268" w:lineRule="auto"/>
        <w:tabs>
          <w:tab w:leader="none" w:pos="37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CASH FLOWS FROM INVESTING ACTIVITIES: Principal collected on</w:t>
      </w:r>
    </w:p>
    <w:p>
      <w:pPr>
        <w:jc w:val="center"/>
        <w:ind w:right="5999"/>
        <w:spacing w:after="0" w:line="233" w:lineRule="auto"/>
        <w:rPr>
          <w:sz w:val="20"/>
          <w:szCs w:val="20"/>
          <w:color w:val="auto"/>
        </w:rPr>
      </w:pPr>
      <w:r>
        <w:rPr>
          <w:rFonts w:ascii="Courier New" w:cs="Courier New" w:eastAsia="Courier New" w:hAnsi="Courier New"/>
          <w:sz w:val="18"/>
          <w:szCs w:val="18"/>
          <w:color w:val="auto"/>
        </w:rPr>
        <w:t>automobile loans</w:t>
      </w:r>
    </w:p>
    <w:p>
      <w:pPr>
        <w:spacing w:after="0"/>
        <w:rPr>
          <w:sz w:val="20"/>
          <w:szCs w:val="20"/>
          <w:color w:val="auto"/>
        </w:rPr>
      </w:pPr>
      <w:r>
        <w:rPr>
          <w:rFonts w:ascii="Courier New" w:cs="Courier New" w:eastAsia="Courier New" w:hAnsi="Courier New"/>
          <w:sz w:val="18"/>
          <w:szCs w:val="18"/>
          <w:color w:val="auto"/>
        </w:rPr>
        <w:t>receivable..............................</w:t>
      </w:r>
    </w:p>
    <w:p>
      <w:pPr>
        <w:jc w:val="center"/>
        <w:ind w:right="5999"/>
        <w:spacing w:after="0" w:line="237" w:lineRule="auto"/>
        <w:rPr>
          <w:sz w:val="20"/>
          <w:szCs w:val="20"/>
          <w:color w:val="auto"/>
        </w:rPr>
      </w:pPr>
      <w:r>
        <w:rPr>
          <w:rFonts w:ascii="Courier New" w:cs="Courier New" w:eastAsia="Courier New" w:hAnsi="Courier New"/>
          <w:sz w:val="18"/>
          <w:szCs w:val="18"/>
          <w:color w:val="auto"/>
        </w:rPr>
        <w:t>315,958 305,630 315,823 Advances to</w:t>
      </w:r>
    </w:p>
    <w:p>
      <w:pPr>
        <w:jc w:val="center"/>
        <w:ind w:right="5999"/>
        <w:spacing w:after="0"/>
        <w:rPr>
          <w:sz w:val="20"/>
          <w:szCs w:val="20"/>
          <w:color w:val="auto"/>
        </w:rPr>
      </w:pPr>
      <w:r>
        <w:rPr>
          <w:rFonts w:ascii="Courier New" w:cs="Courier New" w:eastAsia="Courier New" w:hAnsi="Courier New"/>
          <w:sz w:val="18"/>
          <w:szCs w:val="18"/>
          <w:color w:val="auto"/>
        </w:rPr>
        <w:t>dealers and payments of dealer</w:t>
      </w:r>
    </w:p>
    <w:p>
      <w:pPr>
        <w:spacing w:after="0" w:line="237" w:lineRule="auto"/>
        <w:rPr>
          <w:sz w:val="20"/>
          <w:szCs w:val="20"/>
          <w:color w:val="auto"/>
        </w:rPr>
      </w:pPr>
      <w:r>
        <w:rPr>
          <w:rFonts w:ascii="Courier New" w:cs="Courier New" w:eastAsia="Courier New" w:hAnsi="Courier New"/>
          <w:sz w:val="18"/>
          <w:szCs w:val="18"/>
          <w:color w:val="auto"/>
        </w:rPr>
        <w:t>holdbacks...............................</w:t>
      </w:r>
    </w:p>
    <w:p>
      <w:pPr>
        <w:jc w:val="center"/>
        <w:ind w:right="5999"/>
        <w:spacing w:after="0"/>
        <w:rPr>
          <w:sz w:val="20"/>
          <w:szCs w:val="20"/>
          <w:color w:val="auto"/>
        </w:rPr>
      </w:pPr>
      <w:r>
        <w:rPr>
          <w:rFonts w:ascii="Courier New" w:cs="Courier New" w:eastAsia="Courier New" w:hAnsi="Courier New"/>
          <w:sz w:val="18"/>
          <w:szCs w:val="18"/>
          <w:color w:val="auto"/>
        </w:rPr>
        <w:t>(406,388) (298,447) (295,587) Operating</w:t>
      </w:r>
    </w:p>
    <w:p>
      <w:pPr>
        <w:ind w:left="380"/>
        <w:spacing w:after="0" w:line="237" w:lineRule="auto"/>
        <w:rPr>
          <w:sz w:val="20"/>
          <w:szCs w:val="20"/>
          <w:color w:val="auto"/>
        </w:rPr>
      </w:pPr>
      <w:r>
        <w:rPr>
          <w:rFonts w:ascii="Courier New" w:cs="Courier New" w:eastAsia="Courier New" w:hAnsi="Courier New"/>
          <w:sz w:val="18"/>
          <w:szCs w:val="18"/>
          <w:color w:val="auto"/>
        </w:rPr>
        <w:t>lease acquisitions...............</w:t>
      </w:r>
    </w:p>
    <w:p>
      <w:pPr>
        <w:jc w:val="center"/>
        <w:ind w:right="5999"/>
        <w:spacing w:after="0" w:line="238" w:lineRule="auto"/>
        <w:rPr>
          <w:sz w:val="20"/>
          <w:szCs w:val="20"/>
          <w:color w:val="auto"/>
        </w:rPr>
      </w:pPr>
      <w:r>
        <w:rPr>
          <w:rFonts w:ascii="Courier New" w:cs="Courier New" w:eastAsia="Courier New" w:hAnsi="Courier New"/>
          <w:sz w:val="18"/>
          <w:szCs w:val="18"/>
          <w:color w:val="auto"/>
        </w:rPr>
        <w:t>(25,816) (39,254) (8,538) Other,</w:t>
      </w:r>
    </w:p>
    <w:p>
      <w:pPr>
        <w:jc w:val="center"/>
        <w:ind w:right="5999"/>
        <w:spacing w:after="0"/>
        <w:rPr>
          <w:sz w:val="20"/>
          <w:szCs w:val="20"/>
          <w:color w:val="auto"/>
        </w:rPr>
      </w:pPr>
      <w:r>
        <w:rPr>
          <w:rFonts w:ascii="Courier New" w:cs="Courier New" w:eastAsia="Courier New" w:hAnsi="Courier New"/>
          <w:sz w:val="18"/>
          <w:szCs w:val="18"/>
          <w:color w:val="auto"/>
        </w:rPr>
        <w:t>net.................................</w:t>
      </w:r>
    </w:p>
    <w:p>
      <w:pPr>
        <w:jc w:val="center"/>
        <w:ind w:right="5999"/>
        <w:spacing w:after="0" w:line="237" w:lineRule="auto"/>
        <w:rPr>
          <w:sz w:val="20"/>
          <w:szCs w:val="20"/>
          <w:color w:val="auto"/>
        </w:rPr>
      </w:pPr>
      <w:r>
        <w:rPr>
          <w:rFonts w:ascii="Courier New" w:cs="Courier New" w:eastAsia="Courier New" w:hAnsi="Courier New"/>
          <w:sz w:val="18"/>
          <w:szCs w:val="18"/>
          <w:color w:val="auto"/>
        </w:rPr>
        <w:t>(951) (1,759) 12,781 --------- --------</w:t>
      </w:r>
    </w:p>
    <w:p>
      <w:pPr>
        <w:spacing w:after="0" w:line="5" w:lineRule="exact"/>
        <w:rPr>
          <w:sz w:val="20"/>
          <w:szCs w:val="20"/>
          <w:color w:val="auto"/>
        </w:rPr>
      </w:pPr>
    </w:p>
    <w:p>
      <w:pPr>
        <w:ind w:left="1440" w:right="6099" w:hanging="1327"/>
        <w:spacing w:after="0" w:line="235" w:lineRule="auto"/>
        <w:tabs>
          <w:tab w:leader="none" w:pos="33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cash provided by (used in) investing</w:t>
      </w:r>
    </w:p>
    <w:p>
      <w:pPr>
        <w:ind w:left="120"/>
        <w:spacing w:after="0"/>
        <w:rPr>
          <w:sz w:val="20"/>
          <w:szCs w:val="20"/>
          <w:color w:val="auto"/>
        </w:rPr>
      </w:pPr>
      <w:r>
        <w:rPr>
          <w:rFonts w:ascii="Courier New" w:cs="Courier New" w:eastAsia="Courier New" w:hAnsi="Courier New"/>
          <w:sz w:val="18"/>
          <w:szCs w:val="18"/>
          <w:color w:val="auto"/>
        </w:rPr>
        <w:t>activities............................</w:t>
      </w:r>
    </w:p>
    <w:p>
      <w:pPr>
        <w:ind w:left="60"/>
        <w:spacing w:after="0" w:line="238" w:lineRule="auto"/>
        <w:rPr>
          <w:sz w:val="20"/>
          <w:szCs w:val="20"/>
          <w:color w:val="auto"/>
        </w:rPr>
      </w:pPr>
      <w:r>
        <w:rPr>
          <w:rFonts w:ascii="Courier New" w:cs="Courier New" w:eastAsia="Courier New" w:hAnsi="Courier New"/>
          <w:sz w:val="18"/>
          <w:szCs w:val="18"/>
          <w:color w:val="auto"/>
        </w:rPr>
        <w:t>(117,197) (33,830) 24,479 --------- ---</w:t>
      </w:r>
    </w:p>
    <w:p>
      <w:pPr>
        <w:ind w:left="420"/>
        <w:spacing w:after="0"/>
        <w:rPr>
          <w:sz w:val="20"/>
          <w:szCs w:val="20"/>
          <w:color w:val="auto"/>
        </w:rPr>
      </w:pPr>
      <w:r>
        <w:rPr>
          <w:rFonts w:ascii="Courier New" w:cs="Courier New" w:eastAsia="Courier New" w:hAnsi="Courier New"/>
          <w:sz w:val="18"/>
          <w:szCs w:val="18"/>
          <w:color w:val="auto"/>
        </w:rPr>
        <w:t>------ --------- CASH FLOWS FROM</w:t>
      </w:r>
    </w:p>
    <w:p>
      <w:pPr>
        <w:jc w:val="center"/>
        <w:ind w:right="5999"/>
        <w:spacing w:after="0" w:line="237" w:lineRule="auto"/>
        <w:rPr>
          <w:sz w:val="20"/>
          <w:szCs w:val="20"/>
          <w:color w:val="auto"/>
        </w:rPr>
      </w:pPr>
      <w:r>
        <w:rPr>
          <w:rFonts w:ascii="Courier New" w:cs="Courier New" w:eastAsia="Courier New" w:hAnsi="Courier New"/>
          <w:sz w:val="18"/>
          <w:szCs w:val="18"/>
          <w:color w:val="auto"/>
        </w:rPr>
        <w:t>FINANCING ACTIVITIES: Net borrowings</w:t>
      </w:r>
    </w:p>
    <w:p>
      <w:pPr>
        <w:jc w:val="center"/>
        <w:ind w:right="5999"/>
        <w:spacing w:after="0" w:line="238" w:lineRule="auto"/>
        <w:rPr>
          <w:sz w:val="20"/>
          <w:szCs w:val="20"/>
          <w:color w:val="auto"/>
        </w:rPr>
      </w:pPr>
      <w:r>
        <w:rPr>
          <w:rFonts w:ascii="Courier New" w:cs="Courier New" w:eastAsia="Courier New" w:hAnsi="Courier New"/>
          <w:sz w:val="18"/>
          <w:szCs w:val="18"/>
          <w:color w:val="auto"/>
        </w:rPr>
        <w:t>(repayments) under lines of</w:t>
      </w:r>
    </w:p>
    <w:p>
      <w:pPr>
        <w:spacing w:after="0"/>
        <w:rPr>
          <w:sz w:val="20"/>
          <w:szCs w:val="20"/>
          <w:color w:val="auto"/>
        </w:rPr>
      </w:pPr>
      <w:r>
        <w:rPr>
          <w:rFonts w:ascii="Courier New" w:cs="Courier New" w:eastAsia="Courier New" w:hAnsi="Courier New"/>
          <w:sz w:val="18"/>
          <w:szCs w:val="18"/>
          <w:color w:val="auto"/>
        </w:rPr>
        <w:t>credit..................................</w:t>
      </w:r>
    </w:p>
    <w:p>
      <w:pPr>
        <w:ind w:left="120"/>
        <w:spacing w:after="0" w:line="237" w:lineRule="auto"/>
        <w:rPr>
          <w:sz w:val="20"/>
          <w:szCs w:val="20"/>
          <w:color w:val="auto"/>
        </w:rPr>
      </w:pPr>
      <w:r>
        <w:rPr>
          <w:rFonts w:ascii="Courier New" w:cs="Courier New" w:eastAsia="Courier New" w:hAnsi="Courier New"/>
          <w:sz w:val="18"/>
          <w:szCs w:val="18"/>
          <w:color w:val="auto"/>
        </w:rPr>
        <w:t>(14,881) 51,102 (42,073) Proceeds from</w:t>
      </w:r>
    </w:p>
    <w:tbl>
      <w:tblPr>
        <w:tblLayout w:type="fixed"/>
        <w:tblInd w:w="160" w:type="dxa"/>
        <w:tblCellMar>
          <w:top w:w="0" w:type="dxa"/>
          <w:left w:w="0" w:type="dxa"/>
          <w:bottom w:w="0" w:type="dxa"/>
          <w:right w:w="0" w:type="dxa"/>
        </w:tblCellMar>
      </w:tblPr>
      <w:tr>
        <w:trPr>
          <w:trHeight w:val="203"/>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secured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financings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6"/>
              </w:rPr>
              <w:t>........... 264,423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63,850</w:t>
            </w:r>
          </w:p>
        </w:tc>
        <w:tc>
          <w:tcPr>
            <w:tcW w:w="3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97,720 Repayments of secured</w:t>
            </w: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financings...........</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(187,066)</w:t>
            </w:r>
          </w:p>
        </w:tc>
      </w:tr>
    </w:tbl>
    <w:p>
      <w:pPr>
        <w:ind w:left="120"/>
        <w:spacing w:after="0" w:line="238" w:lineRule="auto"/>
        <w:rPr>
          <w:sz w:val="20"/>
          <w:szCs w:val="20"/>
          <w:color w:val="auto"/>
        </w:rPr>
      </w:pPr>
      <w:r>
        <w:rPr>
          <w:rFonts w:ascii="Courier New" w:cs="Courier New" w:eastAsia="Courier New" w:hAnsi="Courier New"/>
          <w:sz w:val="18"/>
          <w:szCs w:val="18"/>
          <w:color w:val="auto"/>
        </w:rPr>
        <w:t>(102,008) (14,523) Repayment of senior</w:t>
      </w:r>
    </w:p>
    <w:p>
      <w:pPr>
        <w:ind w:left="1160"/>
        <w:spacing w:after="0"/>
        <w:rPr>
          <w:sz w:val="20"/>
          <w:szCs w:val="20"/>
          <w:color w:val="auto"/>
        </w:rPr>
      </w:pPr>
      <w:r>
        <w:rPr>
          <w:rFonts w:ascii="Courier New" w:cs="Courier New" w:eastAsia="Courier New" w:hAnsi="Courier New"/>
          <w:sz w:val="18"/>
          <w:szCs w:val="18"/>
          <w:color w:val="auto"/>
        </w:rPr>
        <w:t>notes and mortgage</w:t>
      </w:r>
    </w:p>
    <w:p>
      <w:pPr>
        <w:spacing w:after="0" w:line="237" w:lineRule="auto"/>
        <w:rPr>
          <w:sz w:val="20"/>
          <w:szCs w:val="20"/>
          <w:color w:val="auto"/>
        </w:rPr>
      </w:pPr>
      <w:r>
        <w:rPr>
          <w:rFonts w:ascii="Courier New" w:cs="Courier New" w:eastAsia="Courier New" w:hAnsi="Courier New"/>
          <w:sz w:val="18"/>
          <w:szCs w:val="18"/>
          <w:color w:val="auto"/>
        </w:rPr>
        <w:t>note....................................</w:t>
      </w:r>
    </w:p>
    <w:p>
      <w:pPr>
        <w:jc w:val="center"/>
        <w:ind w:right="5999"/>
        <w:spacing w:after="0" w:line="238" w:lineRule="auto"/>
        <w:rPr>
          <w:sz w:val="20"/>
          <w:szCs w:val="20"/>
          <w:color w:val="auto"/>
        </w:rPr>
      </w:pPr>
      <w:r>
        <w:rPr>
          <w:rFonts w:ascii="Courier New" w:cs="Courier New" w:eastAsia="Courier New" w:hAnsi="Courier New"/>
          <w:sz w:val="18"/>
          <w:szCs w:val="18"/>
          <w:color w:val="auto"/>
        </w:rPr>
        <w:t>(16,620) (15,256) (105,983) Repurchase</w:t>
      </w:r>
    </w:p>
    <w:p>
      <w:pPr>
        <w:ind w:left="420"/>
        <w:spacing w:after="0"/>
        <w:rPr>
          <w:sz w:val="20"/>
          <w:szCs w:val="20"/>
          <w:color w:val="auto"/>
        </w:rPr>
      </w:pPr>
      <w:r>
        <w:rPr>
          <w:rFonts w:ascii="Courier New" w:cs="Courier New" w:eastAsia="Courier New" w:hAnsi="Courier New"/>
          <w:sz w:val="18"/>
          <w:szCs w:val="18"/>
          <w:color w:val="auto"/>
        </w:rPr>
        <w:t>of common stock.................</w:t>
      </w:r>
    </w:p>
    <w:p>
      <w:pPr>
        <w:jc w:val="center"/>
        <w:ind w:right="5999"/>
        <w:spacing w:after="0" w:line="237" w:lineRule="auto"/>
        <w:rPr>
          <w:sz w:val="20"/>
          <w:szCs w:val="20"/>
          <w:color w:val="auto"/>
        </w:rPr>
      </w:pPr>
      <w:r>
        <w:rPr>
          <w:rFonts w:ascii="Courier New" w:cs="Courier New" w:eastAsia="Courier New" w:hAnsi="Courier New"/>
          <w:sz w:val="18"/>
          <w:szCs w:val="18"/>
          <w:color w:val="auto"/>
        </w:rPr>
        <w:t>(3,262) (18,851) (1,510) Other,</w:t>
      </w:r>
    </w:p>
    <w:p>
      <w:pPr>
        <w:ind w:left="220"/>
        <w:spacing w:after="0"/>
        <w:rPr>
          <w:sz w:val="20"/>
          <w:szCs w:val="20"/>
          <w:color w:val="auto"/>
        </w:rPr>
      </w:pPr>
      <w:r>
        <w:rPr>
          <w:rFonts w:ascii="Courier New" w:cs="Courier New" w:eastAsia="Courier New" w:hAnsi="Courier New"/>
          <w:sz w:val="18"/>
          <w:szCs w:val="18"/>
          <w:color w:val="auto"/>
        </w:rPr>
        <w:t>net.................................</w:t>
      </w:r>
    </w:p>
    <w:p>
      <w:pPr>
        <w:sectPr>
          <w:pgSz w:w="11900" w:h="16838" w:orient="portrait"/>
          <w:cols w:equalWidth="0" w:num="1">
            <w:col w:w="10219"/>
          </w:cols>
          <w:pgMar w:left="240" w:top="717" w:right="1440" w:bottom="0" w:gutter="0" w:footer="0" w:header="0"/>
        </w:sectPr>
      </w:pPr>
    </w:p>
    <w:bookmarkStart w:id="27" w:name="page28"/>
    <w:bookmarkEnd w:id="27"/>
    <w:p>
      <w:pPr>
        <w:ind w:left="60"/>
        <w:spacing w:after="0"/>
        <w:rPr>
          <w:sz w:val="20"/>
          <w:szCs w:val="20"/>
          <w:color w:val="auto"/>
        </w:rPr>
      </w:pPr>
      <w:r>
        <w:rPr>
          <w:rFonts w:ascii="Courier New" w:cs="Courier New" w:eastAsia="Courier New" w:hAnsi="Courier New"/>
          <w:sz w:val="18"/>
          <w:szCs w:val="18"/>
          <w:color w:val="auto"/>
        </w:rPr>
        <w:t>2,033 124 5,557 --------- --------- ---</w:t>
      </w:r>
    </w:p>
    <w:p>
      <w:pPr>
        <w:ind w:left="160"/>
        <w:spacing w:after="0" w:line="238" w:lineRule="auto"/>
        <w:rPr>
          <w:sz w:val="20"/>
          <w:szCs w:val="20"/>
          <w:color w:val="auto"/>
        </w:rPr>
      </w:pPr>
      <w:r>
        <w:rPr>
          <w:rFonts w:ascii="Courier New" w:cs="Courier New" w:eastAsia="Courier New" w:hAnsi="Courier New"/>
          <w:sz w:val="18"/>
          <w:szCs w:val="18"/>
          <w:color w:val="auto"/>
        </w:rPr>
        <w:t>------ Net cash provided by (used in)</w:t>
      </w:r>
    </w:p>
    <w:p>
      <w:pPr>
        <w:ind w:left="1640"/>
        <w:spacing w:after="0"/>
        <w:rPr>
          <w:sz w:val="20"/>
          <w:szCs w:val="20"/>
          <w:color w:val="auto"/>
        </w:rPr>
      </w:pPr>
      <w:r>
        <w:rPr>
          <w:rFonts w:ascii="Courier New" w:cs="Courier New" w:eastAsia="Courier New" w:hAnsi="Courier New"/>
          <w:sz w:val="18"/>
          <w:szCs w:val="18"/>
          <w:color w:val="auto"/>
        </w:rPr>
        <w:t>financing</w:t>
      </w:r>
    </w:p>
    <w:p>
      <w:pPr>
        <w:ind w:left="120"/>
        <w:spacing w:after="0" w:line="237" w:lineRule="auto"/>
        <w:rPr>
          <w:sz w:val="20"/>
          <w:szCs w:val="20"/>
          <w:color w:val="auto"/>
        </w:rPr>
      </w:pPr>
      <w:r>
        <w:rPr>
          <w:rFonts w:ascii="Courier New" w:cs="Courier New" w:eastAsia="Courier New" w:hAnsi="Courier New"/>
          <w:sz w:val="18"/>
          <w:szCs w:val="18"/>
          <w:color w:val="auto"/>
        </w:rPr>
        <w:t>activities............................</w:t>
      </w:r>
    </w:p>
    <w:p>
      <w:pPr>
        <w:ind w:left="60"/>
        <w:spacing w:after="0" w:line="238" w:lineRule="auto"/>
        <w:rPr>
          <w:sz w:val="20"/>
          <w:szCs w:val="20"/>
          <w:color w:val="auto"/>
        </w:rPr>
      </w:pPr>
      <w:r>
        <w:rPr>
          <w:rFonts w:ascii="Courier New" w:cs="Courier New" w:eastAsia="Courier New" w:hAnsi="Courier New"/>
          <w:sz w:val="18"/>
          <w:szCs w:val="18"/>
          <w:color w:val="auto"/>
        </w:rPr>
        <w:t>44,627 (21,039) (60,812) --------- ----</w:t>
      </w:r>
    </w:p>
    <w:p>
      <w:pPr>
        <w:spacing w:after="0" w:line="5" w:lineRule="exact"/>
        <w:rPr>
          <w:sz w:val="20"/>
          <w:szCs w:val="20"/>
          <w:color w:val="auto"/>
        </w:rPr>
      </w:pPr>
    </w:p>
    <w:p>
      <w:pPr>
        <w:ind w:left="1580" w:right="6059" w:hanging="1519"/>
        <w:spacing w:after="0" w:line="235" w:lineRule="auto"/>
        <w:tabs>
          <w:tab w:leader="none" w:pos="68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Effect of exchange rate changes on</w:t>
      </w:r>
    </w:p>
    <w:p>
      <w:pPr>
        <w:ind w:left="120"/>
        <w:spacing w:after="0"/>
        <w:rPr>
          <w:sz w:val="20"/>
          <w:szCs w:val="20"/>
          <w:color w:val="auto"/>
        </w:rPr>
      </w:pPr>
      <w:r>
        <w:rPr>
          <w:rFonts w:ascii="Courier New" w:cs="Courier New" w:eastAsia="Courier New" w:hAnsi="Courier New"/>
          <w:sz w:val="18"/>
          <w:szCs w:val="18"/>
          <w:color w:val="auto"/>
        </w:rPr>
        <w:t>cash..................................</w:t>
      </w:r>
    </w:p>
    <w:p>
      <w:pPr>
        <w:ind w:left="60"/>
        <w:spacing w:after="0" w:line="238" w:lineRule="auto"/>
        <w:rPr>
          <w:sz w:val="20"/>
          <w:szCs w:val="20"/>
          <w:color w:val="auto"/>
        </w:rPr>
      </w:pPr>
      <w:r>
        <w:rPr>
          <w:rFonts w:ascii="Courier New" w:cs="Courier New" w:eastAsia="Courier New" w:hAnsi="Courier New"/>
          <w:sz w:val="18"/>
          <w:szCs w:val="18"/>
          <w:color w:val="auto"/>
        </w:rPr>
        <w:t>(1,761) (5,672) (1,603) --------- -----</w:t>
      </w:r>
    </w:p>
    <w:p>
      <w:pPr>
        <w:ind w:left="60"/>
        <w:spacing w:after="0"/>
        <w:rPr>
          <w:sz w:val="20"/>
          <w:szCs w:val="20"/>
          <w:color w:val="auto"/>
        </w:rPr>
      </w:pPr>
      <w:r>
        <w:rPr>
          <w:rFonts w:ascii="Courier New" w:cs="Courier New" w:eastAsia="Courier New" w:hAnsi="Courier New"/>
          <w:sz w:val="18"/>
          <w:szCs w:val="18"/>
          <w:color w:val="auto"/>
        </w:rPr>
        <w:t>---- --------- Net decrease in cash and</w:t>
      </w:r>
    </w:p>
    <w:p>
      <w:pPr>
        <w:ind w:left="420"/>
        <w:spacing w:after="0" w:line="237" w:lineRule="auto"/>
        <w:rPr>
          <w:sz w:val="20"/>
          <w:szCs w:val="20"/>
          <w:color w:val="auto"/>
        </w:rPr>
      </w:pPr>
      <w:r>
        <w:rPr>
          <w:rFonts w:ascii="Courier New" w:cs="Courier New" w:eastAsia="Courier New" w:hAnsi="Courier New"/>
          <w:sz w:val="18"/>
          <w:szCs w:val="18"/>
          <w:color w:val="auto"/>
        </w:rPr>
        <w:t>cash equivalents.... $ (5,543) $</w:t>
      </w:r>
    </w:p>
    <w:p>
      <w:pPr>
        <w:ind w:left="160"/>
        <w:spacing w:after="0" w:line="238" w:lineRule="auto"/>
        <w:rPr>
          <w:sz w:val="20"/>
          <w:szCs w:val="20"/>
          <w:color w:val="auto"/>
        </w:rPr>
      </w:pPr>
      <w:r>
        <w:rPr>
          <w:rFonts w:ascii="Courier New" w:cs="Courier New" w:eastAsia="Courier New" w:hAnsi="Courier New"/>
          <w:sz w:val="18"/>
          <w:szCs w:val="18"/>
          <w:color w:val="auto"/>
        </w:rPr>
        <w:t>(1,218) $ (1,277) ========= =========</w:t>
      </w:r>
    </w:p>
    <w:p>
      <w:pPr>
        <w:ind w:left="1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Operating Activities. The Company generates cash flow from operating activities as a result of net income, non-cash charges deducted in computing net income and increases in accounts payable and accrued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36" w:right="1440" w:bottom="1440" w:gutter="0" w:footer="0" w:header="0"/>
        </w:sectPr>
      </w:pPr>
    </w:p>
    <w:bookmarkStart w:id="28" w:name="page29"/>
    <w:bookmarkEnd w:id="28"/>
    <w:p>
      <w:pPr>
        <w:ind w:right="1999"/>
        <w:spacing w:after="0" w:line="238" w:lineRule="auto"/>
        <w:rPr>
          <w:sz w:val="20"/>
          <w:szCs w:val="20"/>
          <w:color w:val="auto"/>
        </w:rPr>
      </w:pPr>
      <w:r>
        <w:rPr>
          <w:rFonts w:ascii="Courier New" w:cs="Courier New" w:eastAsia="Courier New" w:hAnsi="Courier New"/>
          <w:sz w:val="18"/>
          <w:szCs w:val="18"/>
          <w:color w:val="auto"/>
        </w:rPr>
        <w:t>liabilities. Future cash flows from operating activities may be impacted by an agreement with the Internal Revenue Service as the result of an examination of its tax years ended December 31, 1993, 1994 and 1995. This agreement requires changes in tax accounting methods with respect to the timing of revenue recognition. The Company has filed amended returns for the tax years ended December 31, 1996, 1997, 1998 and 1999 utilizing the new methods. Pursuant to the agreement and the filed amended returns, the Company has recorded an additional current tax liability and a reduction to its deferred tax liability of $3.5 million. The agreement will also require the Company to recognize interest income and interest expense for the years in question. No interest amounts have been recorded, as the amounts and timing of such items cannot be determined at this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Investing Activities. The Company primarily required cash for the following investing activities: (i) Advances to dealer-partners; (ii) payment of dealer holdbacks; and (iii) operating lease acquisitions. These uses of cash have been funded by the principal collected on automobile loans and borrowings under the Company's line of credit facilities.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short and long-term cash flow requirements are dependent on future levels of automobile loan originations. In 2001, the Company experienced an increase in originations over 2000. The Company expects this trend to continue in future periods and, to the extent this trend does continue, the Company will experience an increase in its need for capital. This trend in automobile loan originations is expected to be partially offset by a decline in operating lease originations based on management's decision to discontinue originating operating leases subsequent to December 31, 2001.</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Financing Activities. Net cash provided by (used in) financing activities primarily consist of: (i) a bank line of credit facility; (ii) secured financings; (iii) senior notes; (iv) a mortgage note; and (v) repurchase and retirement of common stock, as further described below.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Line of Credit Facility -- At December 31, 2001, the Company had a $120.0 million credit agreement with a commercial bank syndicate, which was increased to $135.0 million on March 6, 2002. The facility has a commitment period through June 10, 2002, with a one-year term out option at the request of the Company provided that no event of default exists. The agreement provides that, at the Company's discretion, interest is payable at either the eurodollar rate plus 140 basis points, or at the prime rate (4.75% as of December 31, 2001). The eurodollar borrowings may be fixed for periods of up to six months. Borrowings under the credit agreement are subject to a borrowing base limitation equal to 65% of Advances to dealer-partners and leased vehicles (as reflected in the consolidated financial statements and related notes), less a hedging reserve (not exceeding $1,000,000), the amount of letters of credit issued under the line of credit, and the amount of other debt secured by the collateral which secures the line of credit. The credit agreement has certain restrictive covenants, including a minimum required ratio of the Company's assets to debt, its liabilities to tangible net worth, and its earnings before interest, taxes and non-cash expenses to fixed charges. Additionally, the agreement requires that the Company maintain a specified minimum level of net worth. Borrowings under the credit agreement are secured by a lien on most of the Company's assets. The Company must pay an annual agent's fee and a quarterly commitment fee of 0.60% on the amount of the commitment. In addition, when outstanding borrowings under the commitment exceed 50% of the amount of the commitment, the Company must pay a quarterly fee equal to 0.25% on the amount outstanding under the commitment. As of March 15, 2002, there was approximately $62.4 million outstanding under this facility. Since this credit facility expires on June 10, 2002, the Company will be required to renew the facility or refinance any amounts outstanding under this facility on or before such date. The Company believes that the $135.0 million credit facility will be renewed with similar terms and a similar commitment amount. The Company also maintains small lines of credit agreements in both the United Kingdom and Canada to fund daily cash requirements within these operations.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Secured Financing -- The Company's wholly-owned subsidiary, CAC Funding Corp. ("Funding"), has completed seven secured financing transactions with an institutional investor through December 31, 2001, two of which remain outstanding. The remaining secured financings include the July 23, 2001 and November 5, 2001 transactions, in which Funding received $61.0 million and $62.0 million in financing, respectively. In connection with these transactions, the Company contributed dealer-partner Advances having a carrying</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564" w:gutter="0" w:footer="0" w:header="0"/>
        </w:sectPr>
      </w:pPr>
    </w:p>
    <w:bookmarkStart w:id="29" w:name="page30"/>
    <w:bookmarkEnd w:id="29"/>
    <w:p>
      <w:pPr>
        <w:ind w:right="1779"/>
        <w:spacing w:after="0" w:line="238" w:lineRule="auto"/>
        <w:rPr>
          <w:sz w:val="20"/>
          <w:szCs w:val="20"/>
          <w:color w:val="auto"/>
        </w:rPr>
      </w:pPr>
      <w:r>
        <w:rPr>
          <w:rFonts w:ascii="Courier New" w:cs="Courier New" w:eastAsia="Courier New" w:hAnsi="Courier New"/>
          <w:sz w:val="18"/>
          <w:szCs w:val="18"/>
          <w:color w:val="auto"/>
        </w:rPr>
        <w:t>amount of approximately $83.0 million and $96.0 million for the July 2001 and November 2001 secured financings, respectively, to Funding, which, in turn, pledged them as collateral to an institutional investor to secure loans that funded the purchase price of the dealer-partner Advances. The proceeds of the secured financings were used by the Company to reduce outstanding borrowings under the Company's credit facility. The secured financings create loans for which Funding is liable and are non-recourse to the Company, even though Funding and the Company are consolidated for financial reporting purposes. Such loans bear interest at a floating rate equal to the applicable commercial paper rate plus 50 basis points with a maximum of 7.5% and 6.5% for the July 23, 2001 and November 5, 2001 secured financings, respectively. As Funding is organized as a separate legal entity from the Company, assets of Funding (including the contributed dealer-partner Advances) will not be available to satisfy the general obligations of the Company, especially as substantially all the assets of Funding have been encumbered to secure Funding's obligations to its creditors. In the first six months of the July 2001 and the first four months of the November 2001 financings, the Company and Funding received or may receive additional proceeds by having the Company contribute additional dealer-partner Advances to Funding which could then be used by Funding as collateral to support additional borrowings. To the extent permitted by its creditors, Funding would be able to use the proceeds of such borrowings to pay the purchase price of such dealer-partner Advances or to make advances or distributions to the Company. Such financings are secured by Funding's dealer-partner Advances, Funding's rights to collections on the related automobile loans receivable and certain related assets up to the sum of Funding's dealer-partner Advances and the Company's servicing fee. The Company receives a monthly servicing fee paid by the institutional investor equal to 6% and 8% of the collections on Funding's automobile loans receivable for the July 2001 and November 2001 secured financings, respectively. Except for the servicing fee and payments due to dealer-partners, the Company does not receive, or have any rights in, any portion of collections on the automobile loans receivable until Funding's underlying indebtedness is paid in full either through collections on the related automobile loans or through a prepayment of the indebtedness.</w:t>
      </w:r>
    </w:p>
    <w:p>
      <w:pPr>
        <w:spacing w:after="0" w:line="21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 summary of the secured financing transactions is as follows (dollars in thousands):</w:t>
      </w:r>
    </w:p>
    <w:p>
      <w:pPr>
        <w:spacing w:after="0" w:line="203"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SECURED</w:t>
      </w:r>
    </w:p>
    <w:p>
      <w:pPr>
        <w:jc w:val="center"/>
        <w:ind w:right="8539"/>
        <w:spacing w:after="0" w:line="238" w:lineRule="auto"/>
        <w:rPr>
          <w:sz w:val="20"/>
          <w:szCs w:val="20"/>
          <w:color w:val="auto"/>
        </w:rPr>
      </w:pPr>
      <w:r>
        <w:rPr>
          <w:rFonts w:ascii="Courier New" w:cs="Courier New" w:eastAsia="Courier New" w:hAnsi="Courier New"/>
          <w:sz w:val="18"/>
          <w:szCs w:val="18"/>
          <w:color w:val="auto"/>
        </w:rPr>
        <w:t>FINANCING</w:t>
      </w:r>
    </w:p>
    <w:p>
      <w:pPr>
        <w:jc w:val="center"/>
        <w:ind w:right="8539"/>
        <w:spacing w:after="0"/>
        <w:rPr>
          <w:sz w:val="20"/>
          <w:szCs w:val="20"/>
          <w:color w:val="auto"/>
        </w:rPr>
      </w:pPr>
      <w:r>
        <w:rPr>
          <w:rFonts w:ascii="Courier New" w:cs="Courier New" w:eastAsia="Courier New" w:hAnsi="Courier New"/>
          <w:sz w:val="18"/>
          <w:szCs w:val="18"/>
          <w:color w:val="auto"/>
        </w:rPr>
        <w:t>SECURED DEALER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BALANCE AT</w:t>
      </w:r>
    </w:p>
    <w:p>
      <w:pPr>
        <w:jc w:val="center"/>
        <w:ind w:right="8539"/>
        <w:spacing w:after="0" w:line="238" w:lineRule="auto"/>
        <w:rPr>
          <w:sz w:val="20"/>
          <w:szCs w:val="20"/>
          <w:color w:val="auto"/>
        </w:rPr>
      </w:pPr>
      <w:r>
        <w:rPr>
          <w:rFonts w:ascii="Courier New" w:cs="Courier New" w:eastAsia="Courier New" w:hAnsi="Courier New"/>
          <w:sz w:val="18"/>
          <w:szCs w:val="18"/>
          <w:color w:val="auto"/>
        </w:rPr>
        <w:t>ORIGINAL</w:t>
      </w:r>
    </w:p>
    <w:p>
      <w:pPr>
        <w:jc w:val="center"/>
        <w:ind w:right="8539"/>
        <w:spacing w:after="0"/>
        <w:rPr>
          <w:sz w:val="20"/>
          <w:szCs w:val="20"/>
          <w:color w:val="auto"/>
        </w:rPr>
      </w:pPr>
      <w:r>
        <w:rPr>
          <w:rFonts w:ascii="Courier New" w:cs="Courier New" w:eastAsia="Courier New" w:hAnsi="Courier New"/>
          <w:sz w:val="18"/>
          <w:szCs w:val="18"/>
          <w:color w:val="auto"/>
        </w:rPr>
        <w:t>BALANCE AT</w:t>
      </w:r>
    </w:p>
    <w:p>
      <w:pPr>
        <w:jc w:val="center"/>
        <w:ind w:right="8539"/>
        <w:spacing w:after="0" w:line="237" w:lineRule="auto"/>
        <w:rPr>
          <w:sz w:val="20"/>
          <w:szCs w:val="20"/>
          <w:color w:val="auto"/>
        </w:rPr>
      </w:pPr>
      <w:r>
        <w:rPr>
          <w:rFonts w:ascii="Courier New" w:cs="Courier New" w:eastAsia="Courier New" w:hAnsi="Courier New"/>
          <w:sz w:val="18"/>
          <w:szCs w:val="18"/>
          <w:color w:val="auto"/>
        </w:rPr>
        <w:t>ADVANCE BALANCE</w:t>
      </w:r>
    </w:p>
    <w:p>
      <w:pPr>
        <w:jc w:val="center"/>
        <w:ind w:right="8539"/>
        <w:spacing w:after="0"/>
        <w:rPr>
          <w:sz w:val="20"/>
          <w:szCs w:val="20"/>
          <w:color w:val="auto"/>
        </w:rPr>
      </w:pPr>
      <w:r>
        <w:rPr>
          <w:rFonts w:ascii="Courier New" w:cs="Courier New" w:eastAsia="Courier New" w:hAnsi="Courier New"/>
          <w:sz w:val="18"/>
          <w:szCs w:val="18"/>
          <w:color w:val="auto"/>
        </w:rPr>
        <w:t>AT PERCENT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ISSUE NUMBER</w:t>
      </w:r>
    </w:p>
    <w:p>
      <w:pPr>
        <w:jc w:val="center"/>
        <w:ind w:right="8539"/>
        <w:spacing w:after="0"/>
        <w:rPr>
          <w:sz w:val="20"/>
          <w:szCs w:val="20"/>
          <w:color w:val="auto"/>
        </w:rPr>
      </w:pPr>
      <w:r>
        <w:rPr>
          <w:rFonts w:ascii="Courier New" w:cs="Courier New" w:eastAsia="Courier New" w:hAnsi="Courier New"/>
          <w:sz w:val="18"/>
          <w:szCs w:val="18"/>
          <w:color w:val="auto"/>
        </w:rPr>
        <w:t>CLOSE DATE</w:t>
      </w:r>
    </w:p>
    <w:p>
      <w:pPr>
        <w:jc w:val="center"/>
        <w:ind w:right="8539"/>
        <w:spacing w:after="0" w:line="237" w:lineRule="auto"/>
        <w:rPr>
          <w:sz w:val="20"/>
          <w:szCs w:val="20"/>
          <w:color w:val="auto"/>
        </w:rPr>
      </w:pPr>
      <w:r>
        <w:rPr>
          <w:rFonts w:ascii="Courier New" w:cs="Courier New" w:eastAsia="Courier New" w:hAnsi="Courier New"/>
          <w:sz w:val="18"/>
          <w:szCs w:val="18"/>
          <w:color w:val="auto"/>
        </w:rPr>
        <w:t>BALANCE</w:t>
      </w:r>
    </w:p>
    <w:p>
      <w:pPr>
        <w:jc w:val="center"/>
        <w:ind w:right="85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539"/>
        <w:spacing w:after="0"/>
        <w:rPr>
          <w:sz w:val="20"/>
          <w:szCs w:val="20"/>
          <w:color w:val="auto"/>
        </w:rPr>
      </w:pPr>
      <w:r>
        <w:rPr>
          <w:rFonts w:ascii="Courier New" w:cs="Courier New" w:eastAsia="Courier New" w:hAnsi="Courier New"/>
          <w:sz w:val="18"/>
          <w:szCs w:val="18"/>
          <w:color w:val="auto"/>
        </w:rPr>
        <w:t>2001 DECEMBER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31, 2001</w:t>
      </w:r>
    </w:p>
    <w:p>
      <w:pPr>
        <w:jc w:val="center"/>
        <w:ind w:right="8539"/>
        <w:spacing w:after="0"/>
        <w:rPr>
          <w:sz w:val="20"/>
          <w:szCs w:val="20"/>
          <w:color w:val="auto"/>
        </w:rPr>
      </w:pPr>
      <w:r>
        <w:rPr>
          <w:rFonts w:ascii="Courier New" w:cs="Courier New" w:eastAsia="Courier New" w:hAnsi="Courier New"/>
          <w:sz w:val="18"/>
          <w:szCs w:val="18"/>
          <w:color w:val="auto"/>
        </w:rPr>
        <w:t>ORIGINAL</w:t>
      </w:r>
    </w:p>
    <w:p>
      <w:pPr>
        <w:jc w:val="center"/>
        <w:ind w:right="8539"/>
        <w:spacing w:after="0" w:line="237" w:lineRule="auto"/>
        <w:rPr>
          <w:sz w:val="20"/>
          <w:szCs w:val="20"/>
          <w:color w:val="auto"/>
        </w:rPr>
      </w:pPr>
      <w:r>
        <w:rPr>
          <w:rFonts w:ascii="Courier New" w:cs="Courier New" w:eastAsia="Courier New" w:hAnsi="Courier New"/>
          <w:sz w:val="18"/>
          <w:szCs w:val="18"/>
          <w:color w:val="auto"/>
        </w:rPr>
        <w:t>BALANCE -------</w:t>
      </w:r>
    </w:p>
    <w:p>
      <w:pPr>
        <w:ind w:left="680" w:hanging="625"/>
        <w:spacing w:after="0"/>
        <w:tabs>
          <w:tab w:leader="none" w:pos="6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80" w:hanging="625"/>
        <w:spacing w:after="0" w:line="238" w:lineRule="auto"/>
        <w:tabs>
          <w:tab w:leader="none" w:pos="6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------- 1998-</w:t>
      </w:r>
    </w:p>
    <w:p>
      <w:pPr>
        <w:spacing w:after="0"/>
        <w:rPr>
          <w:sz w:val="20"/>
          <w:szCs w:val="20"/>
          <w:color w:val="auto"/>
        </w:rPr>
      </w:pPr>
      <w:r>
        <w:rPr>
          <w:rFonts w:ascii="Courier New" w:cs="Courier New" w:eastAsia="Courier New" w:hAnsi="Courier New"/>
          <w:sz w:val="18"/>
          <w:szCs w:val="18"/>
          <w:color w:val="auto"/>
        </w:rPr>
        <w:t>A...............</w:t>
      </w:r>
    </w:p>
    <w:p>
      <w:pPr>
        <w:jc w:val="center"/>
        <w:ind w:right="8539"/>
        <w:spacing w:after="0" w:line="237" w:lineRule="auto"/>
        <w:rPr>
          <w:sz w:val="20"/>
          <w:szCs w:val="20"/>
          <w:color w:val="auto"/>
        </w:rPr>
      </w:pPr>
      <w:r>
        <w:rPr>
          <w:rFonts w:ascii="Courier New" w:cs="Courier New" w:eastAsia="Courier New" w:hAnsi="Courier New"/>
          <w:sz w:val="18"/>
          <w:szCs w:val="18"/>
          <w:color w:val="auto"/>
        </w:rPr>
        <w:t>July 1998 $</w:t>
      </w:r>
    </w:p>
    <w:p>
      <w:pPr>
        <w:jc w:val="center"/>
        <w:ind w:right="8539"/>
        <w:spacing w:after="0" w:line="238" w:lineRule="auto"/>
        <w:rPr>
          <w:sz w:val="20"/>
          <w:szCs w:val="20"/>
          <w:color w:val="auto"/>
        </w:rPr>
      </w:pPr>
      <w:r>
        <w:rPr>
          <w:rFonts w:ascii="Courier New" w:cs="Courier New" w:eastAsia="Courier New" w:hAnsi="Courier New"/>
          <w:sz w:val="18"/>
          <w:szCs w:val="18"/>
          <w:color w:val="auto"/>
        </w:rPr>
        <w:t>50,000 Paid in</w:t>
      </w:r>
    </w:p>
    <w:p>
      <w:pPr>
        <w:jc w:val="center"/>
        <w:ind w:right="8539"/>
        <w:spacing w:after="0"/>
        <w:rPr>
          <w:sz w:val="20"/>
          <w:szCs w:val="20"/>
          <w:color w:val="auto"/>
        </w:rPr>
      </w:pPr>
      <w:r>
        <w:rPr>
          <w:rFonts w:ascii="Courier New" w:cs="Courier New" w:eastAsia="Courier New" w:hAnsi="Courier New"/>
          <w:sz w:val="18"/>
          <w:szCs w:val="18"/>
          <w:color w:val="auto"/>
        </w:rPr>
        <w:t>full Paid in</w:t>
      </w:r>
    </w:p>
    <w:p>
      <w:pPr>
        <w:ind w:left="60"/>
        <w:spacing w:after="0" w:line="237" w:lineRule="auto"/>
        <w:rPr>
          <w:sz w:val="20"/>
          <w:szCs w:val="20"/>
          <w:color w:val="auto"/>
        </w:rPr>
      </w:pPr>
      <w:r>
        <w:rPr>
          <w:rFonts w:ascii="Courier New" w:cs="Courier New" w:eastAsia="Courier New" w:hAnsi="Courier New"/>
          <w:sz w:val="18"/>
          <w:szCs w:val="18"/>
          <w:color w:val="auto"/>
        </w:rPr>
        <w:t>full 0.0% 1999-</w:t>
      </w:r>
    </w:p>
    <w:p>
      <w:pPr>
        <w:spacing w:after="0"/>
        <w:rPr>
          <w:sz w:val="20"/>
          <w:szCs w:val="20"/>
          <w:color w:val="auto"/>
        </w:rPr>
      </w:pPr>
      <w:r>
        <w:rPr>
          <w:rFonts w:ascii="Courier New" w:cs="Courier New" w:eastAsia="Courier New" w:hAnsi="Courier New"/>
          <w:sz w:val="18"/>
          <w:szCs w:val="18"/>
          <w:color w:val="auto"/>
        </w:rPr>
        <w:t>A...............</w:t>
      </w:r>
    </w:p>
    <w:p>
      <w:pPr>
        <w:jc w:val="center"/>
        <w:ind w:right="8539"/>
        <w:spacing w:after="0" w:line="237" w:lineRule="auto"/>
        <w:rPr>
          <w:sz w:val="20"/>
          <w:szCs w:val="20"/>
          <w:color w:val="auto"/>
        </w:rPr>
      </w:pPr>
      <w:r>
        <w:rPr>
          <w:rFonts w:ascii="Courier New" w:cs="Courier New" w:eastAsia="Courier New" w:hAnsi="Courier New"/>
          <w:sz w:val="18"/>
          <w:szCs w:val="18"/>
          <w:color w:val="auto"/>
        </w:rPr>
        <w:t>July 1999</w:t>
      </w:r>
    </w:p>
    <w:p>
      <w:pPr>
        <w:jc w:val="center"/>
        <w:ind w:right="8539"/>
        <w:spacing w:after="0"/>
        <w:rPr>
          <w:sz w:val="20"/>
          <w:szCs w:val="20"/>
          <w:color w:val="auto"/>
        </w:rPr>
      </w:pPr>
      <w:r>
        <w:rPr>
          <w:rFonts w:ascii="Courier New" w:cs="Courier New" w:eastAsia="Courier New" w:hAnsi="Courier New"/>
          <w:sz w:val="18"/>
          <w:szCs w:val="18"/>
          <w:color w:val="auto"/>
        </w:rPr>
        <w:t>50,000 Paid in</w:t>
      </w:r>
    </w:p>
    <w:p>
      <w:pPr>
        <w:jc w:val="center"/>
        <w:ind w:right="8539"/>
        <w:spacing w:after="0" w:line="237" w:lineRule="auto"/>
        <w:rPr>
          <w:sz w:val="20"/>
          <w:szCs w:val="20"/>
          <w:color w:val="auto"/>
        </w:rPr>
      </w:pPr>
      <w:r>
        <w:rPr>
          <w:rFonts w:ascii="Courier New" w:cs="Courier New" w:eastAsia="Courier New" w:hAnsi="Courier New"/>
          <w:sz w:val="18"/>
          <w:szCs w:val="18"/>
          <w:color w:val="auto"/>
        </w:rPr>
        <w:t>full Paid in</w:t>
      </w:r>
    </w:p>
    <w:p>
      <w:pPr>
        <w:jc w:val="center"/>
        <w:ind w:right="8539"/>
        <w:spacing w:after="0" w:line="238" w:lineRule="auto"/>
        <w:rPr>
          <w:sz w:val="20"/>
          <w:szCs w:val="20"/>
          <w:color w:val="auto"/>
        </w:rPr>
      </w:pPr>
      <w:r>
        <w:rPr>
          <w:rFonts w:ascii="Courier New" w:cs="Courier New" w:eastAsia="Courier New" w:hAnsi="Courier New"/>
          <w:sz w:val="18"/>
          <w:szCs w:val="18"/>
          <w:color w:val="auto"/>
        </w:rPr>
        <w:t>full 0.0 1999-</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B...............</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December 1999</w:t>
      </w:r>
    </w:p>
    <w:p>
      <w:pPr>
        <w:jc w:val="center"/>
        <w:ind w:right="8539"/>
        <w:spacing w:after="0" w:line="238" w:lineRule="auto"/>
        <w:rPr>
          <w:sz w:val="20"/>
          <w:szCs w:val="20"/>
          <w:color w:val="auto"/>
        </w:rPr>
      </w:pPr>
      <w:r>
        <w:rPr>
          <w:rFonts w:ascii="Courier New" w:cs="Courier New" w:eastAsia="Courier New" w:hAnsi="Courier New"/>
          <w:sz w:val="18"/>
          <w:szCs w:val="18"/>
          <w:color w:val="auto"/>
        </w:rPr>
        <w:t>50,000 Paid in</w:t>
      </w:r>
    </w:p>
    <w:p>
      <w:pPr>
        <w:jc w:val="center"/>
        <w:ind w:right="8539"/>
        <w:spacing w:after="0"/>
        <w:rPr>
          <w:sz w:val="20"/>
          <w:szCs w:val="20"/>
          <w:color w:val="auto"/>
        </w:rPr>
      </w:pPr>
      <w:r>
        <w:rPr>
          <w:rFonts w:ascii="Courier New" w:cs="Courier New" w:eastAsia="Courier New" w:hAnsi="Courier New"/>
          <w:sz w:val="18"/>
          <w:szCs w:val="18"/>
          <w:color w:val="auto"/>
        </w:rPr>
        <w:t>full Paid in</w:t>
      </w:r>
    </w:p>
    <w:p>
      <w:pPr>
        <w:jc w:val="center"/>
        <w:ind w:right="8539"/>
        <w:spacing w:after="0" w:line="237" w:lineRule="auto"/>
        <w:rPr>
          <w:sz w:val="20"/>
          <w:szCs w:val="20"/>
          <w:color w:val="auto"/>
        </w:rPr>
      </w:pPr>
      <w:r>
        <w:rPr>
          <w:rFonts w:ascii="Courier New" w:cs="Courier New" w:eastAsia="Courier New" w:hAnsi="Courier New"/>
          <w:sz w:val="18"/>
          <w:szCs w:val="18"/>
          <w:color w:val="auto"/>
        </w:rPr>
        <w:t>full 0.0 2000-</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A...............</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August 2000</w:t>
      </w:r>
    </w:p>
    <w:p>
      <w:pPr>
        <w:jc w:val="center"/>
        <w:ind w:right="8539"/>
        <w:spacing w:after="0" w:line="238" w:lineRule="auto"/>
        <w:rPr>
          <w:sz w:val="20"/>
          <w:szCs w:val="20"/>
          <w:color w:val="auto"/>
        </w:rPr>
      </w:pPr>
      <w:r>
        <w:rPr>
          <w:rFonts w:ascii="Courier New" w:cs="Courier New" w:eastAsia="Courier New" w:hAnsi="Courier New"/>
          <w:sz w:val="18"/>
          <w:szCs w:val="18"/>
          <w:color w:val="auto"/>
        </w:rPr>
        <w:t>65,000 Paid in</w:t>
      </w:r>
    </w:p>
    <w:p>
      <w:pPr>
        <w:jc w:val="center"/>
        <w:ind w:right="8539"/>
        <w:spacing w:after="0"/>
        <w:rPr>
          <w:sz w:val="20"/>
          <w:szCs w:val="20"/>
          <w:color w:val="auto"/>
        </w:rPr>
      </w:pPr>
      <w:r>
        <w:rPr>
          <w:rFonts w:ascii="Courier New" w:cs="Courier New" w:eastAsia="Courier New" w:hAnsi="Courier New"/>
          <w:sz w:val="18"/>
          <w:szCs w:val="18"/>
          <w:color w:val="auto"/>
        </w:rPr>
        <w:t>full Paid in</w:t>
      </w:r>
    </w:p>
    <w:p>
      <w:pPr>
        <w:sectPr>
          <w:pgSz w:w="11900" w:h="16838" w:orient="portrait"/>
          <w:cols w:equalWidth="0" w:num="1">
            <w:col w:w="10219"/>
          </w:cols>
          <w:pgMar w:left="240" w:top="723" w:right="1440" w:bottom="0" w:gutter="0" w:footer="0" w:header="0"/>
        </w:sectPr>
      </w:pPr>
    </w:p>
    <w:bookmarkStart w:id="30" w:name="page31"/>
    <w:bookmarkEnd w:id="30"/>
    <w:p>
      <w:pPr>
        <w:jc w:val="center"/>
        <w:ind w:right="8539"/>
        <w:spacing w:after="0"/>
        <w:rPr>
          <w:sz w:val="20"/>
          <w:szCs w:val="20"/>
          <w:color w:val="auto"/>
        </w:rPr>
      </w:pPr>
      <w:r>
        <w:rPr>
          <w:rFonts w:ascii="Courier New" w:cs="Courier New" w:eastAsia="Courier New" w:hAnsi="Courier New"/>
          <w:sz w:val="18"/>
          <w:szCs w:val="18"/>
          <w:color w:val="auto"/>
        </w:rPr>
        <w:t>full 0.0 2001-</w:t>
      </w:r>
    </w:p>
    <w:p>
      <w:pPr>
        <w:spacing w:after="0" w:line="4"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A...............</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March 2001</w:t>
      </w:r>
    </w:p>
    <w:p>
      <w:pPr>
        <w:jc w:val="center"/>
        <w:ind w:right="8539"/>
        <w:spacing w:after="0" w:line="238" w:lineRule="auto"/>
        <w:rPr>
          <w:sz w:val="20"/>
          <w:szCs w:val="20"/>
          <w:color w:val="auto"/>
        </w:rPr>
      </w:pPr>
      <w:r>
        <w:rPr>
          <w:rFonts w:ascii="Courier New" w:cs="Courier New" w:eastAsia="Courier New" w:hAnsi="Courier New"/>
          <w:sz w:val="18"/>
          <w:szCs w:val="18"/>
          <w:color w:val="auto"/>
        </w:rPr>
        <w:t>97,100 Paid in</w:t>
      </w:r>
    </w:p>
    <w:p>
      <w:pPr>
        <w:jc w:val="center"/>
        <w:ind w:right="8539"/>
        <w:spacing w:after="0"/>
        <w:rPr>
          <w:sz w:val="20"/>
          <w:szCs w:val="20"/>
          <w:color w:val="auto"/>
        </w:rPr>
      </w:pPr>
      <w:r>
        <w:rPr>
          <w:rFonts w:ascii="Courier New" w:cs="Courier New" w:eastAsia="Courier New" w:hAnsi="Courier New"/>
          <w:sz w:val="18"/>
          <w:szCs w:val="18"/>
          <w:color w:val="auto"/>
        </w:rPr>
        <w:t>full Paid in</w:t>
      </w:r>
    </w:p>
    <w:p>
      <w:pPr>
        <w:jc w:val="center"/>
        <w:ind w:right="8539"/>
        <w:spacing w:after="0" w:line="237" w:lineRule="auto"/>
        <w:rPr>
          <w:sz w:val="20"/>
          <w:szCs w:val="20"/>
          <w:color w:val="auto"/>
        </w:rPr>
      </w:pPr>
      <w:r>
        <w:rPr>
          <w:rFonts w:ascii="Courier New" w:cs="Courier New" w:eastAsia="Courier New" w:hAnsi="Courier New"/>
          <w:sz w:val="18"/>
          <w:szCs w:val="18"/>
          <w:color w:val="auto"/>
        </w:rPr>
        <w:t>full 0.0 2001-</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B...............</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July 2001</w:t>
      </w:r>
    </w:p>
    <w:p>
      <w:pPr>
        <w:jc w:val="center"/>
        <w:ind w:right="8539"/>
        <w:spacing w:after="0" w:line="238" w:lineRule="auto"/>
        <w:rPr>
          <w:sz w:val="20"/>
          <w:szCs w:val="20"/>
          <w:color w:val="auto"/>
        </w:rPr>
      </w:pPr>
      <w:r>
        <w:rPr>
          <w:rFonts w:ascii="Courier New" w:cs="Courier New" w:eastAsia="Courier New" w:hAnsi="Courier New"/>
          <w:sz w:val="18"/>
          <w:szCs w:val="18"/>
          <w:color w:val="auto"/>
        </w:rPr>
        <w:t>60,845 $</w:t>
      </w:r>
    </w:p>
    <w:p>
      <w:pPr>
        <w:jc w:val="center"/>
        <w:ind w:right="8539"/>
        <w:spacing w:after="0"/>
        <w:rPr>
          <w:sz w:val="20"/>
          <w:szCs w:val="20"/>
          <w:color w:val="auto"/>
        </w:rPr>
      </w:pPr>
      <w:r>
        <w:rPr>
          <w:rFonts w:ascii="Courier New" w:cs="Courier New" w:eastAsia="Courier New" w:hAnsi="Courier New"/>
          <w:sz w:val="18"/>
          <w:szCs w:val="18"/>
          <w:color w:val="auto"/>
        </w:rPr>
        <w:t>60,646* $</w:t>
      </w:r>
    </w:p>
    <w:p>
      <w:pPr>
        <w:jc w:val="center"/>
        <w:ind w:right="8539"/>
        <w:spacing w:after="0" w:line="237" w:lineRule="auto"/>
        <w:rPr>
          <w:sz w:val="20"/>
          <w:szCs w:val="20"/>
          <w:color w:val="auto"/>
        </w:rPr>
      </w:pPr>
      <w:r>
        <w:rPr>
          <w:rFonts w:ascii="Courier New" w:cs="Courier New" w:eastAsia="Courier New" w:hAnsi="Courier New"/>
          <w:sz w:val="18"/>
          <w:szCs w:val="18"/>
          <w:color w:val="auto"/>
        </w:rPr>
        <w:t>87,922 99.7</w:t>
      </w:r>
    </w:p>
    <w:p>
      <w:pPr>
        <w:jc w:val="center"/>
        <w:ind w:right="8539"/>
        <w:spacing w:after="0" w:line="238" w:lineRule="auto"/>
        <w:rPr>
          <w:sz w:val="20"/>
          <w:szCs w:val="20"/>
          <w:color w:val="auto"/>
        </w:rPr>
      </w:pPr>
      <w:r>
        <w:rPr>
          <w:rFonts w:ascii="Courier New" w:cs="Courier New" w:eastAsia="Courier New" w:hAnsi="Courier New"/>
          <w:sz w:val="18"/>
          <w:szCs w:val="18"/>
          <w:color w:val="auto"/>
        </w:rPr>
        <w:t>2001-</w:t>
      </w:r>
    </w:p>
    <w:p>
      <w:pPr>
        <w:spacing w:after="0"/>
        <w:rPr>
          <w:sz w:val="20"/>
          <w:szCs w:val="20"/>
          <w:color w:val="auto"/>
        </w:rPr>
      </w:pPr>
      <w:r>
        <w:rPr>
          <w:rFonts w:ascii="Courier New" w:cs="Courier New" w:eastAsia="Courier New" w:hAnsi="Courier New"/>
          <w:sz w:val="18"/>
          <w:szCs w:val="18"/>
          <w:color w:val="auto"/>
        </w:rPr>
        <w:t>C...............</w:t>
      </w:r>
    </w:p>
    <w:p>
      <w:pPr>
        <w:jc w:val="center"/>
        <w:ind w:right="8539"/>
        <w:spacing w:after="0" w:line="237" w:lineRule="auto"/>
        <w:rPr>
          <w:sz w:val="20"/>
          <w:szCs w:val="20"/>
          <w:color w:val="auto"/>
        </w:rPr>
      </w:pPr>
      <w:r>
        <w:rPr>
          <w:rFonts w:ascii="Courier New" w:cs="Courier New" w:eastAsia="Courier New" w:hAnsi="Courier New"/>
          <w:sz w:val="18"/>
          <w:szCs w:val="18"/>
          <w:color w:val="auto"/>
        </w:rPr>
        <w:t>November 2001</w:t>
      </w:r>
    </w:p>
    <w:p>
      <w:pPr>
        <w:jc w:val="center"/>
        <w:ind w:right="8539"/>
        <w:spacing w:after="0"/>
        <w:rPr>
          <w:sz w:val="20"/>
          <w:szCs w:val="20"/>
          <w:color w:val="auto"/>
        </w:rPr>
      </w:pPr>
      <w:r>
        <w:rPr>
          <w:rFonts w:ascii="Courier New" w:cs="Courier New" w:eastAsia="Courier New" w:hAnsi="Courier New"/>
          <w:sz w:val="18"/>
          <w:szCs w:val="18"/>
          <w:color w:val="auto"/>
        </w:rPr>
        <w:t>61,795 61,750**</w:t>
      </w:r>
    </w:p>
    <w:p>
      <w:pPr>
        <w:jc w:val="center"/>
        <w:ind w:right="8539"/>
        <w:spacing w:after="0" w:line="237" w:lineRule="auto"/>
        <w:rPr>
          <w:sz w:val="20"/>
          <w:szCs w:val="20"/>
          <w:color w:val="auto"/>
        </w:rPr>
      </w:pPr>
      <w:r>
        <w:rPr>
          <w:rFonts w:ascii="Courier New" w:cs="Courier New" w:eastAsia="Courier New" w:hAnsi="Courier New"/>
          <w:sz w:val="18"/>
          <w:szCs w:val="18"/>
          <w:color w:val="auto"/>
        </w:rPr>
        <w:t>89,847 99.9 ---</w:t>
      </w:r>
    </w:p>
    <w:p>
      <w:pPr>
        <w:ind w:left="680" w:hanging="625"/>
        <w:spacing w:after="0"/>
        <w:tabs>
          <w:tab w:leader="none" w:pos="6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425"/>
        <w:spacing w:after="0" w:line="238" w:lineRule="auto"/>
        <w:tabs>
          <w:tab w:leader="none" w:pos="4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$434,740</w:t>
      </w:r>
    </w:p>
    <w:p>
      <w:pPr>
        <w:spacing w:after="0" w:line="4" w:lineRule="exact"/>
        <w:rPr>
          <w:rFonts w:ascii="Courier New" w:cs="Courier New" w:eastAsia="Courier New" w:hAnsi="Courier New"/>
          <w:sz w:val="18"/>
          <w:szCs w:val="18"/>
          <w:color w:val="auto"/>
        </w:rPr>
      </w:pPr>
    </w:p>
    <w:p>
      <w:pPr>
        <w:jc w:val="both"/>
        <w:ind w:left="4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$122,396 $177,769</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20" w:right="1779" w:hanging="207"/>
        <w:spacing w:after="0" w:line="235" w:lineRule="auto"/>
        <w:tabs>
          <w:tab w:leader="none" w:pos="3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Bears an interest rate of 2.5% and is anticipated to fully amortize within 13 months as of December 31, 2001</w:t>
      </w:r>
    </w:p>
    <w:p>
      <w:pPr>
        <w:spacing w:after="0" w:line="208" w:lineRule="exact"/>
        <w:rPr>
          <w:sz w:val="20"/>
          <w:szCs w:val="20"/>
          <w:color w:val="auto"/>
        </w:rPr>
      </w:pPr>
    </w:p>
    <w:p>
      <w:pPr>
        <w:ind w:left="320" w:right="1779" w:hanging="312"/>
        <w:spacing w:after="0" w:line="235" w:lineRule="auto"/>
        <w:tabs>
          <w:tab w:leader="none" w:pos="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Bears an interest rate of 2.6% and is anticipated to fully amortize within 15 months as of December 31, 2001</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Senior Notes -- During 2001, the Company repaid the remaining amounts outstanding totaling $15.9 million under three series of Senior Notes issued to various insurance companies in 1994, 1996 and 1997.</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Mortgage Loan -- The Company has a mortgage loan from a commercial bank that is secured by a first mortgage lien on the Company's headquarters building and an assignment of all leases, rents, revenues and profits under all present and future leases of the building. The loan matures on May 1, 2004 and requires monthly payments of $99,582, bearing interest at a fixed rate of 7.07%. The Company believes that the mortgage loan repayments can be made from cash resources available to the Company at the time such repayments are due.</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36" w:right="1440" w:bottom="1440" w:gutter="0" w:footer="0" w:header="0"/>
        </w:sectPr>
      </w:pPr>
    </w:p>
    <w:bookmarkStart w:id="31" w:name="page32"/>
    <w:bookmarkEnd w:id="31"/>
    <w:p>
      <w:pPr>
        <w:ind w:right="1779" w:firstLine="527"/>
        <w:spacing w:after="0" w:line="238" w:lineRule="auto"/>
        <w:rPr>
          <w:sz w:val="20"/>
          <w:szCs w:val="20"/>
          <w:color w:val="auto"/>
        </w:rPr>
      </w:pPr>
      <w:r>
        <w:rPr>
          <w:rFonts w:ascii="Courier New" w:cs="Courier New" w:eastAsia="Courier New" w:hAnsi="Courier New"/>
          <w:sz w:val="18"/>
          <w:szCs w:val="18"/>
          <w:color w:val="auto"/>
        </w:rPr>
        <w:t>Repurchase and Retirement of Common Stock -- In 1999, the Company began acquiring shares of its common stock in connection with a stock repurchase program announced in August 1999. That program authorized the Company to purchase up to 1,000,000 common shares on the open market or pursuant to negotiated transactions at price levels the Company deems attractive. On each of February 7, 2000, June 7, 2000, July 13, 2000 and November 10, 2000, the Company's Board of Directors authorized increases in the Company's stock repurchase program of an additional 1,000,000 shares. As of December 31, 2001, the Company has repurchased approximately 4.5 million shares of the 5.0 million shares authorized to be repurchased under this program at a cost of $23,623,000. The five million shares, which can be repurchased through the open market or in privately negotiated transactions, represent approximately 10.8% of the shares outstanding at the beginning of the program.</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Conclusion -- The Company's total balance sheet indebtedness increased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$202.5 million at December 31, 2001 from $156.7 million at December 31, 2000.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 to the balance sheet indebtedness as of December 31, 2001,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also has contractual obligations resulting in future minimum payments under</w:t>
      </w:r>
    </w:p>
    <w:p>
      <w:pPr>
        <w:spacing w:after="0" w:line="238" w:lineRule="auto"/>
        <w:rPr>
          <w:sz w:val="20"/>
          <w:szCs w:val="20"/>
          <w:color w:val="auto"/>
        </w:rPr>
      </w:pPr>
      <w:r>
        <w:rPr>
          <w:rFonts w:ascii="Courier New" w:cs="Courier New" w:eastAsia="Courier New" w:hAnsi="Courier New"/>
          <w:sz w:val="18"/>
          <w:szCs w:val="18"/>
          <w:color w:val="auto"/>
        </w:rPr>
        <w:t>operating leases. A summary of the total future contractual obligations</w:t>
      </w:r>
    </w:p>
    <w:p>
      <w:pPr>
        <w:spacing w:after="0"/>
        <w:rPr>
          <w:sz w:val="20"/>
          <w:szCs w:val="20"/>
          <w:color w:val="auto"/>
        </w:rPr>
      </w:pPr>
      <w:r>
        <w:rPr>
          <w:rFonts w:ascii="Courier New" w:cs="Courier New" w:eastAsia="Courier New" w:hAnsi="Courier New"/>
          <w:sz w:val="18"/>
          <w:szCs w:val="18"/>
          <w:color w:val="auto"/>
        </w:rPr>
        <w:t>requiring repayments is as follows (in thousands):</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PERIOD OF REPAYMENT ----------------</w:t>
      </w:r>
    </w:p>
    <w:p>
      <w:pPr>
        <w:ind w:left="420"/>
        <w:spacing w:after="0" w:line="238" w:lineRule="auto"/>
        <w:rPr>
          <w:sz w:val="20"/>
          <w:szCs w:val="20"/>
          <w:color w:val="auto"/>
        </w:rPr>
      </w:pPr>
      <w:r>
        <w:rPr>
          <w:rFonts w:ascii="Courier New" w:cs="Courier New" w:eastAsia="Courier New" w:hAnsi="Courier New"/>
          <w:sz w:val="18"/>
          <w:szCs w:val="18"/>
          <w:color w:val="auto"/>
        </w:rPr>
        <w:t>----------------- CONTRACTUAL</w:t>
      </w:r>
    </w:p>
    <w:p>
      <w:pPr>
        <w:jc w:val="center"/>
        <w:ind w:right="6319"/>
        <w:spacing w:after="0"/>
        <w:rPr>
          <w:sz w:val="20"/>
          <w:szCs w:val="20"/>
          <w:color w:val="auto"/>
        </w:rPr>
      </w:pPr>
      <w:r>
        <w:rPr>
          <w:rFonts w:ascii="Courier New" w:cs="Courier New" w:eastAsia="Courier New" w:hAnsi="Courier New"/>
          <w:sz w:val="18"/>
          <w:szCs w:val="18"/>
          <w:color w:val="auto"/>
        </w:rPr>
        <w:t>OBLIGATIONS &lt;1 YEAR 1-3 YEARS &gt;3</w:t>
      </w:r>
    </w:p>
    <w:p>
      <w:pPr>
        <w:jc w:val="center"/>
        <w:ind w:right="6319"/>
        <w:spacing w:after="0" w:line="237" w:lineRule="auto"/>
        <w:rPr>
          <w:sz w:val="20"/>
          <w:szCs w:val="20"/>
          <w:color w:val="auto"/>
        </w:rPr>
      </w:pPr>
      <w:r>
        <w:rPr>
          <w:rFonts w:ascii="Courier New" w:cs="Courier New" w:eastAsia="Courier New" w:hAnsi="Courier New"/>
          <w:sz w:val="18"/>
          <w:szCs w:val="18"/>
          <w:color w:val="auto"/>
        </w:rPr>
        <w:t>YEARS TOTAL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Secured</w:t>
      </w:r>
    </w:p>
    <w:p>
      <w:pPr>
        <w:jc w:val="center"/>
        <w:ind w:right="6319"/>
        <w:spacing w:after="0" w:line="237" w:lineRule="auto"/>
        <w:rPr>
          <w:sz w:val="20"/>
          <w:szCs w:val="20"/>
          <w:color w:val="auto"/>
        </w:rPr>
      </w:pPr>
      <w:r>
        <w:rPr>
          <w:rFonts w:ascii="Courier New" w:cs="Courier New" w:eastAsia="Courier New" w:hAnsi="Courier New"/>
          <w:sz w:val="18"/>
          <w:szCs w:val="18"/>
          <w:color w:val="auto"/>
        </w:rPr>
        <w:t>financings.....................</w:t>
      </w:r>
    </w:p>
    <w:p>
      <w:pPr>
        <w:jc w:val="center"/>
        <w:ind w:right="6319"/>
        <w:spacing w:after="0"/>
        <w:rPr>
          <w:sz w:val="20"/>
          <w:szCs w:val="20"/>
          <w:color w:val="auto"/>
        </w:rPr>
      </w:pPr>
      <w:r>
        <w:rPr>
          <w:rFonts w:ascii="Courier New" w:cs="Courier New" w:eastAsia="Courier New" w:hAnsi="Courier New"/>
          <w:sz w:val="18"/>
          <w:szCs w:val="18"/>
          <w:color w:val="auto"/>
        </w:rPr>
        <w:t>$105,380 $17,016 $ -- $122,396 Line</w:t>
      </w:r>
    </w:p>
    <w:p>
      <w:pPr>
        <w:jc w:val="center"/>
        <w:ind w:right="6319"/>
        <w:spacing w:after="0" w:line="237" w:lineRule="auto"/>
        <w:rPr>
          <w:sz w:val="20"/>
          <w:szCs w:val="20"/>
          <w:color w:val="auto"/>
        </w:rPr>
      </w:pPr>
      <w:r>
        <w:rPr>
          <w:rFonts w:ascii="Courier New" w:cs="Courier New" w:eastAsia="Courier New" w:hAnsi="Courier New"/>
          <w:sz w:val="18"/>
          <w:szCs w:val="18"/>
          <w:color w:val="auto"/>
        </w:rPr>
        <w:t>of Credit.........................</w:t>
      </w:r>
    </w:p>
    <w:p>
      <w:pPr>
        <w:jc w:val="center"/>
        <w:ind w:right="6319"/>
        <w:spacing w:after="0"/>
        <w:rPr>
          <w:sz w:val="20"/>
          <w:szCs w:val="20"/>
          <w:color w:val="auto"/>
        </w:rPr>
      </w:pPr>
      <w:r>
        <w:rPr>
          <w:rFonts w:ascii="Courier New" w:cs="Courier New" w:eastAsia="Courier New" w:hAnsi="Courier New"/>
          <w:sz w:val="18"/>
          <w:szCs w:val="18"/>
          <w:color w:val="auto"/>
        </w:rPr>
        <w:t>73,215 -- -- 73,215 Mortgage</w:t>
      </w:r>
    </w:p>
    <w:p>
      <w:pPr>
        <w:jc w:val="center"/>
        <w:ind w:right="6319"/>
        <w:spacing w:after="0" w:line="237" w:lineRule="auto"/>
        <w:rPr>
          <w:sz w:val="20"/>
          <w:szCs w:val="20"/>
          <w:color w:val="auto"/>
        </w:rPr>
      </w:pPr>
      <w:r>
        <w:rPr>
          <w:rFonts w:ascii="Courier New" w:cs="Courier New" w:eastAsia="Courier New" w:hAnsi="Courier New"/>
          <w:sz w:val="18"/>
          <w:szCs w:val="18"/>
          <w:color w:val="auto"/>
        </w:rPr>
        <w:t>Note.......................... 723</w:t>
      </w:r>
    </w:p>
    <w:p>
      <w:pPr>
        <w:jc w:val="center"/>
        <w:ind w:right="6319"/>
        <w:spacing w:after="0" w:line="238" w:lineRule="auto"/>
        <w:rPr>
          <w:sz w:val="20"/>
          <w:szCs w:val="20"/>
          <w:color w:val="auto"/>
        </w:rPr>
      </w:pPr>
      <w:r>
        <w:rPr>
          <w:rFonts w:ascii="Courier New" w:cs="Courier New" w:eastAsia="Courier New" w:hAnsi="Courier New"/>
          <w:sz w:val="18"/>
          <w:szCs w:val="18"/>
          <w:color w:val="auto"/>
        </w:rPr>
        <w:t>6,195 -- 6,918 Non-cancelable</w:t>
      </w:r>
    </w:p>
    <w:p>
      <w:pPr>
        <w:jc w:val="center"/>
        <w:ind w:right="6319"/>
        <w:spacing w:after="0"/>
        <w:rPr>
          <w:sz w:val="20"/>
          <w:szCs w:val="20"/>
          <w:color w:val="auto"/>
        </w:rPr>
      </w:pPr>
      <w:r>
        <w:rPr>
          <w:rFonts w:ascii="Courier New" w:cs="Courier New" w:eastAsia="Courier New" w:hAnsi="Courier New"/>
          <w:sz w:val="18"/>
          <w:szCs w:val="18"/>
          <w:color w:val="auto"/>
        </w:rPr>
        <w:t>operating lease</w:t>
      </w:r>
    </w:p>
    <w:p>
      <w:pPr>
        <w:spacing w:after="0" w:line="4"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obligations..........................</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612 1,058 562 2,232 -------- -------</w:t>
      </w:r>
    </w:p>
    <w:p>
      <w:pPr>
        <w:spacing w:after="0" w:line="4" w:lineRule="exact"/>
        <w:rPr>
          <w:sz w:val="20"/>
          <w:szCs w:val="20"/>
          <w:color w:val="auto"/>
        </w:rPr>
      </w:pPr>
    </w:p>
    <w:p>
      <w:pPr>
        <w:ind w:left="420" w:right="6379" w:hanging="364"/>
        <w:spacing w:after="0" w:line="268" w:lineRule="auto"/>
        <w:tabs>
          <w:tab w:leader="none" w:pos="57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Total contractual cash obligations..................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$179,930 $24,269 $562 $204,761</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upon anticipated cash flows, management believes that cash flows from operations, various financing alternatives available to the Company, and amounts available under its credit agreement will provide sufficient financing for debt maturities and for future operations. The Company's ability to borrow funds may be impacted by many economic and financial market conditions. If the various financing alternatives were to become limited or unavailable to the Company, the Company's operations could be materially adversely affected.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RISK</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market risk discussion and the estimated amounts generated from the analysis that follows are forward-looking statements of market risk assuming certain adverse market conditions occur. Actual results may differ materially due to changes in the Company's product and debt mix and developments in the financial markets.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exposed primarily to market risks associated with movements in interest rates and foreign currency exchange rates. The Company manages the interest rate risk primarily through interest rate cap agreements, which limit the effective interest rate on the Company's secured financings. The Company's policies and procedures prohibit the use of financial instruments for trading purposes.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 discussion of the Company's accounting policies for derivative instruments is included in the Summary of Significant Accounting Policies in the notes to the consolidated financial statements.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As terrorist acts and acts of war create economic uncertainty and impact the financial markets, the September 11, 2001 tragedy may materially harm the Company's business and results of operations. The long-term effects on our business of the September 11, 2001 terrorist attacks are unknown. The potential for future terrorist attacks, the national and international responses to terrorist attacks, and other acts of war or hostility could adversely affect our business and results of operations in ways that cannot be predicted.</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Rate Risk. The Company relies on various sources of financing to</w:t>
      </w:r>
    </w:p>
    <w:p>
      <w:pPr>
        <w:sectPr>
          <w:pgSz w:w="11900" w:h="16838" w:orient="portrait"/>
          <w:cols w:equalWidth="0" w:num="1">
            <w:col w:w="10219"/>
          </w:cols>
          <w:pgMar w:left="240" w:top="723" w:right="1440" w:bottom="0" w:gutter="0" w:footer="0" w:header="0"/>
        </w:sectPr>
      </w:pPr>
    </w:p>
    <w:bookmarkStart w:id="32" w:name="page33"/>
    <w:bookmarkEnd w:id="32"/>
    <w:p>
      <w:pPr>
        <w:ind w:right="1779"/>
        <w:spacing w:after="0" w:line="235" w:lineRule="auto"/>
        <w:rPr>
          <w:sz w:val="20"/>
          <w:szCs w:val="20"/>
          <w:color w:val="auto"/>
        </w:rPr>
      </w:pPr>
      <w:r>
        <w:rPr>
          <w:rFonts w:ascii="Courier New" w:cs="Courier New" w:eastAsia="Courier New" w:hAnsi="Courier New"/>
          <w:sz w:val="18"/>
          <w:szCs w:val="18"/>
          <w:color w:val="auto"/>
        </w:rPr>
        <w:t>assist in funding its operations, some of which is at floating rates of interest and exposes the Company to risks associated with increases in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42" w:right="1440" w:bottom="1440" w:gutter="0" w:footer="0" w:header="0"/>
        </w:sectPr>
      </w:pPr>
    </w:p>
    <w:bookmarkStart w:id="33" w:name="page34"/>
    <w:bookmarkEnd w:id="33"/>
    <w:p>
      <w:pPr>
        <w:ind w:right="2319"/>
        <w:spacing w:after="0" w:line="290" w:lineRule="auto"/>
        <w:rPr>
          <w:sz w:val="20"/>
          <w:szCs w:val="20"/>
          <w:color w:val="auto"/>
        </w:rPr>
      </w:pPr>
      <w:r>
        <w:rPr>
          <w:rFonts w:ascii="Courier New" w:cs="Courier New" w:eastAsia="Courier New" w:hAnsi="Courier New"/>
          <w:sz w:val="16"/>
          <w:szCs w:val="16"/>
          <w:color w:val="auto"/>
        </w:rPr>
        <w:t>interest rates. The Company manages such risk primarily by entering into interest rate cap agreements on certain portions of its floating rate debt.</w:t>
      </w:r>
    </w:p>
    <w:p>
      <w:pPr>
        <w:spacing w:after="0" w:line="17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December 31, 2001, the Company had $73.2 million of floating rate debt outstanding on its bank credit facilities, with no interest rate cap protection, and $122.4 million in floating rate debt outstanding under its secured financings, with interest rate caps of either 7.5% or 6.5%. Based on the difference between the Company's rates on its secured financings at December 31, 2001 and the interest rate caps, the Company's maximum interest rate risk on the July 2001 and November 2001 secured financings is 5.0% and 3.9%, respectively. This maximum interest rate risk would reduce annual after-tax earnings by approximately $3.6 million in 2001 compared to a $450,000 impact in 2000. The significant increase in the impact of secured financing rate fluctuations in 2001 is due to the lower interest rates on the July 2001 and November 2001 secured financings compared to the rates on the outstanding secured financings in 2000. For every 1% increase in rates on the Company's bank credit facilities, annual after-tax earnings would decrease by approximately $476,000 compared to the $575,000 impact in 2000. This analysis assumes the Company maintains a level amount of floating rate debt and assumes an immediate increase in rates.</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Foreign Currency Risk. The Company is exposed to foreign currency risk from the possibility of changes in foreign exchange rates that could have a negative impact on earnings or asset and liability values from operations in foreign countries. The Company's most significant foreign currency exposure relates to the United Kingdom. It is the Company's policy to borrow and lend in local currencies to mitigate such risks. An immediate, hypothetical 10% decrease in quoted foreign currency exchange rates would have decreased annual after tax earnings by approximately $756,000 and $510,000 at December 31, 2001 and 2000, respectively. The potential loss in net asset values from such a decrease would be approximately $7.6 million and $7.0 million as of December 31, 2001 and 2000, respectively.</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Immediate changes in interest rates and foreign currency exchange rates discussed in the proceeding paragraphs are hypothetical rate scenarios, used to calibrate risk, and do not currently represent management's view of future market developments.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ACCOUNTING PRONOUNCEMENTS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January 1, 2001, the Company adopted the provisions of Statement of Financial Accounting Standards No. 133, "Accounting for Derivative Instruments and Hedging Activities", as amended by SFAS No. 138, "Accounting for Certain Derivative Instruments and Certain Hedging Activities -- an amendment of FASB Statement No. 133" ("SFAS No. 133"). These standards require that all derivatives be recognized as either assets or liabilities in the consolidated balance sheet and that those instruments be measured at fair value. Gains or losses resulting from changes in the values of those derivatives are accounted for depending on the use of the derivative and whether it qualifies for hedge accounting. The Company has not designated any of its derivative instruments as hedges as defined under SFAS No. 133. The after-tax effect of recognizing the fair value of the derivative instruments as of January 1, 2001 was an approximate $9,500 increase in net income.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July 2000, the Emerging Issues Task Force ("EITF") finalized the provisions of EITF Issue No. 99-20, "Recognition of Interest Income and Impairment of Purchased and Retained Beneficial Interests in Securitized Financial Assets" ("EITF 99-20"). EITF 99-20 sets forth rules for recognizing interest income and determining when securities must be written down to fair value in instances other than temporary impairments. EITF 99-20 requires the "prospective method" of adjusting the recognition of interest income when the anticipated cash flows have either increased or decreased. Anticipated cash flows can change as the result of factors such as prepayment rates and credit losses. Under the provisions of EITF 99-20, an impairment, other than a temporary impairment, must be recorded when the anticipated cash flows have decreased since the last estimate and the fair value of the retained interest is less than the carrying value. Any write-down associated with the implementation of EITF 99-20 would be reported as a "cumulative effect of a change in accounting principle" and would be reported on a prospective basis. On January 1, 2001, the Company adopted EITF 99-20. The adoption of this statement did not have a material effect on the Company's financial position or results of operations.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767" w:gutter="0" w:footer="0" w:header="0"/>
        </w:sectPr>
      </w:pPr>
    </w:p>
    <w:bookmarkStart w:id="34" w:name="page35"/>
    <w:bookmarkEnd w:id="34"/>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2000, the FASB issued SFAS No 140, "Accounting for Transfers and Servicing of Financial Assets and Extinguishments of Liabilities" ("SFAS No. 140"). SFAS No. 140 replaces Statement of Accounting Standard No. 125, which bears the same title. SFAS No. 140 is effective for transfers and servicing of financial assets and extinguishments of liabilities occurring after March 31, 2001. Other provisions of the statement became effective for the Company's 2001 year-end reporting and include additional disclosure requirements and changes related to the recognition and reclassification of collateral. The application of the new rules did not have a material impact on the Company's financial position, results of operations or liquidity.</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144, "Accounting for the Impairment or Disposal of Long-Lived Assets" ("SFAS No. 144"). SFAS No. 144 supercedes SFAS No. 121, "Accounting for the Impairment of Long-Lived Assets and Long-Lived Assets to be Disposed of", and elements of APB 30, "Reporting the Results of Operations -- Reporting the Effects on Disposal of a Segment of a Business and Extraordinary, Unusual or Infrequently Occurring Events and Transactions". The main objective of this statement is to resolve implementation issues related to SFAS No. 121 by clarifying certain of its provisions. SFAS No. 144 removes goodwill from the scope of SFAS No. 121 and establishes a "primary-asset" approach to determine the cash flow estimation period for a group of assets and liabilities. Other provisions of the statement include more stringent requirements for classifying assets available for disposal and expanding the scope of activities that will require discontinued operations reporting. SFAS 144 is effective for fiscal years beginning after December 15, 2001. Effective in 2001, the Company adopted SFAS No. 144, which resulted in a pre-tax impairment charge to the selling, general and administrative line of the Automotive Leasing Operation statement of income of $725,000. This charge was primarily for leasing software development costs impaired due to management's decision to discontinue originating leases.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makes forward-looking statements in this report and may make such statements in future filings with the Securities and Exchange Commission. It may also make forward-looking statements in its press releases or other public or shareholder communications. The Company's forward-looking statements are subject to risks and uncertainties and include information about its expectations and possible or assumed future results of operations. When the Company uses any of the words "believes," "expects," "anticipates," "estimates" or similar expressions, it is making forward-looking statements.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claims the protection of the safe harbor for forward-looking statements contained in the Private Securities Litigation Reform Act of 1995 for all of its forward-looking statements. These forward-looking statements represent the Company's outlook only as of the date of this report. While the Company believes that its forward-looking statements are reasonable, actual results could differ materially since the statements are based on our current expectations, which are subject to risks and uncertainties. Factors that might cause such a difference include the following: competition from traditional financing sources and from non-traditional lenders, unavailability of funding at competitive rates of interest, adverse changes in applicable laws and regulations, adverse changes in economic conditions, adverse changes in the automobile or finance industries or in the non-prime consumer finance market, the Company's ability to maintain or increase the volume of automobile loans, the Company's potential inability to accurately forecast and estimate future collections and historical collection rates, the Company's potential inability to accurately estimate the residual values of the lease vehicles, an increase in the amount or severity of litigation against the Company, the loss of key management personnel, and the Company's ability to continue to obtain third party financing on favorable terms.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factors not currently anticipated by management may also materially and adversely affect the Company's results of operations. The Company does not undertake, and expressly disclaims any obligation, to update or alter its forward-looking statements whether as a result of new information, future events or otherwise, except as required by applicable law.</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ITEM 7A. QUANTITATIVE AND QUALITATIVE DISCLOSURES ABOUT MARKET RISK</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information called for by Item 7A is incorporated by reference from the information in Item 7 under the caption "Market Risk" in this Form 10-K.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36" w:name="page37"/>
    <w:bookmarkEnd w:id="36"/>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Credit Acceptance Corporation: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Credit Acceptance Corporation and subsidiaries (the "Company") as of December 31, 2001 and 2000, and the related consolidated statements of income, shareholders'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our opinion, such consolidated financial statements present fairly, in all material respects, the financial position of the Company as of December 31, 2001 and 2000, and the results of its operations and its cash flows for each of the three years in the period ended December 31, 2001 in conformity with generally accepted accounting principles in the United States of America.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Detroit, Michigan</w:t>
      </w:r>
    </w:p>
    <w:p>
      <w:pPr>
        <w:spacing w:after="0" w:line="238" w:lineRule="auto"/>
        <w:rPr>
          <w:sz w:val="20"/>
          <w:szCs w:val="20"/>
          <w:color w:val="auto"/>
        </w:rPr>
      </w:pPr>
      <w:r>
        <w:rPr>
          <w:rFonts w:ascii="Courier New" w:cs="Courier New" w:eastAsia="Courier New" w:hAnsi="Courier New"/>
          <w:sz w:val="18"/>
          <w:szCs w:val="18"/>
          <w:color w:val="auto"/>
        </w:rPr>
        <w:t>January 23, 2002</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ITEM 8. FINANCIAL STATEMENTS AND SUPPLEMENTARY DATA</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7"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(DOLLARS IN THOUSANDS) DECEMBER 31,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---- 2001 2000 --------- --------- ASSETS: Cash and</w:t>
      </w:r>
    </w:p>
    <w:p>
      <w:pPr>
        <w:jc w:val="center"/>
        <w:ind w:right="4419"/>
        <w:spacing w:after="0" w:line="238" w:lineRule="auto"/>
        <w:rPr>
          <w:sz w:val="20"/>
          <w:szCs w:val="20"/>
          <w:color w:val="auto"/>
        </w:rPr>
      </w:pPr>
      <w:r>
        <w:rPr>
          <w:rFonts w:ascii="Courier New" w:cs="Courier New" w:eastAsia="Courier New" w:hAnsi="Courier New"/>
          <w:sz w:val="18"/>
          <w:szCs w:val="18"/>
          <w:color w:val="auto"/>
        </w:rPr>
        <w:t>cash equivalents................................... $</w:t>
      </w:r>
    </w:p>
    <w:p>
      <w:pPr>
        <w:jc w:val="center"/>
        <w:ind w:right="4419"/>
        <w:spacing w:after="0"/>
        <w:rPr>
          <w:sz w:val="20"/>
          <w:szCs w:val="20"/>
          <w:color w:val="auto"/>
        </w:rPr>
      </w:pPr>
      <w:r>
        <w:rPr>
          <w:rFonts w:ascii="Courier New" w:cs="Courier New" w:eastAsia="Courier New" w:hAnsi="Courier New"/>
          <w:sz w:val="18"/>
          <w:szCs w:val="18"/>
          <w:color w:val="auto"/>
        </w:rPr>
        <w:t>15,773 $ 21,316 Investments -- held to</w:t>
      </w:r>
    </w:p>
    <w:p>
      <w:pPr>
        <w:jc w:val="center"/>
        <w:ind w:right="4419"/>
        <w:spacing w:after="0" w:line="237" w:lineRule="auto"/>
        <w:rPr>
          <w:sz w:val="20"/>
          <w:szCs w:val="20"/>
          <w:color w:val="auto"/>
        </w:rPr>
      </w:pPr>
      <w:r>
        <w:rPr>
          <w:rFonts w:ascii="Courier New" w:cs="Courier New" w:eastAsia="Courier New" w:hAnsi="Courier New"/>
          <w:sz w:val="18"/>
          <w:szCs w:val="18"/>
          <w:color w:val="auto"/>
        </w:rPr>
        <w:t>maturity............................. 173 161</w:t>
      </w:r>
    </w:p>
    <w:p>
      <w:pPr>
        <w:jc w:val="center"/>
        <w:ind w:right="4419"/>
        <w:spacing w:after="0" w:line="238" w:lineRule="auto"/>
        <w:rPr>
          <w:sz w:val="20"/>
          <w:szCs w:val="20"/>
          <w:color w:val="auto"/>
        </w:rPr>
      </w:pPr>
      <w:r>
        <w:rPr>
          <w:rFonts w:ascii="Courier New" w:cs="Courier New" w:eastAsia="Courier New" w:hAnsi="Courier New"/>
          <w:sz w:val="18"/>
          <w:szCs w:val="18"/>
          <w:color w:val="auto"/>
        </w:rPr>
        <w:t>Automobile loans</w:t>
      </w:r>
    </w:p>
    <w:p>
      <w:pPr>
        <w:jc w:val="center"/>
        <w:ind w:right="4419"/>
        <w:spacing w:after="0"/>
        <w:rPr>
          <w:sz w:val="20"/>
          <w:szCs w:val="20"/>
          <w:color w:val="auto"/>
        </w:rPr>
      </w:pPr>
      <w:r>
        <w:rPr>
          <w:rFonts w:ascii="Courier New" w:cs="Courier New" w:eastAsia="Courier New" w:hAnsi="Courier New"/>
          <w:sz w:val="18"/>
          <w:szCs w:val="18"/>
          <w:color w:val="auto"/>
        </w:rPr>
        <w:t>receivable................................. 762,031</w:t>
      </w:r>
    </w:p>
    <w:p>
      <w:pPr>
        <w:jc w:val="center"/>
        <w:ind w:right="4419"/>
        <w:spacing w:after="0" w:line="237" w:lineRule="auto"/>
        <w:rPr>
          <w:sz w:val="20"/>
          <w:szCs w:val="20"/>
          <w:color w:val="auto"/>
        </w:rPr>
      </w:pPr>
      <w:r>
        <w:rPr>
          <w:rFonts w:ascii="Courier New" w:cs="Courier New" w:eastAsia="Courier New" w:hAnsi="Courier New"/>
          <w:sz w:val="18"/>
          <w:szCs w:val="18"/>
          <w:color w:val="auto"/>
        </w:rPr>
        <w:t>568,900 Allowance for credit</w:t>
      </w:r>
    </w:p>
    <w:p>
      <w:pPr>
        <w:jc w:val="center"/>
        <w:ind w:right="4419"/>
        <w:spacing w:after="0"/>
        <w:rPr>
          <w:sz w:val="20"/>
          <w:szCs w:val="20"/>
          <w:color w:val="auto"/>
        </w:rPr>
      </w:pPr>
      <w:r>
        <w:rPr>
          <w:rFonts w:ascii="Courier New" w:cs="Courier New" w:eastAsia="Courier New" w:hAnsi="Courier New"/>
          <w:sz w:val="18"/>
          <w:szCs w:val="18"/>
          <w:color w:val="auto"/>
        </w:rPr>
        <w:t>losses................................. (4,745)</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(4,640) -------- -------- Automobile loans receivable,</w:t>
      </w:r>
    </w:p>
    <w:p>
      <w:pPr>
        <w:spacing w:after="0" w:line="2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net.......................... 757,286 564,260 --------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Floor plan</w:t>
      </w:r>
    </w:p>
    <w:p>
      <w:pPr>
        <w:ind w:left="320"/>
        <w:spacing w:after="0" w:line="238" w:lineRule="auto"/>
        <w:rPr>
          <w:sz w:val="20"/>
          <w:szCs w:val="20"/>
          <w:color w:val="auto"/>
        </w:rPr>
      </w:pPr>
      <w:r>
        <w:rPr>
          <w:rFonts w:ascii="Courier New" w:cs="Courier New" w:eastAsia="Courier New" w:hAnsi="Courier New"/>
          <w:sz w:val="18"/>
          <w:szCs w:val="18"/>
          <w:color w:val="auto"/>
        </w:rPr>
        <w:t>receivables......................................</w:t>
      </w:r>
    </w:p>
    <w:p>
      <w:pPr>
        <w:spacing w:after="0" w:line="5" w:lineRule="exact"/>
        <w:rPr>
          <w:sz w:val="20"/>
          <w:szCs w:val="20"/>
          <w:color w:val="auto"/>
        </w:rPr>
      </w:pPr>
    </w:p>
    <w:p>
      <w:pPr>
        <w:ind w:left="900" w:right="4679" w:hanging="619"/>
        <w:spacing w:after="0" w:line="235" w:lineRule="auto"/>
        <w:tabs>
          <w:tab w:leader="none" w:pos="880" w:val="left"/>
        </w:tabs>
        <w:rPr>
          <w:sz w:val="20"/>
          <w:szCs w:val="20"/>
          <w:color w:val="auto"/>
        </w:rPr>
      </w:pPr>
      <w:r>
        <w:rPr>
          <w:rFonts w:ascii="Courier New" w:cs="Courier New" w:eastAsia="Courier New" w:hAnsi="Courier New"/>
          <w:sz w:val="18"/>
          <w:szCs w:val="18"/>
          <w:color w:val="auto"/>
        </w:rPr>
        <w:t>6,446</w:t>
        <w:tab/>
        <w:t>8,106 Notes receivable (including $1,518 and $946 from affiliates in 2001 and 2000,</w:t>
      </w:r>
    </w:p>
    <w:p>
      <w:pPr>
        <w:jc w:val="center"/>
        <w:ind w:right="4419"/>
        <w:spacing w:after="0"/>
        <w:rPr>
          <w:sz w:val="20"/>
          <w:szCs w:val="20"/>
          <w:color w:val="auto"/>
        </w:rPr>
      </w:pPr>
      <w:r>
        <w:rPr>
          <w:rFonts w:ascii="Courier New" w:cs="Courier New" w:eastAsia="Courier New" w:hAnsi="Courier New"/>
          <w:sz w:val="18"/>
          <w:szCs w:val="18"/>
          <w:color w:val="auto"/>
        </w:rPr>
        <w:t>respectively)........................... 11,167 6,985</w:t>
      </w:r>
    </w:p>
    <w:p>
      <w:pPr>
        <w:jc w:val="center"/>
        <w:ind w:right="4419"/>
        <w:spacing w:after="0" w:line="238" w:lineRule="auto"/>
        <w:rPr>
          <w:sz w:val="20"/>
          <w:szCs w:val="20"/>
          <w:color w:val="auto"/>
        </w:rPr>
      </w:pPr>
      <w:r>
        <w:rPr>
          <w:rFonts w:ascii="Courier New" w:cs="Courier New" w:eastAsia="Courier New" w:hAnsi="Courier New"/>
          <w:sz w:val="18"/>
          <w:szCs w:val="18"/>
          <w:color w:val="auto"/>
        </w:rPr>
        <w:t>Investment in operating leases,</w:t>
      </w:r>
    </w:p>
    <w:p>
      <w:pPr>
        <w:jc w:val="center"/>
        <w:ind w:right="4419"/>
        <w:spacing w:after="0"/>
        <w:rPr>
          <w:sz w:val="20"/>
          <w:szCs w:val="20"/>
          <w:color w:val="auto"/>
        </w:rPr>
      </w:pPr>
      <w:r>
        <w:rPr>
          <w:rFonts w:ascii="Courier New" w:cs="Courier New" w:eastAsia="Courier New" w:hAnsi="Courier New"/>
          <w:sz w:val="18"/>
          <w:szCs w:val="18"/>
          <w:color w:val="auto"/>
        </w:rPr>
        <w:t>net......................... 42,774 42,921 Property</w:t>
      </w:r>
    </w:p>
    <w:p>
      <w:pPr>
        <w:jc w:val="center"/>
        <w:ind w:right="4419"/>
        <w:spacing w:after="0" w:line="237" w:lineRule="auto"/>
        <w:rPr>
          <w:sz w:val="20"/>
          <w:szCs w:val="20"/>
          <w:color w:val="auto"/>
        </w:rPr>
      </w:pPr>
      <w:r>
        <w:rPr>
          <w:rFonts w:ascii="Courier New" w:cs="Courier New" w:eastAsia="Courier New" w:hAnsi="Courier New"/>
          <w:sz w:val="18"/>
          <w:szCs w:val="18"/>
          <w:color w:val="auto"/>
        </w:rPr>
        <w:t>and equipment, net.................................</w:t>
      </w:r>
    </w:p>
    <w:p>
      <w:pPr>
        <w:jc w:val="center"/>
        <w:ind w:right="4419"/>
        <w:spacing w:after="0" w:line="238" w:lineRule="auto"/>
        <w:rPr>
          <w:sz w:val="20"/>
          <w:szCs w:val="20"/>
          <w:color w:val="auto"/>
        </w:rPr>
      </w:pPr>
      <w:r>
        <w:rPr>
          <w:rFonts w:ascii="Courier New" w:cs="Courier New" w:eastAsia="Courier New" w:hAnsi="Courier New"/>
          <w:sz w:val="18"/>
          <w:szCs w:val="18"/>
          <w:color w:val="auto"/>
        </w:rPr>
        <w:t>19,646 18,418 Income taxes</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receivable..................................... -- 351</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Other</w:t>
      </w:r>
    </w:p>
    <w:p>
      <w:pPr>
        <w:ind w:left="6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4419"/>
        <w:spacing w:after="0"/>
        <w:rPr>
          <w:sz w:val="20"/>
          <w:szCs w:val="20"/>
          <w:color w:val="auto"/>
        </w:rPr>
      </w:pPr>
      <w:r>
        <w:rPr>
          <w:rFonts w:ascii="Courier New" w:cs="Courier New" w:eastAsia="Courier New" w:hAnsi="Courier New"/>
          <w:sz w:val="18"/>
          <w:szCs w:val="18"/>
          <w:color w:val="auto"/>
        </w:rPr>
        <w:t>8,169 3,515 Retained interest in</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securitization......................... -- 5,001 -----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Total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notes..............................................</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580" w:type="dxa"/>
            <w:vAlign w:val="bottom"/>
            <w:gridSpan w:val="3"/>
          </w:tcPr>
          <w:p>
            <w:pPr>
              <w:jc w:val="right"/>
              <w:ind w:right="1652"/>
              <w:spacing w:after="0" w:line="203" w:lineRule="exact"/>
              <w:rPr>
                <w:sz w:val="20"/>
                <w:szCs w:val="20"/>
                <w:color w:val="auto"/>
              </w:rPr>
            </w:pPr>
            <w:r>
              <w:rPr>
                <w:rFonts w:ascii="Courier New" w:cs="Courier New" w:eastAsia="Courier New" w:hAnsi="Courier New"/>
                <w:sz w:val="18"/>
                <w:szCs w:val="18"/>
                <w:color w:val="auto"/>
              </w:rPr>
              <w:t>-- $ 15,948 Lines of</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credit...........................................</w:t>
            </w:r>
          </w:p>
        </w:tc>
        <w:tc>
          <w:tcPr>
            <w:tcW w:w="2480" w:type="dxa"/>
            <w:vAlign w:val="bottom"/>
          </w:tcPr>
          <w:p>
            <w:pPr>
              <w:spacing w:after="0"/>
              <w:rPr>
                <w:sz w:val="17"/>
                <w:szCs w:val="17"/>
                <w:color w:val="auto"/>
              </w:rPr>
            </w:pPr>
          </w:p>
        </w:tc>
      </w:tr>
      <w:tr>
        <w:trPr>
          <w:trHeight w:val="203"/>
        </w:trPr>
        <w:tc>
          <w:tcPr>
            <w:tcW w:w="242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73,215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88,096</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Secured</w:t>
            </w:r>
          </w:p>
        </w:tc>
      </w:tr>
      <w:tr>
        <w:trPr>
          <w:trHeight w:val="203"/>
        </w:trPr>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financing.........................................</w:t>
            </w:r>
          </w:p>
        </w:tc>
        <w:tc>
          <w:tcPr>
            <w:tcW w:w="2480" w:type="dxa"/>
            <w:vAlign w:val="bottom"/>
          </w:tcPr>
          <w:p>
            <w:pPr>
              <w:spacing w:after="0"/>
              <w:rPr>
                <w:sz w:val="17"/>
                <w:szCs w:val="17"/>
                <w:color w:val="auto"/>
              </w:rPr>
            </w:pPr>
          </w:p>
        </w:tc>
      </w:tr>
      <w:tr>
        <w:trPr>
          <w:trHeight w:val="203"/>
        </w:trPr>
        <w:tc>
          <w:tcPr>
            <w:tcW w:w="242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122,396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45,039</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Mortgage</w:t>
            </w:r>
          </w:p>
        </w:tc>
      </w:tr>
    </w:tbl>
    <w:p>
      <w:pPr>
        <w:ind w:left="320"/>
        <w:spacing w:after="0" w:line="238" w:lineRule="auto"/>
        <w:rPr>
          <w:sz w:val="20"/>
          <w:szCs w:val="20"/>
          <w:color w:val="auto"/>
        </w:rPr>
      </w:pPr>
      <w:r>
        <w:rPr>
          <w:rFonts w:ascii="Courier New" w:cs="Courier New" w:eastAsia="Courier New" w:hAnsi="Courier New"/>
          <w:sz w:val="18"/>
          <w:szCs w:val="18"/>
          <w:color w:val="auto"/>
        </w:rPr>
        <w:t>note.............................................</w:t>
      </w:r>
    </w:p>
    <w:p>
      <w:pPr>
        <w:jc w:val="center"/>
        <w:ind w:right="4419"/>
        <w:spacing w:after="0"/>
        <w:rPr>
          <w:sz w:val="20"/>
          <w:szCs w:val="20"/>
          <w:color w:val="auto"/>
        </w:rPr>
      </w:pPr>
      <w:r>
        <w:rPr>
          <w:rFonts w:ascii="Courier New" w:cs="Courier New" w:eastAsia="Courier New" w:hAnsi="Courier New"/>
          <w:sz w:val="18"/>
          <w:szCs w:val="18"/>
          <w:color w:val="auto"/>
        </w:rPr>
        <w:t>6,918 7,590 Accounts payable and accrued</w:t>
      </w:r>
    </w:p>
    <w:p>
      <w:pPr>
        <w:ind w:left="280"/>
        <w:spacing w:after="0" w:line="237" w:lineRule="auto"/>
        <w:rPr>
          <w:sz w:val="20"/>
          <w:szCs w:val="20"/>
          <w:color w:val="auto"/>
        </w:rPr>
      </w:pPr>
      <w:r>
        <w:rPr>
          <w:rFonts w:ascii="Courier New" w:cs="Courier New" w:eastAsia="Courier New" w:hAnsi="Courier New"/>
          <w:sz w:val="18"/>
          <w:szCs w:val="18"/>
          <w:color w:val="auto"/>
        </w:rPr>
        <w:t>liabilities.................. 39,307 26,933 Dealer</w:t>
      </w:r>
    </w:p>
    <w:p>
      <w:pPr>
        <w:ind w:left="220"/>
        <w:spacing w:after="0" w:line="238" w:lineRule="auto"/>
        <w:rPr>
          <w:sz w:val="20"/>
          <w:szCs w:val="20"/>
          <w:color w:val="auto"/>
        </w:rPr>
      </w:pPr>
      <w:r>
        <w:rPr>
          <w:rFonts w:ascii="Courier New" w:cs="Courier New" w:eastAsia="Courier New" w:hAnsi="Courier New"/>
          <w:sz w:val="18"/>
          <w:szCs w:val="18"/>
          <w:color w:val="auto"/>
        </w:rPr>
        <w:t>holdbacks, net.....................................</w:t>
      </w:r>
    </w:p>
    <w:p>
      <w:pPr>
        <w:jc w:val="center"/>
        <w:ind w:right="4419"/>
        <w:spacing w:after="0"/>
        <w:rPr>
          <w:sz w:val="20"/>
          <w:szCs w:val="20"/>
          <w:color w:val="auto"/>
        </w:rPr>
      </w:pPr>
      <w:r>
        <w:rPr>
          <w:rFonts w:ascii="Courier New" w:cs="Courier New" w:eastAsia="Courier New" w:hAnsi="Courier New"/>
          <w:sz w:val="18"/>
          <w:szCs w:val="18"/>
          <w:color w:val="auto"/>
        </w:rPr>
        <w:t>315,393 214,468 Deferred income taxes,</w:t>
      </w:r>
    </w:p>
    <w:p>
      <w:pPr>
        <w:jc w:val="center"/>
        <w:ind w:right="4419"/>
        <w:spacing w:after="0" w:line="237" w:lineRule="auto"/>
        <w:rPr>
          <w:sz w:val="20"/>
          <w:szCs w:val="20"/>
          <w:color w:val="auto"/>
        </w:rPr>
      </w:pPr>
      <w:r>
        <w:rPr>
          <w:rFonts w:ascii="Courier New" w:cs="Courier New" w:eastAsia="Courier New" w:hAnsi="Courier New"/>
          <w:sz w:val="18"/>
          <w:szCs w:val="18"/>
          <w:color w:val="auto"/>
        </w:rPr>
        <w:t>net................................ 10,668 10,734</w:t>
      </w:r>
    </w:p>
    <w:p>
      <w:pPr>
        <w:jc w:val="center"/>
        <w:ind w:right="4419"/>
        <w:spacing w:after="0"/>
        <w:rPr>
          <w:sz w:val="20"/>
          <w:szCs w:val="20"/>
          <w:color w:val="auto"/>
        </w:rPr>
      </w:pPr>
      <w:r>
        <w:rPr>
          <w:rFonts w:ascii="Courier New" w:cs="Courier New" w:eastAsia="Courier New" w:hAnsi="Courier New"/>
          <w:sz w:val="18"/>
          <w:szCs w:val="18"/>
          <w:color w:val="auto"/>
        </w:rPr>
        <w:t>Income taxes</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payable...................................... 5,098 --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Total</w:t>
      </w:r>
    </w:p>
    <w:p>
      <w:pPr>
        <w:jc w:val="center"/>
        <w:ind w:right="441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4419"/>
        <w:spacing w:after="0"/>
        <w:rPr>
          <w:sz w:val="20"/>
          <w:szCs w:val="20"/>
          <w:color w:val="auto"/>
        </w:rPr>
      </w:pPr>
      <w:r>
        <w:rPr>
          <w:rFonts w:ascii="Courier New" w:cs="Courier New" w:eastAsia="Courier New" w:hAnsi="Courier New"/>
          <w:sz w:val="18"/>
          <w:szCs w:val="18"/>
          <w:color w:val="auto"/>
        </w:rPr>
        <w:t>572,995 408,808 -------- -------- CONTINGENCIES (NOTE</w:t>
      </w:r>
    </w:p>
    <w:p>
      <w:pPr>
        <w:spacing w:after="0" w:line="3" w:lineRule="exact"/>
        <w:rPr>
          <w:sz w:val="20"/>
          <w:szCs w:val="20"/>
          <w:color w:val="auto"/>
        </w:rPr>
      </w:pPr>
    </w:p>
    <w:p>
      <w:pPr>
        <w:ind w:left="60" w:right="4479" w:firstLine="158"/>
        <w:spacing w:after="0" w:line="268" w:lineRule="auto"/>
        <w:tabs>
          <w:tab w:leader="none" w:pos="63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EQUITY: Preferred stock, $.01 par value, 1,000,000 shares authorized, none issued Common stock, $.01 par value, 80,000,000 shares authorized,</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42,162,628 and 42,478,687 shares issued and</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outstanding in 2001 and 2000,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respectively...........................................</w:t>
      </w:r>
    </w:p>
    <w:p>
      <w:pPr>
        <w:jc w:val="center"/>
        <w:ind w:right="4419"/>
        <w:spacing w:after="0"/>
        <w:rPr>
          <w:sz w:val="20"/>
          <w:szCs w:val="20"/>
          <w:color w:val="auto"/>
        </w:rPr>
      </w:pPr>
      <w:r>
        <w:rPr>
          <w:rFonts w:ascii="Courier New" w:cs="Courier New" w:eastAsia="Courier New" w:hAnsi="Courier New"/>
          <w:sz w:val="18"/>
          <w:szCs w:val="18"/>
          <w:color w:val="auto"/>
        </w:rPr>
        <w:t>422 425 Paid-in</w:t>
      </w:r>
    </w:p>
    <w:p>
      <w:pPr>
        <w:ind w:left="280"/>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4419"/>
        <w:spacing w:after="0" w:line="238" w:lineRule="auto"/>
        <w:rPr>
          <w:sz w:val="20"/>
          <w:szCs w:val="20"/>
          <w:color w:val="auto"/>
        </w:rPr>
      </w:pPr>
      <w:r>
        <w:rPr>
          <w:rFonts w:ascii="Courier New" w:cs="Courier New" w:eastAsia="Courier New" w:hAnsi="Courier New"/>
          <w:sz w:val="18"/>
          <w:szCs w:val="18"/>
          <w:color w:val="auto"/>
        </w:rPr>
        <w:t>109,000 110,226 Retained</w:t>
      </w:r>
    </w:p>
    <w:p>
      <w:pPr>
        <w:ind w:left="320"/>
        <w:spacing w:after="0"/>
        <w:rPr>
          <w:sz w:val="20"/>
          <w:szCs w:val="20"/>
          <w:color w:val="auto"/>
        </w:rPr>
      </w:pPr>
      <w:r>
        <w:rPr>
          <w:rFonts w:ascii="Courier New" w:cs="Courier New" w:eastAsia="Courier New" w:hAnsi="Courier New"/>
          <w:sz w:val="18"/>
          <w:szCs w:val="18"/>
          <w:color w:val="auto"/>
        </w:rPr>
        <w:t>earnings.........................................</w:t>
      </w:r>
    </w:p>
    <w:p>
      <w:pPr>
        <w:jc w:val="center"/>
        <w:ind w:right="4419"/>
        <w:spacing w:after="0" w:line="237" w:lineRule="auto"/>
        <w:rPr>
          <w:sz w:val="20"/>
          <w:szCs w:val="20"/>
          <w:color w:val="auto"/>
        </w:rPr>
      </w:pPr>
      <w:r>
        <w:rPr>
          <w:rFonts w:ascii="Courier New" w:cs="Courier New" w:eastAsia="Courier New" w:hAnsi="Courier New"/>
          <w:sz w:val="18"/>
          <w:szCs w:val="18"/>
          <w:color w:val="auto"/>
        </w:rPr>
        <w:t>185,156 155,953 Accumulated other comprehensive loss-</w:t>
      </w:r>
    </w:p>
    <w:p>
      <w:pPr>
        <w:jc w:val="center"/>
        <w:ind w:right="4419"/>
        <w:spacing w:after="0"/>
        <w:rPr>
          <w:sz w:val="20"/>
          <w:szCs w:val="20"/>
          <w:color w:val="auto"/>
        </w:rPr>
      </w:pPr>
      <w:r>
        <w:rPr>
          <w:rFonts w:ascii="Courier New" w:cs="Courier New" w:eastAsia="Courier New" w:hAnsi="Courier New"/>
          <w:sz w:val="18"/>
          <w:szCs w:val="18"/>
          <w:color w:val="auto"/>
        </w:rPr>
        <w:t>cumulative translation</w:t>
      </w:r>
    </w:p>
    <w:p>
      <w:pPr>
        <w:jc w:val="center"/>
        <w:ind w:right="4419"/>
        <w:spacing w:after="0" w:line="237" w:lineRule="auto"/>
        <w:rPr>
          <w:sz w:val="20"/>
          <w:szCs w:val="20"/>
          <w:color w:val="auto"/>
        </w:rPr>
      </w:pPr>
      <w:r>
        <w:rPr>
          <w:rFonts w:ascii="Courier New" w:cs="Courier New" w:eastAsia="Courier New" w:hAnsi="Courier New"/>
          <w:sz w:val="18"/>
          <w:szCs w:val="18"/>
          <w:color w:val="auto"/>
        </w:rPr>
        <w:t>adjustment................................. (6,139)</w:t>
      </w:r>
    </w:p>
    <w:p>
      <w:pPr>
        <w:jc w:val="center"/>
        <w:ind w:right="4419"/>
        <w:spacing w:after="0"/>
        <w:rPr>
          <w:sz w:val="20"/>
          <w:szCs w:val="20"/>
          <w:color w:val="auto"/>
        </w:rPr>
      </w:pPr>
      <w:r>
        <w:rPr>
          <w:rFonts w:ascii="Courier New" w:cs="Courier New" w:eastAsia="Courier New" w:hAnsi="Courier New"/>
          <w:sz w:val="18"/>
          <w:szCs w:val="18"/>
          <w:color w:val="auto"/>
        </w:rPr>
        <w:t>(4,378) -------- -------- Total Shareholders'</w:t>
      </w:r>
    </w:p>
    <w:p>
      <w:pPr>
        <w:spacing w:after="0" w:line="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Equity............................. 288,439 262,226 --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 Total Liabilities and Shareholders'</w:t>
      </w:r>
    </w:p>
    <w:p>
      <w:pPr>
        <w:jc w:val="center"/>
        <w:ind w:right="4419"/>
        <w:spacing w:after="0" w:line="238" w:lineRule="auto"/>
        <w:rPr>
          <w:sz w:val="20"/>
          <w:szCs w:val="20"/>
          <w:color w:val="auto"/>
        </w:rPr>
      </w:pPr>
      <w:r>
        <w:rPr>
          <w:rFonts w:ascii="Courier New" w:cs="Courier New" w:eastAsia="Courier New" w:hAnsi="Courier New"/>
          <w:sz w:val="18"/>
          <w:szCs w:val="18"/>
          <w:color w:val="auto"/>
        </w:rPr>
        <w:t>Equity............. $861,434 $671,034 ========</w:t>
      </w:r>
    </w:p>
    <w:p>
      <w:pPr>
        <w:jc w:val="center"/>
        <w:ind w:right="441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767" w:gutter="0" w:footer="0" w:header="0"/>
        </w:sectPr>
      </w:pPr>
    </w:p>
    <w:bookmarkStart w:id="38" w:name="page39"/>
    <w:bookmarkEnd w:id="38"/>
    <w:p>
      <w:pPr>
        <w:ind w:left="2440"/>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01"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(DOLLARS IN THOUSANDS, EXCEPT FOR PER SHARE</w:t>
      </w:r>
    </w:p>
    <w:p>
      <w:pPr>
        <w:spacing w:after="0" w:line="4"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DATA) FOR THE YEARS ENDED DECEMBER 31,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2001 2000 1999 ----------- ----------- ------</w:t>
      </w:r>
    </w:p>
    <w:p>
      <w:pPr>
        <w:ind w:left="1260"/>
        <w:spacing w:after="0"/>
        <w:rPr>
          <w:sz w:val="20"/>
          <w:szCs w:val="20"/>
          <w:color w:val="auto"/>
        </w:rPr>
      </w:pPr>
      <w:r>
        <w:rPr>
          <w:rFonts w:ascii="Courier New" w:cs="Courier New" w:eastAsia="Courier New" w:hAnsi="Courier New"/>
          <w:sz w:val="18"/>
          <w:szCs w:val="18"/>
          <w:color w:val="auto"/>
        </w:rPr>
        <w:t>----- REVENUE: Finance</w:t>
      </w:r>
    </w:p>
    <w:p>
      <w:pPr>
        <w:ind w:left="320"/>
        <w:spacing w:after="0" w:line="237" w:lineRule="auto"/>
        <w:rPr>
          <w:sz w:val="20"/>
          <w:szCs w:val="20"/>
          <w:color w:val="auto"/>
        </w:rPr>
      </w:pPr>
      <w:r>
        <w:rPr>
          <w:rFonts w:ascii="Courier New" w:cs="Courier New" w:eastAsia="Courier New" w:hAnsi="Courier New"/>
          <w:sz w:val="18"/>
          <w:szCs w:val="18"/>
          <w:color w:val="auto"/>
        </w:rPr>
        <w:t>charges............................... $</w:t>
      </w:r>
    </w:p>
    <w:p>
      <w:pPr>
        <w:ind w:left="840"/>
        <w:spacing w:after="0" w:line="238" w:lineRule="auto"/>
        <w:rPr>
          <w:sz w:val="20"/>
          <w:szCs w:val="20"/>
          <w:color w:val="auto"/>
        </w:rPr>
      </w:pPr>
      <w:r>
        <w:rPr>
          <w:rFonts w:ascii="Courier New" w:cs="Courier New" w:eastAsia="Courier New" w:hAnsi="Courier New"/>
          <w:sz w:val="18"/>
          <w:szCs w:val="18"/>
          <w:color w:val="auto"/>
        </w:rPr>
        <w:t>88,371 $ 79,659 $ 76,355 Lease</w:t>
      </w:r>
    </w:p>
    <w:p>
      <w:pPr>
        <w:ind w:left="320"/>
        <w:spacing w:after="0"/>
        <w:rPr>
          <w:sz w:val="20"/>
          <w:szCs w:val="20"/>
          <w:color w:val="auto"/>
        </w:rPr>
      </w:pPr>
      <w:r>
        <w:rPr>
          <w:rFonts w:ascii="Courier New" w:cs="Courier New" w:eastAsia="Courier New" w:hAnsi="Courier New"/>
          <w:sz w:val="18"/>
          <w:szCs w:val="18"/>
          <w:color w:val="auto"/>
        </w:rPr>
        <w:t>revenue.................................</w:t>
      </w:r>
    </w:p>
    <w:p>
      <w:pPr>
        <w:jc w:val="center"/>
        <w:ind w:right="5359"/>
        <w:spacing w:after="0" w:line="237" w:lineRule="auto"/>
        <w:rPr>
          <w:sz w:val="20"/>
          <w:szCs w:val="20"/>
          <w:color w:val="auto"/>
        </w:rPr>
      </w:pPr>
      <w:r>
        <w:rPr>
          <w:rFonts w:ascii="Courier New" w:cs="Courier New" w:eastAsia="Courier New" w:hAnsi="Courier New"/>
          <w:sz w:val="18"/>
          <w:szCs w:val="18"/>
          <w:color w:val="auto"/>
        </w:rPr>
        <w:t>21,853 13,019 1,034 Other</w:t>
      </w:r>
    </w:p>
    <w:p>
      <w:pPr>
        <w:ind w:left="320"/>
        <w:spacing w:after="0"/>
        <w:rPr>
          <w:sz w:val="20"/>
          <w:szCs w:val="20"/>
          <w:color w:val="auto"/>
        </w:rPr>
      </w:pPr>
      <w:r>
        <w:rPr>
          <w:rFonts w:ascii="Courier New" w:cs="Courier New" w:eastAsia="Courier New" w:hAnsi="Courier New"/>
          <w:sz w:val="18"/>
          <w:szCs w:val="18"/>
          <w:color w:val="auto"/>
        </w:rPr>
        <w:t>income..................................</w:t>
      </w:r>
    </w:p>
    <w:p>
      <w:pPr>
        <w:ind w:left="60"/>
        <w:spacing w:after="0" w:line="237" w:lineRule="auto"/>
        <w:rPr>
          <w:sz w:val="20"/>
          <w:szCs w:val="20"/>
          <w:color w:val="auto"/>
        </w:rPr>
      </w:pPr>
      <w:r>
        <w:rPr>
          <w:rFonts w:ascii="Courier New" w:cs="Courier New" w:eastAsia="Courier New" w:hAnsi="Courier New"/>
          <w:sz w:val="18"/>
          <w:szCs w:val="18"/>
          <w:color w:val="auto"/>
        </w:rPr>
        <w:t>37,032 31,100 38,666 ---------- ---------- --</w:t>
      </w:r>
    </w:p>
    <w:p>
      <w:pPr>
        <w:ind w:left="1680"/>
        <w:spacing w:after="0"/>
        <w:rPr>
          <w:sz w:val="20"/>
          <w:szCs w:val="20"/>
          <w:color w:val="auto"/>
        </w:rPr>
      </w:pPr>
      <w:r>
        <w:rPr>
          <w:rFonts w:ascii="Courier New" w:cs="Courier New" w:eastAsia="Courier New" w:hAnsi="Courier New"/>
          <w:sz w:val="18"/>
          <w:szCs w:val="18"/>
          <w:color w:val="auto"/>
        </w:rPr>
        <w:t>-------- Total</w:t>
      </w:r>
    </w:p>
    <w:p>
      <w:pPr>
        <w:ind w:left="60"/>
        <w:spacing w:after="0" w:line="237" w:lineRule="auto"/>
        <w:rPr>
          <w:sz w:val="20"/>
          <w:szCs w:val="20"/>
          <w:color w:val="auto"/>
        </w:rPr>
      </w:pPr>
      <w:r>
        <w:rPr>
          <w:rFonts w:ascii="Courier New" w:cs="Courier New" w:eastAsia="Courier New" w:hAnsi="Courier New"/>
          <w:sz w:val="18"/>
          <w:szCs w:val="18"/>
          <w:color w:val="auto"/>
        </w:rPr>
        <w:t>revenue.............................. 147,256</w:t>
      </w:r>
    </w:p>
    <w:p>
      <w:pPr>
        <w:ind w:left="60"/>
        <w:spacing w:after="0" w:line="238" w:lineRule="auto"/>
        <w:rPr>
          <w:sz w:val="20"/>
          <w:szCs w:val="20"/>
          <w:color w:val="auto"/>
        </w:rPr>
      </w:pPr>
      <w:r>
        <w:rPr>
          <w:rFonts w:ascii="Courier New" w:cs="Courier New" w:eastAsia="Courier New" w:hAnsi="Courier New"/>
          <w:sz w:val="18"/>
          <w:szCs w:val="18"/>
          <w:color w:val="auto"/>
        </w:rPr>
        <w:t>123,778 116,055 ---------- ---------- -------</w:t>
      </w:r>
    </w:p>
    <w:p>
      <w:pPr>
        <w:ind w:left="100"/>
        <w:spacing w:after="0"/>
        <w:rPr>
          <w:sz w:val="20"/>
          <w:szCs w:val="20"/>
          <w:color w:val="auto"/>
        </w:rPr>
      </w:pPr>
      <w:r>
        <w:rPr>
          <w:rFonts w:ascii="Courier New" w:cs="Courier New" w:eastAsia="Courier New" w:hAnsi="Courier New"/>
          <w:sz w:val="18"/>
          <w:szCs w:val="18"/>
          <w:color w:val="auto"/>
        </w:rPr>
        <w:t>--- COSTS AND EXPENSES: Selling, general and</w:t>
      </w:r>
    </w:p>
    <w:tbl>
      <w:tblPr>
        <w:tblLayout w:type="fixed"/>
        <w:tblInd w:w="320" w:type="dxa"/>
        <w:tblCellMar>
          <w:top w:w="0" w:type="dxa"/>
          <w:left w:w="0" w:type="dxa"/>
          <w:bottom w:w="0" w:type="dxa"/>
          <w:right w:w="0" w:type="dxa"/>
        </w:tblCellMar>
      </w:tblPr>
      <w:tr>
        <w:trPr>
          <w:trHeight w:val="202"/>
        </w:trPr>
        <w:tc>
          <w:tcPr>
            <w:tcW w:w="1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administrative</w:t>
            </w:r>
          </w:p>
        </w:tc>
        <w:tc>
          <w:tcPr>
            <w:tcW w:w="20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w w:val="96"/>
              </w:rPr>
              <w:t>........... 59,754</w:t>
            </w:r>
          </w:p>
        </w:tc>
        <w:tc>
          <w:tcPr>
            <w:tcW w:w="7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5"/>
              </w:rPr>
              <w:t>53,092</w:t>
            </w:r>
          </w:p>
        </w:tc>
      </w:tr>
      <w:tr>
        <w:trPr>
          <w:trHeight w:val="203"/>
        </w:trPr>
        <w:tc>
          <w:tcPr>
            <w:tcW w:w="3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59,602 Provision for credit</w:t>
            </w:r>
          </w:p>
        </w:tc>
        <w:tc>
          <w:tcPr>
            <w:tcW w:w="700" w:type="dxa"/>
            <w:vAlign w:val="bottom"/>
          </w:tcPr>
          <w:p>
            <w:pPr>
              <w:spacing w:after="0"/>
              <w:rPr>
                <w:sz w:val="17"/>
                <w:szCs w:val="17"/>
                <w:color w:val="auto"/>
              </w:rPr>
            </w:pP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w w:val="71"/>
              </w:rPr>
              <w:t>losses...................</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11,915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11,251</w:t>
            </w:r>
          </w:p>
        </w:tc>
      </w:tr>
      <w:tr>
        <w:trPr>
          <w:trHeight w:val="203"/>
        </w:trPr>
        <w:tc>
          <w:tcPr>
            <w:tcW w:w="4220" w:type="dxa"/>
            <w:vAlign w:val="bottom"/>
            <w:gridSpan w:val="3"/>
          </w:tcPr>
          <w:p>
            <w:pPr>
              <w:jc w:val="right"/>
              <w:ind w:right="492"/>
              <w:spacing w:after="0" w:line="203" w:lineRule="exact"/>
              <w:rPr>
                <w:sz w:val="20"/>
                <w:szCs w:val="20"/>
                <w:color w:val="auto"/>
              </w:rPr>
            </w:pPr>
            <w:r>
              <w:rPr>
                <w:rFonts w:ascii="Courier New" w:cs="Courier New" w:eastAsia="Courier New" w:hAnsi="Courier New"/>
                <w:sz w:val="18"/>
                <w:szCs w:val="18"/>
                <w:color w:val="auto"/>
              </w:rPr>
              <w:t>56,172 Depreciation of leased</w:t>
            </w:r>
          </w:p>
        </w:tc>
      </w:tr>
      <w:tr>
        <w:trPr>
          <w:trHeight w:val="203"/>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w w:val="72"/>
              </w:rPr>
              <w:t>assets.................</w:t>
            </w: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12,485 7,004 569</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jc w:val="right"/>
              <w:spacing w:after="0"/>
              <w:rPr>
                <w:sz w:val="20"/>
                <w:szCs w:val="20"/>
                <w:color w:val="auto"/>
              </w:rPr>
            </w:pPr>
            <w:r>
              <w:rPr>
                <w:rFonts w:ascii="Courier New" w:cs="Courier New" w:eastAsia="Courier New" w:hAnsi="Courier New"/>
                <w:sz w:val="12"/>
                <w:szCs w:val="12"/>
                <w:color w:val="auto"/>
                <w:w w:val="74"/>
              </w:rPr>
              <w:t>securitization.............................</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-- 13,517</w:t>
            </w:r>
          </w:p>
        </w:tc>
      </w:tr>
      <w:tr>
        <w:trPr>
          <w:trHeight w:val="203"/>
        </w:trPr>
        <w:tc>
          <w:tcPr>
            <w:tcW w:w="4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Interest......................................</w:t>
            </w:r>
          </w:p>
        </w:tc>
      </w:tr>
      <w:tr>
        <w:trPr>
          <w:trHeight w:val="203"/>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w w:val="77"/>
              </w:rPr>
              <w:t>14,688 16,431 16,576 ----------</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Total costs and</w:t>
            </w:r>
          </w:p>
        </w:tc>
      </w:tr>
      <w:tr>
        <w:trPr>
          <w:trHeight w:val="203"/>
        </w:trPr>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expenses...................</w:t>
            </w:r>
          </w:p>
        </w:tc>
        <w:tc>
          <w:tcPr>
            <w:tcW w:w="2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98,842 87,778</w:t>
            </w:r>
          </w:p>
        </w:tc>
      </w:tr>
      <w:tr>
        <w:trPr>
          <w:trHeight w:val="203"/>
        </w:trPr>
        <w:tc>
          <w:tcPr>
            <w:tcW w:w="23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146,436 ----------</w:t>
            </w:r>
          </w:p>
        </w:tc>
        <w:tc>
          <w:tcPr>
            <w:tcW w:w="2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4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Other operating income: Gain on sale of</w:t>
            </w:r>
          </w:p>
        </w:tc>
      </w:tr>
      <w:tr>
        <w:trPr>
          <w:trHeight w:val="203"/>
        </w:trPr>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subsidiary....................</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-- 14,720 -</w:t>
            </w:r>
          </w:p>
        </w:tc>
      </w:tr>
      <w:tr>
        <w:trPr>
          <w:trHeight w:val="203"/>
        </w:trPr>
        <w:tc>
          <w:tcPr>
            <w:tcW w:w="4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Operating</w:t>
            </w:r>
          </w:p>
        </w:tc>
      </w:tr>
      <w:tr>
        <w:trPr>
          <w:trHeight w:val="203"/>
        </w:trPr>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w w:val="72"/>
              </w:rPr>
              <w:t>income (loss).........................</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48,414</w:t>
            </w:r>
          </w:p>
        </w:tc>
      </w:tr>
      <w:tr>
        <w:trPr>
          <w:trHeight w:val="203"/>
        </w:trPr>
        <w:tc>
          <w:tcPr>
            <w:tcW w:w="4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36,000 (15,661) Foreign exchange</w:t>
            </w:r>
          </w:p>
        </w:tc>
      </w:tr>
      <w:tr>
        <w:trPr>
          <w:trHeight w:val="203"/>
        </w:trPr>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loss.........................</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 (11) (66)</w:t>
            </w:r>
          </w:p>
        </w:tc>
      </w:tr>
    </w:tbl>
    <w:p>
      <w:pPr>
        <w:ind w:left="380"/>
        <w:spacing w:after="0" w:line="238" w:lineRule="auto"/>
        <w:rPr>
          <w:sz w:val="20"/>
          <w:szCs w:val="20"/>
          <w:color w:val="auto"/>
        </w:rPr>
      </w:pPr>
      <w:r>
        <w:rPr>
          <w:rFonts w:ascii="Courier New" w:cs="Courier New" w:eastAsia="Courier New" w:hAnsi="Courier New"/>
          <w:sz w:val="18"/>
          <w:szCs w:val="18"/>
          <w:color w:val="auto"/>
        </w:rPr>
        <w:t>---------- ---------- ---------- Income</w:t>
      </w:r>
    </w:p>
    <w:p>
      <w:pPr>
        <w:jc w:val="center"/>
        <w:ind w:right="5359"/>
        <w:spacing w:after="0"/>
        <w:rPr>
          <w:sz w:val="20"/>
          <w:szCs w:val="20"/>
          <w:color w:val="auto"/>
        </w:rPr>
      </w:pPr>
      <w:r>
        <w:rPr>
          <w:rFonts w:ascii="Courier New" w:cs="Courier New" w:eastAsia="Courier New" w:hAnsi="Courier New"/>
          <w:sz w:val="18"/>
          <w:szCs w:val="18"/>
          <w:color w:val="auto"/>
        </w:rPr>
        <w:t>(loss) before provision for income</w:t>
      </w:r>
    </w:p>
    <w:p>
      <w:pPr>
        <w:spacing w:after="0" w:line="237" w:lineRule="auto"/>
        <w:rPr>
          <w:sz w:val="20"/>
          <w:szCs w:val="20"/>
          <w:color w:val="auto"/>
        </w:rPr>
      </w:pPr>
      <w:r>
        <w:rPr>
          <w:rFonts w:ascii="Courier New" w:cs="Courier New" w:eastAsia="Courier New" w:hAnsi="Courier New"/>
          <w:sz w:val="18"/>
          <w:szCs w:val="18"/>
          <w:color w:val="auto"/>
        </w:rPr>
        <w:t>taxes.........................................</w:t>
      </w:r>
    </w:p>
    <w:p>
      <w:pPr>
        <w:ind w:left="60"/>
        <w:spacing w:after="0" w:line="238" w:lineRule="auto"/>
        <w:rPr>
          <w:sz w:val="20"/>
          <w:szCs w:val="20"/>
          <w:color w:val="auto"/>
        </w:rPr>
      </w:pPr>
      <w:r>
        <w:rPr>
          <w:rFonts w:ascii="Courier New" w:cs="Courier New" w:eastAsia="Courier New" w:hAnsi="Courier New"/>
          <w:sz w:val="18"/>
          <w:szCs w:val="18"/>
          <w:color w:val="auto"/>
        </w:rPr>
        <w:t>48,377 35,989 (15,727) Provision (credit) for</w:t>
      </w:r>
    </w:p>
    <w:p>
      <w:pPr>
        <w:ind w:left="60"/>
        <w:spacing w:after="0"/>
        <w:rPr>
          <w:sz w:val="20"/>
          <w:szCs w:val="20"/>
          <w:color w:val="auto"/>
        </w:rPr>
      </w:pPr>
      <w:r>
        <w:rPr>
          <w:rFonts w:ascii="Courier New" w:cs="Courier New" w:eastAsia="Courier New" w:hAnsi="Courier New"/>
          <w:sz w:val="18"/>
          <w:szCs w:val="18"/>
          <w:color w:val="auto"/>
        </w:rPr>
        <w:t>income taxes........... 19,174 12,339 (5,041)</w:t>
      </w:r>
    </w:p>
    <w:p>
      <w:pPr>
        <w:ind w:left="160"/>
        <w:spacing w:after="0" w:line="237" w:lineRule="auto"/>
        <w:rPr>
          <w:sz w:val="20"/>
          <w:szCs w:val="20"/>
          <w:color w:val="auto"/>
        </w:rPr>
      </w:pPr>
      <w:r>
        <w:rPr>
          <w:rFonts w:ascii="Courier New" w:cs="Courier New" w:eastAsia="Courier New" w:hAnsi="Courier New"/>
          <w:sz w:val="18"/>
          <w:szCs w:val="18"/>
          <w:color w:val="auto"/>
        </w:rPr>
        <w:t>---------- ---------- ---------- Net income</w:t>
      </w:r>
    </w:p>
    <w:p>
      <w:pPr>
        <w:ind w:left="380"/>
        <w:spacing w:after="0"/>
        <w:rPr>
          <w:sz w:val="20"/>
          <w:szCs w:val="20"/>
          <w:color w:val="auto"/>
        </w:rPr>
      </w:pPr>
      <w:r>
        <w:rPr>
          <w:rFonts w:ascii="Courier New" w:cs="Courier New" w:eastAsia="Courier New" w:hAnsi="Courier New"/>
          <w:sz w:val="18"/>
          <w:szCs w:val="18"/>
          <w:color w:val="auto"/>
        </w:rPr>
        <w:t>(loss)............................... $</w:t>
      </w:r>
    </w:p>
    <w:p>
      <w:pPr>
        <w:ind w:left="480"/>
        <w:spacing w:after="0" w:line="237" w:lineRule="auto"/>
        <w:rPr>
          <w:sz w:val="20"/>
          <w:szCs w:val="20"/>
          <w:color w:val="auto"/>
        </w:rPr>
      </w:pPr>
      <w:r>
        <w:rPr>
          <w:rFonts w:ascii="Courier New" w:cs="Courier New" w:eastAsia="Courier New" w:hAnsi="Courier New"/>
          <w:sz w:val="18"/>
          <w:szCs w:val="18"/>
          <w:color w:val="auto"/>
        </w:rPr>
        <w:t>29,203 $ 23,650 $ (10,686) ==========</w:t>
      </w:r>
    </w:p>
    <w:p>
      <w:pPr>
        <w:ind w:left="160"/>
        <w:spacing w:after="0"/>
        <w:rPr>
          <w:sz w:val="20"/>
          <w:szCs w:val="20"/>
          <w:color w:val="auto"/>
        </w:rPr>
      </w:pPr>
      <w:r>
        <w:rPr>
          <w:rFonts w:ascii="Courier New" w:cs="Courier New" w:eastAsia="Courier New" w:hAnsi="Courier New"/>
          <w:sz w:val="18"/>
          <w:szCs w:val="18"/>
          <w:color w:val="auto"/>
        </w:rPr>
        <w:t>========== ========== Net income (loss) per</w:t>
      </w:r>
    </w:p>
    <w:p>
      <w:pPr>
        <w:ind w:left="1740"/>
        <w:spacing w:after="0" w:line="237" w:lineRule="auto"/>
        <w:rPr>
          <w:sz w:val="20"/>
          <w:szCs w:val="20"/>
          <w:color w:val="auto"/>
        </w:rPr>
      </w:pPr>
      <w:r>
        <w:rPr>
          <w:rFonts w:ascii="Courier New" w:cs="Courier New" w:eastAsia="Courier New" w:hAnsi="Courier New"/>
          <w:sz w:val="18"/>
          <w:szCs w:val="18"/>
          <w:color w:val="auto"/>
        </w:rPr>
        <w:t>common share:</w:t>
      </w:r>
    </w:p>
    <w:p>
      <w:pPr>
        <w:spacing w:after="0" w:line="238" w:lineRule="auto"/>
        <w:rPr>
          <w:sz w:val="20"/>
          <w:szCs w:val="20"/>
          <w:color w:val="auto"/>
        </w:rPr>
      </w:pPr>
      <w:r>
        <w:rPr>
          <w:rFonts w:ascii="Courier New" w:cs="Courier New" w:eastAsia="Courier New" w:hAnsi="Courier New"/>
          <w:sz w:val="18"/>
          <w:szCs w:val="18"/>
          <w:color w:val="auto"/>
        </w:rPr>
        <w:t>Basic.........................................</w:t>
      </w:r>
    </w:p>
    <w:p>
      <w:pPr>
        <w:ind w:left="320" w:hanging="2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0.69 $ 0.54 $ (0.23) ========== ==========</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0" w:hanging="212"/>
        <w:spacing w:after="0"/>
        <w:tabs>
          <w:tab w:leader="none" w:pos="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0.68 $ 0.53 $ (0.23)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Weighted average shares</w:t>
      </w:r>
    </w:p>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5"/>
              </w:rPr>
              <w:t>outstanding:</w:t>
            </w:r>
          </w:p>
        </w:tc>
        <w:tc>
          <w:tcPr>
            <w:tcW w:w="1060" w:type="dxa"/>
            <w:vAlign w:val="bottom"/>
          </w:tcPr>
          <w:p>
            <w:pPr>
              <w:spacing w:after="0"/>
              <w:rPr>
                <w:sz w:val="17"/>
                <w:szCs w:val="17"/>
                <w:color w:val="auto"/>
              </w:rPr>
            </w:pP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Basic.........................................</w:t>
            </w:r>
          </w:p>
        </w:tc>
        <w:tc>
          <w:tcPr>
            <w:tcW w:w="1060" w:type="dxa"/>
            <w:vAlign w:val="bottom"/>
          </w:tcPr>
          <w:p>
            <w:pPr>
              <w:spacing w:after="0"/>
              <w:rPr>
                <w:sz w:val="17"/>
                <w:szCs w:val="17"/>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42,140,961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43,879,577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46,222,730</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Diluted.......................................</w:t>
            </w:r>
          </w:p>
        </w:tc>
        <w:tc>
          <w:tcPr>
            <w:tcW w:w="1060" w:type="dxa"/>
            <w:vAlign w:val="bottom"/>
          </w:tcPr>
          <w:p>
            <w:pPr>
              <w:spacing w:after="0"/>
              <w:rPr>
                <w:sz w:val="17"/>
                <w:szCs w:val="17"/>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43,150,804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44,219,876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46,222,730</w:t>
            </w:r>
          </w:p>
        </w:tc>
      </w:tr>
    </w:tbl>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sectPr>
      </w:pPr>
    </w:p>
    <w:bookmarkStart w:id="39" w:name="page40"/>
    <w:bookmarkEnd w:id="39"/>
    <w:p>
      <w:pPr>
        <w:ind w:left="1700"/>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21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(DOLLARS IN THOUSANDS)</w:t>
      </w:r>
    </w:p>
    <w:p>
      <w:pPr>
        <w:jc w:val="center"/>
        <w:ind w:right="7259"/>
        <w:spacing w:after="0" w:line="238" w:lineRule="auto"/>
        <w:rPr>
          <w:sz w:val="20"/>
          <w:szCs w:val="20"/>
          <w:color w:val="auto"/>
        </w:rPr>
      </w:pPr>
      <w:r>
        <w:rPr>
          <w:rFonts w:ascii="Courier New" w:cs="Courier New" w:eastAsia="Courier New" w:hAnsi="Courier New"/>
          <w:sz w:val="18"/>
          <w:szCs w:val="18"/>
          <w:color w:val="auto"/>
        </w:rPr>
        <w:t>ACCUMULATED TOTAL</w:t>
      </w:r>
    </w:p>
    <w:p>
      <w:pPr>
        <w:jc w:val="center"/>
        <w:ind w:right="7259"/>
        <w:spacing w:after="0"/>
        <w:rPr>
          <w:sz w:val="20"/>
          <w:szCs w:val="20"/>
          <w:color w:val="auto"/>
        </w:rPr>
      </w:pPr>
      <w:r>
        <w:rPr>
          <w:rFonts w:ascii="Courier New" w:cs="Courier New" w:eastAsia="Courier New" w:hAnsi="Courier New"/>
          <w:sz w:val="18"/>
          <w:szCs w:val="18"/>
          <w:color w:val="auto"/>
        </w:rPr>
        <w:t>COMPREHENSIVE OTHER</w:t>
      </w:r>
    </w:p>
    <w:p>
      <w:pPr>
        <w:jc w:val="center"/>
        <w:ind w:right="7259"/>
        <w:spacing w:after="0" w:line="237" w:lineRule="auto"/>
        <w:rPr>
          <w:sz w:val="20"/>
          <w:szCs w:val="20"/>
          <w:color w:val="auto"/>
        </w:rPr>
      </w:pPr>
      <w:r>
        <w:rPr>
          <w:rFonts w:ascii="Courier New" w:cs="Courier New" w:eastAsia="Courier New" w:hAnsi="Courier New"/>
          <w:sz w:val="18"/>
          <w:szCs w:val="18"/>
          <w:color w:val="auto"/>
        </w:rPr>
        <w:t>SHAREHOLDERS' INCOME COMMON</w:t>
      </w:r>
    </w:p>
    <w:p>
      <w:pPr>
        <w:jc w:val="center"/>
        <w:ind w:right="7259"/>
        <w:spacing w:after="0" w:line="238" w:lineRule="auto"/>
        <w:rPr>
          <w:sz w:val="20"/>
          <w:szCs w:val="20"/>
          <w:color w:val="auto"/>
        </w:rPr>
      </w:pPr>
      <w:r>
        <w:rPr>
          <w:rFonts w:ascii="Courier New" w:cs="Courier New" w:eastAsia="Courier New" w:hAnsi="Courier New"/>
          <w:sz w:val="18"/>
          <w:szCs w:val="18"/>
          <w:color w:val="auto"/>
        </w:rPr>
        <w:t>PAID-IN RETAINED</w:t>
      </w:r>
    </w:p>
    <w:p>
      <w:pPr>
        <w:jc w:val="center"/>
        <w:ind w:right="7259"/>
        <w:spacing w:after="0"/>
        <w:rPr>
          <w:sz w:val="20"/>
          <w:szCs w:val="20"/>
          <w:color w:val="auto"/>
        </w:rPr>
      </w:pPr>
      <w:r>
        <w:rPr>
          <w:rFonts w:ascii="Courier New" w:cs="Courier New" w:eastAsia="Courier New" w:hAnsi="Courier New"/>
          <w:sz w:val="18"/>
          <w:szCs w:val="18"/>
          <w:color w:val="auto"/>
        </w:rPr>
        <w:t>COMPREHENSIVE EQUITY (LOSS)</w:t>
      </w:r>
    </w:p>
    <w:p>
      <w:pPr>
        <w:jc w:val="center"/>
        <w:ind w:right="7259"/>
        <w:spacing w:after="0" w:line="237" w:lineRule="auto"/>
        <w:rPr>
          <w:sz w:val="20"/>
          <w:szCs w:val="20"/>
          <w:color w:val="auto"/>
        </w:rPr>
      </w:pPr>
      <w:r>
        <w:rPr>
          <w:rFonts w:ascii="Courier New" w:cs="Courier New" w:eastAsia="Courier New" w:hAnsi="Courier New"/>
          <w:sz w:val="18"/>
          <w:szCs w:val="18"/>
          <w:color w:val="auto"/>
        </w:rPr>
        <w:t>STOCK CAPITAL EARNINGS</w:t>
      </w:r>
    </w:p>
    <w:p>
      <w:pPr>
        <w:ind w:left="60"/>
        <w:spacing w:after="0"/>
        <w:rPr>
          <w:sz w:val="20"/>
          <w:szCs w:val="20"/>
          <w:color w:val="auto"/>
        </w:rPr>
      </w:pPr>
      <w:r>
        <w:rPr>
          <w:rFonts w:ascii="Courier New" w:cs="Courier New" w:eastAsia="Courier New" w:hAnsi="Courier New"/>
          <w:sz w:val="18"/>
          <w:szCs w:val="18"/>
          <w:color w:val="auto"/>
        </w:rPr>
        <w:t>INCOME (LOSS) -------------</w:t>
      </w:r>
    </w:p>
    <w:tbl>
      <w:tblPr>
        <w:tblLayout w:type="fixed"/>
        <w:tblInd w:w="0" w:type="dxa"/>
        <w:tblCellMar>
          <w:top w:w="0" w:type="dxa"/>
          <w:left w:w="0" w:type="dxa"/>
          <w:bottom w:w="0" w:type="dxa"/>
          <w:right w:w="0" w:type="dxa"/>
        </w:tblCellMar>
      </w:tblPr>
      <w:tr>
        <w:trPr>
          <w:trHeight w:val="202"/>
        </w:trPr>
        <w:tc>
          <w:tcPr>
            <w:tcW w:w="11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8"/>
              </w:rPr>
              <w:t>-------------</w:t>
            </w:r>
          </w:p>
        </w:tc>
        <w:tc>
          <w:tcPr>
            <w:tcW w:w="1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w:t>
            </w:r>
          </w:p>
        </w:tc>
      </w:tr>
      <w:tr>
        <w:trPr>
          <w:trHeight w:val="203"/>
        </w:trPr>
        <w:tc>
          <w:tcPr>
            <w:tcW w:w="2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2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Balance, December 31,</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1998........</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$276,263 $463</w:t>
            </w:r>
          </w:p>
        </w:tc>
      </w:tr>
      <w:tr>
        <w:trPr>
          <w:trHeight w:val="203"/>
        </w:trPr>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$129,914</w:t>
            </w:r>
          </w:p>
        </w:tc>
        <w:tc>
          <w:tcPr>
            <w:tcW w:w="1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$142,989 $ 2,897</w:t>
            </w:r>
          </w:p>
        </w:tc>
      </w:tr>
      <w:tr>
        <w:trPr>
          <w:trHeight w:val="203"/>
        </w:trPr>
        <w:tc>
          <w:tcPr>
            <w:tcW w:w="2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Comprehensive income: Net</w:t>
            </w:r>
          </w:p>
        </w:tc>
      </w:tr>
      <w:tr>
        <w:trPr>
          <w:trHeight w:val="203"/>
        </w:trPr>
        <w:tc>
          <w:tcPr>
            <w:tcW w:w="29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loss........................</w:t>
            </w:r>
          </w:p>
        </w:tc>
      </w:tr>
    </w:tbl>
    <w:p>
      <w:pPr>
        <w:jc w:val="center"/>
        <w:ind w:right="7259"/>
        <w:spacing w:after="0" w:line="238" w:lineRule="auto"/>
        <w:rPr>
          <w:sz w:val="20"/>
          <w:szCs w:val="20"/>
          <w:color w:val="auto"/>
        </w:rPr>
      </w:pPr>
      <w:r>
        <w:rPr>
          <w:rFonts w:ascii="Courier New" w:cs="Courier New" w:eastAsia="Courier New" w:hAnsi="Courier New"/>
          <w:sz w:val="18"/>
          <w:szCs w:val="18"/>
          <w:color w:val="auto"/>
        </w:rPr>
        <w:t>(10,686) $(10,686) (10,686)</w:t>
      </w:r>
    </w:p>
    <w:p>
      <w:pPr>
        <w:jc w:val="center"/>
        <w:ind w:right="7259"/>
        <w:spacing w:after="0"/>
        <w:rPr>
          <w:sz w:val="20"/>
          <w:szCs w:val="20"/>
          <w:color w:val="auto"/>
        </w:rPr>
      </w:pPr>
      <w:r>
        <w:rPr>
          <w:rFonts w:ascii="Courier New" w:cs="Courier New" w:eastAsia="Courier New" w:hAnsi="Courier New"/>
          <w:sz w:val="18"/>
          <w:szCs w:val="18"/>
          <w:color w:val="auto"/>
        </w:rPr>
        <w:t>Other comprehensive loss:</w:t>
      </w:r>
    </w:p>
    <w:p>
      <w:pPr>
        <w:jc w:val="center"/>
        <w:ind w:right="7259"/>
        <w:spacing w:after="0" w:line="237" w:lineRule="auto"/>
        <w:rPr>
          <w:sz w:val="20"/>
          <w:szCs w:val="20"/>
          <w:color w:val="auto"/>
        </w:rPr>
      </w:pPr>
      <w:r>
        <w:rPr>
          <w:rFonts w:ascii="Courier New" w:cs="Courier New" w:eastAsia="Courier New" w:hAnsi="Courier New"/>
          <w:sz w:val="18"/>
          <w:szCs w:val="18"/>
          <w:color w:val="auto"/>
        </w:rPr>
        <w:t>Foreign currency</w:t>
      </w:r>
    </w:p>
    <w:p>
      <w:pPr>
        <w:jc w:val="center"/>
        <w:ind w:right="7259"/>
        <w:spacing w:after="0" w:line="238" w:lineRule="auto"/>
        <w:rPr>
          <w:sz w:val="20"/>
          <w:szCs w:val="20"/>
          <w:color w:val="auto"/>
        </w:rPr>
      </w:pPr>
      <w:r>
        <w:rPr>
          <w:rFonts w:ascii="Courier New" w:cs="Courier New" w:eastAsia="Courier New" w:hAnsi="Courier New"/>
          <w:sz w:val="18"/>
          <w:szCs w:val="18"/>
          <w:color w:val="auto"/>
        </w:rPr>
        <w:t>translation</w:t>
      </w:r>
    </w:p>
    <w:p>
      <w:pPr>
        <w:spacing w:after="0"/>
        <w:rPr>
          <w:sz w:val="20"/>
          <w:szCs w:val="20"/>
          <w:color w:val="auto"/>
        </w:rPr>
      </w:pPr>
      <w:r>
        <w:rPr>
          <w:rFonts w:ascii="Courier New" w:cs="Courier New" w:eastAsia="Courier New" w:hAnsi="Courier New"/>
          <w:sz w:val="18"/>
          <w:szCs w:val="18"/>
          <w:color w:val="auto"/>
        </w:rPr>
        <w:t>adjustment..................</w:t>
      </w:r>
    </w:p>
    <w:p>
      <w:pPr>
        <w:jc w:val="center"/>
        <w:ind w:right="7259"/>
        <w:spacing w:after="0" w:line="237" w:lineRule="auto"/>
        <w:rPr>
          <w:sz w:val="20"/>
          <w:szCs w:val="20"/>
          <w:color w:val="auto"/>
        </w:rPr>
      </w:pPr>
      <w:r>
        <w:rPr>
          <w:rFonts w:ascii="Courier New" w:cs="Courier New" w:eastAsia="Courier New" w:hAnsi="Courier New"/>
          <w:sz w:val="18"/>
          <w:szCs w:val="18"/>
          <w:color w:val="auto"/>
        </w:rPr>
        <w:t>(1,603) (1,603) (1,603) Tax</w:t>
      </w:r>
    </w:p>
    <w:p>
      <w:pPr>
        <w:jc w:val="center"/>
        <w:ind w:right="7259"/>
        <w:spacing w:after="0"/>
        <w:rPr>
          <w:sz w:val="20"/>
          <w:szCs w:val="20"/>
          <w:color w:val="auto"/>
        </w:rPr>
      </w:pPr>
      <w:r>
        <w:rPr>
          <w:rFonts w:ascii="Courier New" w:cs="Courier New" w:eastAsia="Courier New" w:hAnsi="Courier New"/>
          <w:sz w:val="18"/>
          <w:szCs w:val="18"/>
          <w:color w:val="auto"/>
        </w:rPr>
        <w:t>on other comprehensive</w:t>
      </w:r>
    </w:p>
    <w:p>
      <w:pPr>
        <w:spacing w:after="0" w:line="237" w:lineRule="auto"/>
        <w:rPr>
          <w:sz w:val="20"/>
          <w:szCs w:val="20"/>
          <w:color w:val="auto"/>
        </w:rPr>
      </w:pPr>
      <w:r>
        <w:rPr>
          <w:rFonts w:ascii="Courier New" w:cs="Courier New" w:eastAsia="Courier New" w:hAnsi="Courier New"/>
          <w:sz w:val="18"/>
          <w:szCs w:val="18"/>
          <w:color w:val="auto"/>
        </w:rPr>
        <w:t>loss........................</w:t>
      </w:r>
    </w:p>
    <w:p>
      <w:pPr>
        <w:ind w:left="540"/>
        <w:spacing w:after="0"/>
        <w:rPr>
          <w:sz w:val="20"/>
          <w:szCs w:val="20"/>
          <w:color w:val="auto"/>
        </w:rPr>
      </w:pPr>
      <w:r>
        <w:rPr>
          <w:rFonts w:ascii="Courier New" w:cs="Courier New" w:eastAsia="Courier New" w:hAnsi="Courier New"/>
          <w:sz w:val="18"/>
          <w:szCs w:val="18"/>
          <w:color w:val="auto"/>
        </w:rPr>
        <w:t>561 -------- Other</w:t>
      </w:r>
    </w:p>
    <w:p>
      <w:pPr>
        <w:ind w:left="220"/>
        <w:spacing w:after="0" w:line="237" w:lineRule="auto"/>
        <w:rPr>
          <w:sz w:val="20"/>
          <w:szCs w:val="20"/>
          <w:color w:val="auto"/>
        </w:rPr>
      </w:pPr>
      <w:r>
        <w:rPr>
          <w:rFonts w:ascii="Courier New" w:cs="Courier New" w:eastAsia="Courier New" w:hAnsi="Courier New"/>
          <w:sz w:val="18"/>
          <w:szCs w:val="18"/>
          <w:color w:val="auto"/>
        </w:rPr>
        <w:t>comprehensive loss......</w:t>
      </w:r>
    </w:p>
    <w:p>
      <w:pPr>
        <w:ind w:left="320"/>
        <w:spacing w:after="0" w:line="238" w:lineRule="auto"/>
        <w:rPr>
          <w:sz w:val="20"/>
          <w:szCs w:val="20"/>
          <w:color w:val="auto"/>
        </w:rPr>
      </w:pPr>
      <w:r>
        <w:rPr>
          <w:rFonts w:ascii="Courier New" w:cs="Courier New" w:eastAsia="Courier New" w:hAnsi="Courier New"/>
          <w:sz w:val="18"/>
          <w:szCs w:val="18"/>
          <w:color w:val="auto"/>
        </w:rPr>
        <w:t>(1,042) -------- Total</w:t>
      </w:r>
    </w:p>
    <w:p>
      <w:pPr>
        <w:ind w:left="120"/>
        <w:spacing w:after="0"/>
        <w:rPr>
          <w:sz w:val="20"/>
          <w:szCs w:val="20"/>
          <w:color w:val="auto"/>
        </w:rPr>
      </w:pPr>
      <w:r>
        <w:rPr>
          <w:rFonts w:ascii="Courier New" w:cs="Courier New" w:eastAsia="Courier New" w:hAnsi="Courier New"/>
          <w:sz w:val="18"/>
          <w:szCs w:val="18"/>
          <w:color w:val="auto"/>
        </w:rPr>
        <w:t>comprehensive loss........</w:t>
      </w:r>
    </w:p>
    <w:p>
      <w:pPr>
        <w:jc w:val="center"/>
        <w:ind w:right="7259"/>
        <w:spacing w:after="0" w:line="237" w:lineRule="auto"/>
        <w:rPr>
          <w:sz w:val="20"/>
          <w:szCs w:val="20"/>
          <w:color w:val="auto"/>
        </w:rPr>
      </w:pPr>
      <w:r>
        <w:rPr>
          <w:rFonts w:ascii="Courier New" w:cs="Courier New" w:eastAsia="Courier New" w:hAnsi="Courier New"/>
          <w:sz w:val="18"/>
          <w:szCs w:val="18"/>
          <w:color w:val="auto"/>
        </w:rPr>
        <w:t>(11,728) ========</w:t>
      </w:r>
    </w:p>
    <w:p>
      <w:pPr>
        <w:jc w:val="center"/>
        <w:ind w:right="7259"/>
        <w:spacing w:after="0"/>
        <w:rPr>
          <w:sz w:val="20"/>
          <w:szCs w:val="20"/>
          <w:color w:val="auto"/>
        </w:rPr>
      </w:pPr>
      <w:r>
        <w:rPr>
          <w:rFonts w:ascii="Courier New" w:cs="Courier New" w:eastAsia="Courier New" w:hAnsi="Courier New"/>
          <w:sz w:val="18"/>
          <w:szCs w:val="18"/>
          <w:color w:val="auto"/>
        </w:rPr>
        <w:t>Repurchase and retirement</w:t>
      </w:r>
    </w:p>
    <w:p>
      <w:pPr>
        <w:ind w:left="1000"/>
        <w:spacing w:after="0" w:line="237" w:lineRule="auto"/>
        <w:rPr>
          <w:sz w:val="20"/>
          <w:szCs w:val="20"/>
          <w:color w:val="auto"/>
        </w:rPr>
      </w:pPr>
      <w:r>
        <w:rPr>
          <w:rFonts w:ascii="Courier New" w:cs="Courier New" w:eastAsia="Courier New" w:hAnsi="Courier New"/>
          <w:sz w:val="18"/>
          <w:szCs w:val="18"/>
          <w:color w:val="auto"/>
        </w:rPr>
        <w:t>of common</w:t>
      </w:r>
    </w:p>
    <w:p>
      <w:pPr>
        <w:ind w:left="260"/>
        <w:spacing w:after="0"/>
        <w:rPr>
          <w:sz w:val="20"/>
          <w:szCs w:val="20"/>
          <w:color w:val="auto"/>
        </w:rPr>
      </w:pPr>
      <w:r>
        <w:rPr>
          <w:rFonts w:ascii="Courier New" w:cs="Courier New" w:eastAsia="Courier New" w:hAnsi="Courier New"/>
          <w:sz w:val="18"/>
          <w:szCs w:val="18"/>
          <w:color w:val="auto"/>
        </w:rPr>
        <w:t>stock..................</w:t>
      </w:r>
    </w:p>
    <w:p>
      <w:pPr>
        <w:ind w:left="160"/>
        <w:spacing w:after="0" w:line="237" w:lineRule="auto"/>
        <w:rPr>
          <w:sz w:val="20"/>
          <w:szCs w:val="20"/>
          <w:color w:val="auto"/>
        </w:rPr>
      </w:pPr>
      <w:r>
        <w:rPr>
          <w:rFonts w:ascii="Courier New" w:cs="Courier New" w:eastAsia="Courier New" w:hAnsi="Courier New"/>
          <w:sz w:val="18"/>
          <w:szCs w:val="18"/>
          <w:color w:val="auto"/>
        </w:rPr>
        <w:t>(1,510) (3) (1,507) Stock</w:t>
      </w:r>
    </w:p>
    <w:p>
      <w:pPr>
        <w:ind w:left="120"/>
        <w:spacing w:after="0" w:line="238" w:lineRule="auto"/>
        <w:rPr>
          <w:sz w:val="20"/>
          <w:szCs w:val="20"/>
          <w:color w:val="auto"/>
        </w:rPr>
      </w:pPr>
      <w:r>
        <w:rPr>
          <w:rFonts w:ascii="Courier New" w:cs="Courier New" w:eastAsia="Courier New" w:hAnsi="Courier New"/>
          <w:sz w:val="18"/>
          <w:szCs w:val="18"/>
          <w:color w:val="auto"/>
        </w:rPr>
        <w:t>options exercised.........</w:t>
      </w:r>
    </w:p>
    <w:p>
      <w:pPr>
        <w:ind w:left="60"/>
        <w:spacing w:after="0"/>
        <w:rPr>
          <w:sz w:val="20"/>
          <w:szCs w:val="20"/>
          <w:color w:val="auto"/>
        </w:rPr>
      </w:pPr>
      <w:r>
        <w:rPr>
          <w:rFonts w:ascii="Courier New" w:cs="Courier New" w:eastAsia="Courier New" w:hAnsi="Courier New"/>
          <w:sz w:val="18"/>
          <w:szCs w:val="18"/>
          <w:color w:val="auto"/>
        </w:rPr>
        <w:t>511 1 510 -------- ---- ---</w:t>
      </w:r>
    </w:p>
    <w:p>
      <w:pPr>
        <w:ind w:left="960" w:hanging="639"/>
        <w:spacing w:after="0" w:line="237" w:lineRule="auto"/>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December 31,</w:t>
      </w:r>
    </w:p>
    <w:tbl>
      <w:tblPr>
        <w:tblLayout w:type="fixed"/>
        <w:tblInd w:w="220" w:type="dxa"/>
        <w:tblCellMar>
          <w:top w:w="0" w:type="dxa"/>
          <w:left w:w="0" w:type="dxa"/>
          <w:bottom w:w="0" w:type="dxa"/>
          <w:right w:w="0" w:type="dxa"/>
        </w:tblCellMar>
      </w:tblP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75"/>
              </w:rPr>
              <w:t>1999........</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262,975</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461</w:t>
            </w:r>
          </w:p>
        </w:tc>
      </w:tr>
      <w:tr>
        <w:trPr>
          <w:trHeight w:val="203"/>
        </w:trPr>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128,917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132,303</w:t>
            </w:r>
          </w:p>
        </w:tc>
        <w:tc>
          <w:tcPr>
            <w:tcW w:w="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1,294</w:t>
            </w:r>
          </w:p>
        </w:tc>
      </w:tr>
    </w:tbl>
    <w:p>
      <w:pPr>
        <w:jc w:val="center"/>
        <w:ind w:right="7259"/>
        <w:spacing w:after="0" w:line="238" w:lineRule="auto"/>
        <w:rPr>
          <w:sz w:val="20"/>
          <w:szCs w:val="20"/>
          <w:color w:val="auto"/>
        </w:rPr>
      </w:pPr>
      <w:r>
        <w:rPr>
          <w:rFonts w:ascii="Courier New" w:cs="Courier New" w:eastAsia="Courier New" w:hAnsi="Courier New"/>
          <w:sz w:val="18"/>
          <w:szCs w:val="18"/>
          <w:color w:val="auto"/>
        </w:rPr>
        <w:t>Comprehensive income: Net</w:t>
      </w:r>
    </w:p>
    <w:p>
      <w:pPr>
        <w:spacing w:after="0"/>
        <w:rPr>
          <w:sz w:val="20"/>
          <w:szCs w:val="20"/>
          <w:color w:val="auto"/>
        </w:rPr>
      </w:pPr>
      <w:r>
        <w:rPr>
          <w:rFonts w:ascii="Courier New" w:cs="Courier New" w:eastAsia="Courier New" w:hAnsi="Courier New"/>
          <w:sz w:val="18"/>
          <w:szCs w:val="18"/>
          <w:color w:val="auto"/>
        </w:rPr>
        <w:t>income......................</w:t>
      </w:r>
    </w:p>
    <w:p>
      <w:pPr>
        <w:jc w:val="center"/>
        <w:ind w:right="7259"/>
        <w:spacing w:after="0" w:line="237" w:lineRule="auto"/>
        <w:rPr>
          <w:sz w:val="20"/>
          <w:szCs w:val="20"/>
          <w:color w:val="auto"/>
        </w:rPr>
      </w:pPr>
      <w:r>
        <w:rPr>
          <w:rFonts w:ascii="Courier New" w:cs="Courier New" w:eastAsia="Courier New" w:hAnsi="Courier New"/>
          <w:sz w:val="18"/>
          <w:szCs w:val="18"/>
          <w:color w:val="auto"/>
        </w:rPr>
        <w:t>23,650 23,650 23,650 Other</w:t>
      </w:r>
    </w:p>
    <w:p>
      <w:pPr>
        <w:jc w:val="center"/>
        <w:ind w:right="7259"/>
        <w:spacing w:after="0" w:line="238" w:lineRule="auto"/>
        <w:rPr>
          <w:sz w:val="20"/>
          <w:szCs w:val="20"/>
          <w:color w:val="auto"/>
        </w:rPr>
      </w:pPr>
      <w:r>
        <w:rPr>
          <w:rFonts w:ascii="Courier New" w:cs="Courier New" w:eastAsia="Courier New" w:hAnsi="Courier New"/>
          <w:sz w:val="18"/>
          <w:szCs w:val="18"/>
          <w:color w:val="auto"/>
        </w:rPr>
        <w:t>comprehensive loss: Foreign</w:t>
      </w:r>
    </w:p>
    <w:p>
      <w:pPr>
        <w:jc w:val="center"/>
        <w:ind w:right="7259"/>
        <w:spacing w:after="0"/>
        <w:rPr>
          <w:sz w:val="20"/>
          <w:szCs w:val="20"/>
          <w:color w:val="auto"/>
        </w:rPr>
      </w:pPr>
      <w:r>
        <w:rPr>
          <w:rFonts w:ascii="Courier New" w:cs="Courier New" w:eastAsia="Courier New" w:hAnsi="Courier New"/>
          <w:sz w:val="18"/>
          <w:szCs w:val="18"/>
          <w:color w:val="auto"/>
        </w:rPr>
        <w:t>currency translation</w:t>
      </w:r>
    </w:p>
    <w:p>
      <w:pPr>
        <w:spacing w:after="0" w:line="4"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adjustment..................</w:t>
      </w:r>
    </w:p>
    <w:p>
      <w:pPr>
        <w:spacing w:after="0" w:line="16"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(5,672) (5,672) (5,672) Tax</w:t>
      </w:r>
    </w:p>
    <w:p>
      <w:pPr>
        <w:jc w:val="center"/>
        <w:ind w:right="7259"/>
        <w:spacing w:after="0" w:line="238" w:lineRule="auto"/>
        <w:rPr>
          <w:sz w:val="20"/>
          <w:szCs w:val="20"/>
          <w:color w:val="auto"/>
        </w:rPr>
      </w:pPr>
      <w:r>
        <w:rPr>
          <w:rFonts w:ascii="Courier New" w:cs="Courier New" w:eastAsia="Courier New" w:hAnsi="Courier New"/>
          <w:sz w:val="18"/>
          <w:szCs w:val="18"/>
          <w:color w:val="auto"/>
        </w:rPr>
        <w:t>on other comprehensive</w:t>
      </w:r>
    </w:p>
    <w:p>
      <w:pPr>
        <w:spacing w:after="0"/>
        <w:rPr>
          <w:sz w:val="20"/>
          <w:szCs w:val="20"/>
          <w:color w:val="auto"/>
        </w:rPr>
      </w:pPr>
      <w:r>
        <w:rPr>
          <w:rFonts w:ascii="Courier New" w:cs="Courier New" w:eastAsia="Courier New" w:hAnsi="Courier New"/>
          <w:sz w:val="18"/>
          <w:szCs w:val="18"/>
          <w:color w:val="auto"/>
        </w:rPr>
        <w:t>loss........................</w:t>
      </w:r>
    </w:p>
    <w:p>
      <w:pPr>
        <w:ind w:left="420"/>
        <w:spacing w:after="0" w:line="237" w:lineRule="auto"/>
        <w:rPr>
          <w:sz w:val="20"/>
          <w:szCs w:val="20"/>
          <w:color w:val="auto"/>
        </w:rPr>
      </w:pPr>
      <w:r>
        <w:rPr>
          <w:rFonts w:ascii="Courier New" w:cs="Courier New" w:eastAsia="Courier New" w:hAnsi="Courier New"/>
          <w:sz w:val="18"/>
          <w:szCs w:val="18"/>
          <w:color w:val="auto"/>
        </w:rPr>
        <w:t>1,985 -------- Other</w:t>
      </w:r>
    </w:p>
    <w:p>
      <w:pPr>
        <w:ind w:left="220"/>
        <w:spacing w:after="0" w:line="238" w:lineRule="auto"/>
        <w:rPr>
          <w:sz w:val="20"/>
          <w:szCs w:val="20"/>
          <w:color w:val="auto"/>
        </w:rPr>
      </w:pPr>
      <w:r>
        <w:rPr>
          <w:rFonts w:ascii="Courier New" w:cs="Courier New" w:eastAsia="Courier New" w:hAnsi="Courier New"/>
          <w:sz w:val="18"/>
          <w:szCs w:val="18"/>
          <w:color w:val="auto"/>
        </w:rPr>
        <w:t>comprehensive loss......</w:t>
      </w:r>
    </w:p>
    <w:p>
      <w:pPr>
        <w:ind w:left="320"/>
        <w:spacing w:after="0"/>
        <w:rPr>
          <w:sz w:val="20"/>
          <w:szCs w:val="20"/>
          <w:color w:val="auto"/>
        </w:rPr>
      </w:pPr>
      <w:r>
        <w:rPr>
          <w:rFonts w:ascii="Courier New" w:cs="Courier New" w:eastAsia="Courier New" w:hAnsi="Courier New"/>
          <w:sz w:val="18"/>
          <w:szCs w:val="18"/>
          <w:color w:val="auto"/>
        </w:rPr>
        <w:t>(3,687) -------- Total</w:t>
      </w:r>
    </w:p>
    <w:p>
      <w:pPr>
        <w:ind w:left="120"/>
        <w:spacing w:after="0" w:line="237" w:lineRule="auto"/>
        <w:rPr>
          <w:sz w:val="20"/>
          <w:szCs w:val="20"/>
          <w:color w:val="auto"/>
        </w:rPr>
      </w:pPr>
      <w:r>
        <w:rPr>
          <w:rFonts w:ascii="Courier New" w:cs="Courier New" w:eastAsia="Courier New" w:hAnsi="Courier New"/>
          <w:sz w:val="18"/>
          <w:szCs w:val="18"/>
          <w:color w:val="auto"/>
        </w:rPr>
        <w:t>comprehensive income......</w:t>
      </w:r>
    </w:p>
    <w:p>
      <w:pPr>
        <w:ind w:left="120"/>
        <w:spacing w:after="0"/>
        <w:rPr>
          <w:sz w:val="20"/>
          <w:szCs w:val="20"/>
          <w:color w:val="auto"/>
        </w:rPr>
      </w:pPr>
      <w:r>
        <w:rPr>
          <w:rFonts w:ascii="Courier New" w:cs="Courier New" w:eastAsia="Courier New" w:hAnsi="Courier New"/>
          <w:sz w:val="18"/>
          <w:szCs w:val="18"/>
          <w:color w:val="auto"/>
        </w:rPr>
        <w:t>19,963 ======== Repurchase</w:t>
      </w:r>
    </w:p>
    <w:p>
      <w:pPr>
        <w:ind w:left="220"/>
        <w:spacing w:after="0" w:line="237" w:lineRule="auto"/>
        <w:rPr>
          <w:sz w:val="20"/>
          <w:szCs w:val="20"/>
          <w:color w:val="auto"/>
        </w:rPr>
      </w:pPr>
      <w:r>
        <w:rPr>
          <w:rFonts w:ascii="Courier New" w:cs="Courier New" w:eastAsia="Courier New" w:hAnsi="Courier New"/>
          <w:sz w:val="18"/>
          <w:szCs w:val="18"/>
          <w:color w:val="auto"/>
        </w:rPr>
        <w:t>and retirement of common</w:t>
      </w:r>
    </w:p>
    <w:p>
      <w:pPr>
        <w:ind w:left="260"/>
        <w:spacing w:after="0"/>
        <w:rPr>
          <w:sz w:val="20"/>
          <w:szCs w:val="20"/>
          <w:color w:val="auto"/>
        </w:rPr>
      </w:pPr>
      <w:r>
        <w:rPr>
          <w:rFonts w:ascii="Courier New" w:cs="Courier New" w:eastAsia="Courier New" w:hAnsi="Courier New"/>
          <w:sz w:val="18"/>
          <w:szCs w:val="18"/>
          <w:color w:val="auto"/>
        </w:rPr>
        <w:t>stock..................</w:t>
      </w:r>
    </w:p>
    <w:p>
      <w:pPr>
        <w:ind w:left="320"/>
        <w:spacing w:after="0" w:line="237" w:lineRule="auto"/>
        <w:rPr>
          <w:sz w:val="20"/>
          <w:szCs w:val="20"/>
          <w:color w:val="auto"/>
        </w:rPr>
      </w:pPr>
      <w:r>
        <w:rPr>
          <w:rFonts w:ascii="Courier New" w:cs="Courier New" w:eastAsia="Courier New" w:hAnsi="Courier New"/>
          <w:sz w:val="18"/>
          <w:szCs w:val="18"/>
          <w:color w:val="auto"/>
        </w:rPr>
        <w:t>(18,851) (36) (18,815)</w:t>
      </w:r>
    </w:p>
    <w:p>
      <w:pPr>
        <w:ind w:left="800"/>
        <w:spacing w:after="0" w:line="238" w:lineRule="auto"/>
        <w:rPr>
          <w:sz w:val="20"/>
          <w:szCs w:val="20"/>
          <w:color w:val="auto"/>
        </w:rPr>
      </w:pPr>
      <w:r>
        <w:rPr>
          <w:rFonts w:ascii="Courier New" w:cs="Courier New" w:eastAsia="Courier New" w:hAnsi="Courier New"/>
          <w:sz w:val="18"/>
          <w:szCs w:val="18"/>
          <w:color w:val="auto"/>
        </w:rPr>
        <w:t>Stock options</w:t>
      </w:r>
    </w:p>
    <w:p>
      <w:pPr>
        <w:ind w:left="120"/>
        <w:spacing w:after="0"/>
        <w:rPr>
          <w:sz w:val="20"/>
          <w:szCs w:val="20"/>
          <w:color w:val="auto"/>
        </w:rPr>
      </w:pPr>
      <w:r>
        <w:rPr>
          <w:rFonts w:ascii="Courier New" w:cs="Courier New" w:eastAsia="Courier New" w:hAnsi="Courier New"/>
          <w:sz w:val="18"/>
          <w:szCs w:val="18"/>
          <w:color w:val="auto"/>
        </w:rPr>
        <w:t>exercised......... 124 124</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160" w:right="7419" w:firstLine="214"/>
        <w:spacing w:after="0" w:line="268" w:lineRule="auto"/>
        <w:tabs>
          <w:tab w:leader="none" w:pos="89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December 31, 2000........</w:t>
      </w:r>
    </w:p>
    <w:p>
      <w:pPr>
        <w:jc w:val="center"/>
        <w:ind w:right="7259"/>
        <w:spacing w:after="0" w:line="233" w:lineRule="auto"/>
        <w:rPr>
          <w:sz w:val="20"/>
          <w:szCs w:val="20"/>
          <w:color w:val="auto"/>
        </w:rPr>
      </w:pPr>
      <w:r>
        <w:rPr>
          <w:rFonts w:ascii="Courier New" w:cs="Courier New" w:eastAsia="Courier New" w:hAnsi="Courier New"/>
          <w:sz w:val="18"/>
          <w:szCs w:val="18"/>
          <w:color w:val="auto"/>
        </w:rPr>
        <w:t>262,226 425 110,226 155,953</w:t>
      </w:r>
    </w:p>
    <w:p>
      <w:pPr>
        <w:jc w:val="center"/>
        <w:ind w:right="7259"/>
        <w:spacing w:after="0"/>
        <w:rPr>
          <w:sz w:val="20"/>
          <w:szCs w:val="20"/>
          <w:color w:val="auto"/>
        </w:rPr>
      </w:pPr>
      <w:r>
        <w:rPr>
          <w:rFonts w:ascii="Courier New" w:cs="Courier New" w:eastAsia="Courier New" w:hAnsi="Courier New"/>
          <w:sz w:val="18"/>
          <w:szCs w:val="18"/>
          <w:color w:val="auto"/>
        </w:rPr>
        <w:t>(4,378) Comprehensive</w:t>
      </w:r>
    </w:p>
    <w:p>
      <w:pPr>
        <w:jc w:val="center"/>
        <w:ind w:right="7259"/>
        <w:spacing w:after="0" w:line="237" w:lineRule="auto"/>
        <w:rPr>
          <w:sz w:val="20"/>
          <w:szCs w:val="20"/>
          <w:color w:val="auto"/>
        </w:rPr>
      </w:pPr>
      <w:r>
        <w:rPr>
          <w:rFonts w:ascii="Courier New" w:cs="Courier New" w:eastAsia="Courier New" w:hAnsi="Courier New"/>
          <w:sz w:val="18"/>
          <w:szCs w:val="18"/>
          <w:color w:val="auto"/>
        </w:rPr>
        <w:t>income: Net</w:t>
      </w:r>
    </w:p>
    <w:p>
      <w:pPr>
        <w:spacing w:after="0"/>
        <w:rPr>
          <w:sz w:val="20"/>
          <w:szCs w:val="20"/>
          <w:color w:val="auto"/>
        </w:rPr>
      </w:pPr>
      <w:r>
        <w:rPr>
          <w:rFonts w:ascii="Courier New" w:cs="Courier New" w:eastAsia="Courier New" w:hAnsi="Courier New"/>
          <w:sz w:val="18"/>
          <w:szCs w:val="18"/>
          <w:color w:val="auto"/>
        </w:rPr>
        <w:t>income......................</w:t>
      </w:r>
    </w:p>
    <w:p>
      <w:pPr>
        <w:jc w:val="center"/>
        <w:ind w:right="7259"/>
        <w:spacing w:after="0" w:line="237" w:lineRule="auto"/>
        <w:rPr>
          <w:sz w:val="20"/>
          <w:szCs w:val="20"/>
          <w:color w:val="auto"/>
        </w:rPr>
      </w:pPr>
      <w:r>
        <w:rPr>
          <w:rFonts w:ascii="Courier New" w:cs="Courier New" w:eastAsia="Courier New" w:hAnsi="Courier New"/>
          <w:sz w:val="18"/>
          <w:szCs w:val="18"/>
          <w:color w:val="auto"/>
        </w:rPr>
        <w:t>29,203 29,203 29,203 Other</w:t>
      </w:r>
    </w:p>
    <w:p>
      <w:pPr>
        <w:jc w:val="center"/>
        <w:ind w:right="7259"/>
        <w:spacing w:after="0"/>
        <w:rPr>
          <w:sz w:val="20"/>
          <w:szCs w:val="20"/>
          <w:color w:val="auto"/>
        </w:rPr>
      </w:pPr>
      <w:r>
        <w:rPr>
          <w:rFonts w:ascii="Courier New" w:cs="Courier New" w:eastAsia="Courier New" w:hAnsi="Courier New"/>
          <w:sz w:val="18"/>
          <w:szCs w:val="18"/>
          <w:color w:val="auto"/>
        </w:rPr>
        <w:t>comprehensive loss: Foreign</w:t>
      </w:r>
    </w:p>
    <w:p>
      <w:pPr>
        <w:jc w:val="center"/>
        <w:ind w:right="7259"/>
        <w:spacing w:after="0" w:line="237" w:lineRule="auto"/>
        <w:rPr>
          <w:sz w:val="20"/>
          <w:szCs w:val="20"/>
          <w:color w:val="auto"/>
        </w:rPr>
      </w:pPr>
      <w:r>
        <w:rPr>
          <w:rFonts w:ascii="Courier New" w:cs="Courier New" w:eastAsia="Courier New" w:hAnsi="Courier New"/>
          <w:sz w:val="18"/>
          <w:szCs w:val="18"/>
          <w:color w:val="auto"/>
        </w:rPr>
        <w:t>currency translation</w:t>
      </w:r>
    </w:p>
    <w:p>
      <w:pPr>
        <w:spacing w:after="0" w:line="5"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adjustment..................</w:t>
      </w:r>
    </w:p>
    <w:p>
      <w:pPr>
        <w:spacing w:after="0" w:line="16"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(1,761) (1,761) (1,761) Tax</w:t>
      </w:r>
    </w:p>
    <w:p>
      <w:pPr>
        <w:jc w:val="center"/>
        <w:ind w:right="7259"/>
        <w:spacing w:after="0" w:line="238" w:lineRule="auto"/>
        <w:rPr>
          <w:sz w:val="20"/>
          <w:szCs w:val="20"/>
          <w:color w:val="auto"/>
        </w:rPr>
      </w:pPr>
      <w:r>
        <w:rPr>
          <w:rFonts w:ascii="Courier New" w:cs="Courier New" w:eastAsia="Courier New" w:hAnsi="Courier New"/>
          <w:sz w:val="18"/>
          <w:szCs w:val="18"/>
          <w:color w:val="auto"/>
        </w:rPr>
        <w:t>on other comprehensive</w:t>
      </w:r>
    </w:p>
    <w:p>
      <w:pPr>
        <w:spacing w:after="0"/>
        <w:rPr>
          <w:sz w:val="20"/>
          <w:szCs w:val="20"/>
          <w:color w:val="auto"/>
        </w:rPr>
      </w:pPr>
      <w:r>
        <w:rPr>
          <w:rFonts w:ascii="Courier New" w:cs="Courier New" w:eastAsia="Courier New" w:hAnsi="Courier New"/>
          <w:sz w:val="18"/>
          <w:szCs w:val="18"/>
          <w:color w:val="auto"/>
        </w:rPr>
        <w:t>loss........................</w:t>
      </w:r>
    </w:p>
    <w:p>
      <w:pPr>
        <w:ind w:left="540"/>
        <w:spacing w:after="0" w:line="237" w:lineRule="auto"/>
        <w:rPr>
          <w:sz w:val="20"/>
          <w:szCs w:val="20"/>
          <w:color w:val="auto"/>
        </w:rPr>
      </w:pPr>
      <w:r>
        <w:rPr>
          <w:rFonts w:ascii="Courier New" w:cs="Courier New" w:eastAsia="Courier New" w:hAnsi="Courier New"/>
          <w:sz w:val="18"/>
          <w:szCs w:val="18"/>
          <w:color w:val="auto"/>
        </w:rPr>
        <w:t>616 -------- Other</w:t>
      </w:r>
    </w:p>
    <w:p>
      <w:pPr>
        <w:ind w:left="220"/>
        <w:spacing w:after="0" w:line="238" w:lineRule="auto"/>
        <w:rPr>
          <w:sz w:val="20"/>
          <w:szCs w:val="20"/>
          <w:color w:val="auto"/>
        </w:rPr>
      </w:pPr>
      <w:r>
        <w:rPr>
          <w:rFonts w:ascii="Courier New" w:cs="Courier New" w:eastAsia="Courier New" w:hAnsi="Courier New"/>
          <w:sz w:val="18"/>
          <w:szCs w:val="18"/>
          <w:color w:val="auto"/>
        </w:rPr>
        <w:t>comprehensive loss......</w:t>
      </w:r>
    </w:p>
    <w:p>
      <w:pPr>
        <w:ind w:left="320"/>
        <w:spacing w:after="0"/>
        <w:rPr>
          <w:sz w:val="20"/>
          <w:szCs w:val="20"/>
          <w:color w:val="auto"/>
        </w:rPr>
      </w:pPr>
      <w:r>
        <w:rPr>
          <w:rFonts w:ascii="Courier New" w:cs="Courier New" w:eastAsia="Courier New" w:hAnsi="Courier New"/>
          <w:sz w:val="18"/>
          <w:szCs w:val="18"/>
          <w:color w:val="auto"/>
        </w:rPr>
        <w:t>(1,145) -------- Total</w:t>
      </w:r>
    </w:p>
    <w:p>
      <w:pPr>
        <w:ind w:left="120"/>
        <w:spacing w:after="0" w:line="237" w:lineRule="auto"/>
        <w:rPr>
          <w:sz w:val="20"/>
          <w:szCs w:val="20"/>
          <w:color w:val="auto"/>
        </w:rPr>
      </w:pPr>
      <w:r>
        <w:rPr>
          <w:rFonts w:ascii="Courier New" w:cs="Courier New" w:eastAsia="Courier New" w:hAnsi="Courier New"/>
          <w:sz w:val="18"/>
          <w:szCs w:val="18"/>
          <w:color w:val="auto"/>
        </w:rPr>
        <w:t>comprehensive income......</w:t>
      </w:r>
    </w:p>
    <w:p>
      <w:pPr>
        <w:ind w:left="580"/>
        <w:spacing w:after="0"/>
        <w:rPr>
          <w:sz w:val="20"/>
          <w:szCs w:val="20"/>
          <w:color w:val="auto"/>
        </w:rPr>
      </w:pPr>
      <w:r>
        <w:rPr>
          <w:rFonts w:ascii="Courier New" w:cs="Courier New" w:eastAsia="Courier New" w:hAnsi="Courier New"/>
          <w:sz w:val="18"/>
          <w:szCs w:val="18"/>
          <w:color w:val="auto"/>
        </w:rPr>
        <w:t>$ 28,058 ========</w:t>
      </w:r>
    </w:p>
    <w:p>
      <w:pPr>
        <w:sectPr>
          <w:pgSz w:w="11900" w:h="16838" w:orient="portrait"/>
          <w:cols w:equalWidth="0" w:num="1">
            <w:col w:w="10219"/>
          </w:cols>
          <w:pgMar w:left="240" w:top="723" w:right="1440" w:bottom="0" w:gutter="0" w:footer="0" w:header="0"/>
        </w:sectPr>
      </w:pPr>
    </w:p>
    <w:bookmarkStart w:id="40" w:name="page41"/>
    <w:bookmarkEnd w:id="40"/>
    <w:p>
      <w:pPr>
        <w:jc w:val="center"/>
        <w:ind w:right="7319"/>
        <w:spacing w:after="0"/>
        <w:rPr>
          <w:sz w:val="20"/>
          <w:szCs w:val="20"/>
          <w:color w:val="auto"/>
        </w:rPr>
      </w:pPr>
      <w:r>
        <w:rPr>
          <w:rFonts w:ascii="Courier New" w:cs="Courier New" w:eastAsia="Courier New" w:hAnsi="Courier New"/>
          <w:sz w:val="18"/>
          <w:szCs w:val="18"/>
          <w:color w:val="auto"/>
        </w:rPr>
        <w:t>Repurchase and retirement</w:t>
      </w:r>
    </w:p>
    <w:p>
      <w:pPr>
        <w:jc w:val="center"/>
        <w:ind w:right="7319"/>
        <w:spacing w:after="0" w:line="238" w:lineRule="auto"/>
        <w:rPr>
          <w:sz w:val="20"/>
          <w:szCs w:val="20"/>
          <w:color w:val="auto"/>
        </w:rPr>
      </w:pPr>
      <w:r>
        <w:rPr>
          <w:rFonts w:ascii="Courier New" w:cs="Courier New" w:eastAsia="Courier New" w:hAnsi="Courier New"/>
          <w:sz w:val="18"/>
          <w:szCs w:val="18"/>
          <w:color w:val="auto"/>
        </w:rPr>
        <w:t>of common</w:t>
      </w:r>
    </w:p>
    <w:p>
      <w:pPr>
        <w:ind w:left="200"/>
        <w:spacing w:after="0"/>
        <w:rPr>
          <w:sz w:val="20"/>
          <w:szCs w:val="20"/>
          <w:color w:val="auto"/>
        </w:rPr>
      </w:pPr>
      <w:r>
        <w:rPr>
          <w:rFonts w:ascii="Courier New" w:cs="Courier New" w:eastAsia="Courier New" w:hAnsi="Courier New"/>
          <w:sz w:val="18"/>
          <w:szCs w:val="18"/>
          <w:color w:val="auto"/>
        </w:rPr>
        <w:t>stock..................</w:t>
      </w:r>
    </w:p>
    <w:p>
      <w:pPr>
        <w:ind w:left="100"/>
        <w:spacing w:after="0" w:line="237" w:lineRule="auto"/>
        <w:rPr>
          <w:sz w:val="20"/>
          <w:szCs w:val="20"/>
          <w:color w:val="auto"/>
        </w:rPr>
      </w:pPr>
      <w:r>
        <w:rPr>
          <w:rFonts w:ascii="Courier New" w:cs="Courier New" w:eastAsia="Courier New" w:hAnsi="Courier New"/>
          <w:sz w:val="18"/>
          <w:szCs w:val="18"/>
          <w:color w:val="auto"/>
        </w:rPr>
        <w:t>(3,262) (3) (3,259) Stock</w:t>
      </w:r>
    </w:p>
    <w:tbl>
      <w:tblPr>
        <w:tblLayout w:type="fixed"/>
        <w:tblInd w:w="0" w:type="dxa"/>
        <w:tblCellMar>
          <w:top w:w="0" w:type="dxa"/>
          <w:left w:w="0" w:type="dxa"/>
          <w:bottom w:w="0" w:type="dxa"/>
          <w:right w:w="0" w:type="dxa"/>
        </w:tblCellMar>
      </w:tblPr>
      <w:tr>
        <w:trPr>
          <w:trHeight w:val="203"/>
        </w:trPr>
        <w:tc>
          <w:tcPr>
            <w:tcW w:w="2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options exercised.........</w:t>
            </w:r>
          </w:p>
        </w:tc>
      </w:tr>
      <w:tr>
        <w:trPr>
          <w:trHeight w:val="203"/>
        </w:trPr>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2,033 2,033 --------</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Balance, December 31,</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2001........</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$288,439 $422</w:t>
            </w:r>
          </w:p>
        </w:tc>
      </w:tr>
      <w:tr>
        <w:trPr>
          <w:trHeight w:val="203"/>
        </w:trPr>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$109,000</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$185,156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$(6,139)</w:t>
            </w:r>
          </w:p>
        </w:tc>
      </w:tr>
    </w:tbl>
    <w:p>
      <w:pPr>
        <w:jc w:val="center"/>
        <w:ind w:right="7319"/>
        <w:spacing w:after="0" w:line="238" w:lineRule="auto"/>
        <w:rPr>
          <w:sz w:val="20"/>
          <w:szCs w:val="20"/>
          <w:color w:val="auto"/>
        </w:rPr>
      </w:pPr>
      <w:r>
        <w:rPr>
          <w:rFonts w:ascii="Courier New" w:cs="Courier New" w:eastAsia="Courier New" w:hAnsi="Courier New"/>
          <w:sz w:val="18"/>
          <w:szCs w:val="18"/>
          <w:color w:val="auto"/>
        </w:rPr>
        <w:t>======== ==== ========</w:t>
      </w:r>
    </w:p>
    <w:p>
      <w:pPr>
        <w:jc w:val="center"/>
        <w:ind w:right="731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159"/>
          </w:cols>
          <w:pgMar w:left="300" w:top="136" w:right="1440" w:bottom="1440" w:gutter="0" w:footer="0" w:header="0"/>
        </w:sectPr>
      </w:pPr>
    </w:p>
    <w:bookmarkStart w:id="41" w:name="page42"/>
    <w:bookmarkEnd w:id="41"/>
    <w:p>
      <w:pPr>
        <w:ind w:left="222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 THOUSANDS) FOR THE YEARS ENDED DECEMBER 31,</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left="1800" w:right="4579" w:hanging="1534"/>
        <w:spacing w:after="0" w:line="235" w:lineRule="auto"/>
        <w:tabs>
          <w:tab w:leader="none" w:pos="90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CASH FLOWS FROM OPERATING ACTIVITIES: Net Income</w:t>
      </w:r>
    </w:p>
    <w:tbl>
      <w:tblPr>
        <w:tblLayout w:type="fixed"/>
        <w:tblInd w:w="260" w:type="dxa"/>
        <w:tblCellMar>
          <w:top w:w="0" w:type="dxa"/>
          <w:left w:w="0" w:type="dxa"/>
          <w:bottom w:w="0" w:type="dxa"/>
          <w:right w:w="0" w:type="dxa"/>
        </w:tblCellMar>
      </w:tblPr>
      <w:tr>
        <w:trPr>
          <w:trHeight w:val="204"/>
        </w:trPr>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(loss)</w:t>
            </w:r>
          </w:p>
        </w:tc>
        <w:tc>
          <w:tcPr>
            <w:tcW w:w="960" w:type="dxa"/>
            <w:vAlign w:val="bottom"/>
          </w:tcPr>
          <w:p>
            <w:pPr>
              <w:spacing w:after="0"/>
              <w:rPr>
                <w:sz w:val="20"/>
                <w:szCs w:val="20"/>
                <w:color w:val="auto"/>
              </w:rPr>
            </w:pPr>
            <w:r>
              <w:rPr>
                <w:rFonts w:ascii="Courier New" w:cs="Courier New" w:eastAsia="Courier New" w:hAnsi="Courier New"/>
                <w:sz w:val="5"/>
                <w:szCs w:val="5"/>
                <w:color w:val="auto"/>
                <w:w w:val="76"/>
              </w:rPr>
              <w:t>.........................................</w:t>
            </w:r>
          </w:p>
        </w:tc>
        <w:tc>
          <w:tcPr>
            <w:tcW w:w="3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29,203</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$ 23,650</w:t>
            </w: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(10,686) Adjustments to reconcile</w:t>
            </w:r>
          </w:p>
        </w:tc>
      </w:tr>
    </w:tbl>
    <w:p>
      <w:pPr>
        <w:ind w:left="100"/>
        <w:spacing w:after="0" w:line="238" w:lineRule="auto"/>
        <w:rPr>
          <w:sz w:val="20"/>
          <w:szCs w:val="20"/>
          <w:color w:val="auto"/>
        </w:rPr>
      </w:pPr>
      <w:r>
        <w:rPr>
          <w:rFonts w:ascii="Courier New" w:cs="Courier New" w:eastAsia="Courier New" w:hAnsi="Courier New"/>
          <w:sz w:val="18"/>
          <w:szCs w:val="18"/>
          <w:color w:val="auto"/>
        </w:rPr>
        <w:t>cash provided by operating activities: Gain on sale of</w:t>
      </w:r>
    </w:p>
    <w:p>
      <w:pPr>
        <w:ind w:left="60"/>
        <w:spacing w:after="0"/>
        <w:rPr>
          <w:sz w:val="20"/>
          <w:szCs w:val="20"/>
          <w:color w:val="auto"/>
        </w:rPr>
      </w:pPr>
      <w:r>
        <w:rPr>
          <w:rFonts w:ascii="Courier New" w:cs="Courier New" w:eastAsia="Courier New" w:hAnsi="Courier New"/>
          <w:sz w:val="18"/>
          <w:szCs w:val="18"/>
          <w:color w:val="auto"/>
        </w:rPr>
        <w:t>subsidiary.............................. -- -- (14,720)</w:t>
      </w:r>
    </w:p>
    <w:p>
      <w:pPr>
        <w:ind w:left="1900"/>
        <w:spacing w:after="0" w:line="237" w:lineRule="auto"/>
        <w:rPr>
          <w:sz w:val="20"/>
          <w:szCs w:val="20"/>
          <w:color w:val="auto"/>
        </w:rPr>
      </w:pPr>
      <w:r>
        <w:rPr>
          <w:rFonts w:ascii="Courier New" w:cs="Courier New" w:eastAsia="Courier New" w:hAnsi="Courier New"/>
          <w:sz w:val="18"/>
          <w:szCs w:val="18"/>
          <w:color w:val="auto"/>
        </w:rPr>
        <w:t>Provision for credit</w:t>
      </w:r>
    </w:p>
    <w:p>
      <w:pPr>
        <w:ind w:left="380"/>
        <w:spacing w:after="0" w:line="238" w:lineRule="auto"/>
        <w:rPr>
          <w:sz w:val="20"/>
          <w:szCs w:val="20"/>
          <w:color w:val="auto"/>
        </w:rPr>
      </w:pPr>
      <w:r>
        <w:rPr>
          <w:rFonts w:ascii="Courier New" w:cs="Courier New" w:eastAsia="Courier New" w:hAnsi="Courier New"/>
          <w:sz w:val="18"/>
          <w:szCs w:val="18"/>
          <w:color w:val="auto"/>
        </w:rPr>
        <w:t>losses............................. 11,915 11,251</w:t>
      </w:r>
    </w:p>
    <w:p>
      <w:pPr>
        <w:ind w:left="2640"/>
        <w:spacing w:after="0"/>
        <w:rPr>
          <w:sz w:val="20"/>
          <w:szCs w:val="20"/>
          <w:color w:val="auto"/>
        </w:rPr>
      </w:pPr>
      <w:r>
        <w:rPr>
          <w:rFonts w:ascii="Courier New" w:cs="Courier New" w:eastAsia="Courier New" w:hAnsi="Courier New"/>
          <w:sz w:val="18"/>
          <w:szCs w:val="18"/>
          <w:color w:val="auto"/>
        </w:rPr>
        <w:t>56,172</w:t>
      </w:r>
    </w:p>
    <w:p>
      <w:pPr>
        <w:spacing w:after="0" w:line="237" w:lineRule="auto"/>
        <w:rPr>
          <w:sz w:val="20"/>
          <w:szCs w:val="20"/>
          <w:color w:val="auto"/>
        </w:rPr>
      </w:pPr>
      <w:r>
        <w:rPr>
          <w:rFonts w:ascii="Courier New" w:cs="Courier New" w:eastAsia="Courier New" w:hAnsi="Courier New"/>
          <w:sz w:val="18"/>
          <w:szCs w:val="18"/>
          <w:color w:val="auto"/>
        </w:rPr>
        <w:t>Depreciation............................................</w:t>
      </w:r>
    </w:p>
    <w:p>
      <w:pPr>
        <w:ind w:left="840"/>
        <w:spacing w:after="0"/>
        <w:rPr>
          <w:sz w:val="20"/>
          <w:szCs w:val="20"/>
          <w:color w:val="auto"/>
        </w:rPr>
      </w:pPr>
      <w:r>
        <w:rPr>
          <w:rFonts w:ascii="Courier New" w:cs="Courier New" w:eastAsia="Courier New" w:hAnsi="Courier New"/>
          <w:sz w:val="18"/>
          <w:szCs w:val="18"/>
          <w:color w:val="auto"/>
        </w:rPr>
        <w:t>4,652 3,727 4,128 Depreciation of leases</w:t>
      </w:r>
    </w:p>
    <w:p>
      <w:pPr>
        <w:ind w:left="320"/>
        <w:spacing w:after="0" w:line="237" w:lineRule="auto"/>
        <w:rPr>
          <w:sz w:val="20"/>
          <w:szCs w:val="20"/>
          <w:color w:val="auto"/>
        </w:rPr>
      </w:pPr>
      <w:r>
        <w:rPr>
          <w:rFonts w:ascii="Courier New" w:cs="Courier New" w:eastAsia="Courier New" w:hAnsi="Courier New"/>
          <w:sz w:val="18"/>
          <w:szCs w:val="18"/>
          <w:color w:val="auto"/>
        </w:rPr>
        <w:t>assets........................... 12,485 7,004 569</w:t>
      </w:r>
    </w:p>
    <w:p>
      <w:pPr>
        <w:ind w:left="960"/>
        <w:spacing w:after="0"/>
        <w:rPr>
          <w:sz w:val="20"/>
          <w:szCs w:val="20"/>
          <w:color w:val="auto"/>
        </w:rPr>
      </w:pPr>
      <w:r>
        <w:rPr>
          <w:rFonts w:ascii="Courier New" w:cs="Courier New" w:eastAsia="Courier New" w:hAnsi="Courier New"/>
          <w:sz w:val="18"/>
          <w:szCs w:val="18"/>
          <w:color w:val="auto"/>
        </w:rPr>
        <w:t>Provision (credit) for deferred income</w:t>
      </w:r>
    </w:p>
    <w:p>
      <w:pPr>
        <w:ind w:left="740"/>
        <w:spacing w:after="0" w:line="237" w:lineRule="auto"/>
        <w:rPr>
          <w:sz w:val="20"/>
          <w:szCs w:val="20"/>
          <w:color w:val="auto"/>
        </w:rPr>
      </w:pPr>
      <w:r>
        <w:rPr>
          <w:rFonts w:ascii="Courier New" w:cs="Courier New" w:eastAsia="Courier New" w:hAnsi="Courier New"/>
          <w:sz w:val="18"/>
          <w:szCs w:val="18"/>
          <w:color w:val="auto"/>
        </w:rPr>
        <w:t>taxes............ (66) 934 (1,298) Gain on</w:t>
      </w:r>
    </w:p>
    <w:p>
      <w:pPr>
        <w:ind w:left="420"/>
        <w:spacing w:after="0" w:line="238" w:lineRule="auto"/>
        <w:rPr>
          <w:sz w:val="20"/>
          <w:szCs w:val="20"/>
          <w:color w:val="auto"/>
        </w:rPr>
      </w:pPr>
      <w:r>
        <w:rPr>
          <w:rFonts w:ascii="Courier New" w:cs="Courier New" w:eastAsia="Courier New" w:hAnsi="Courier New"/>
          <w:sz w:val="18"/>
          <w:szCs w:val="18"/>
          <w:color w:val="auto"/>
        </w:rPr>
        <w:t>securitization clean-up.........................</w:t>
      </w:r>
    </w:p>
    <w:p>
      <w:pPr>
        <w:ind w:left="480"/>
        <w:spacing w:after="0"/>
        <w:rPr>
          <w:sz w:val="20"/>
          <w:szCs w:val="20"/>
          <w:color w:val="auto"/>
        </w:rPr>
      </w:pPr>
      <w:r>
        <w:rPr>
          <w:rFonts w:ascii="Courier New" w:cs="Courier New" w:eastAsia="Courier New" w:hAnsi="Courier New"/>
          <w:sz w:val="18"/>
          <w:szCs w:val="18"/>
          <w:color w:val="auto"/>
        </w:rPr>
        <w:t>(1,082) -- -- Valuation adjustments on retained</w:t>
      </w:r>
    </w:p>
    <w:p>
      <w:pPr>
        <w:ind w:left="2380"/>
        <w:spacing w:after="0" w:line="237" w:lineRule="auto"/>
        <w:rPr>
          <w:sz w:val="20"/>
          <w:szCs w:val="20"/>
          <w:color w:val="auto"/>
        </w:rPr>
      </w:pPr>
      <w:r>
        <w:rPr>
          <w:rFonts w:ascii="Courier New" w:cs="Courier New" w:eastAsia="Courier New" w:hAnsi="Courier New"/>
          <w:sz w:val="18"/>
          <w:szCs w:val="18"/>
          <w:color w:val="auto"/>
        </w:rPr>
        <w:t>interest in</w:t>
      </w:r>
    </w:p>
    <w:p>
      <w:pPr>
        <w:ind w:left="100"/>
        <w:spacing w:after="0"/>
        <w:rPr>
          <w:sz w:val="20"/>
          <w:szCs w:val="20"/>
          <w:color w:val="auto"/>
        </w:rPr>
      </w:pPr>
      <w:r>
        <w:rPr>
          <w:rFonts w:ascii="Courier New" w:cs="Courier New" w:eastAsia="Courier New" w:hAnsi="Courier New"/>
          <w:sz w:val="18"/>
          <w:szCs w:val="18"/>
          <w:color w:val="auto"/>
        </w:rPr>
        <w:t>securitization........................................</w:t>
      </w:r>
    </w:p>
    <w:p>
      <w:pPr>
        <w:ind w:left="380"/>
        <w:spacing w:after="0" w:line="237" w:lineRule="auto"/>
        <w:rPr>
          <w:sz w:val="20"/>
          <w:szCs w:val="20"/>
          <w:color w:val="auto"/>
        </w:rPr>
      </w:pPr>
      <w:r>
        <w:rPr>
          <w:rFonts w:ascii="Courier New" w:cs="Courier New" w:eastAsia="Courier New" w:hAnsi="Courier New"/>
          <w:sz w:val="18"/>
          <w:szCs w:val="18"/>
          <w:color w:val="auto"/>
        </w:rPr>
        <w:t>-- -- 13,517 Amortization of retained interest in</w:t>
      </w:r>
    </w:p>
    <w:p>
      <w:pPr>
        <w:ind w:left="520"/>
        <w:spacing w:after="0"/>
        <w:rPr>
          <w:sz w:val="20"/>
          <w:szCs w:val="20"/>
          <w:color w:val="auto"/>
        </w:rPr>
      </w:pPr>
      <w:r>
        <w:rPr>
          <w:rFonts w:ascii="Courier New" w:cs="Courier New" w:eastAsia="Courier New" w:hAnsi="Courier New"/>
          <w:sz w:val="18"/>
          <w:szCs w:val="18"/>
          <w:color w:val="auto"/>
        </w:rPr>
        <w:t>securitization..... (96) (209) (1,586) Gain on</w:t>
      </w:r>
    </w:p>
    <w:p>
      <w:pPr>
        <w:ind w:left="100"/>
        <w:spacing w:after="0" w:line="237" w:lineRule="auto"/>
        <w:rPr>
          <w:sz w:val="20"/>
          <w:szCs w:val="20"/>
          <w:color w:val="auto"/>
        </w:rPr>
      </w:pPr>
      <w:r>
        <w:rPr>
          <w:rFonts w:ascii="Courier New" w:cs="Courier New" w:eastAsia="Courier New" w:hAnsi="Courier New"/>
          <w:sz w:val="18"/>
          <w:szCs w:val="18"/>
          <w:color w:val="auto"/>
        </w:rPr>
        <w:t>retirement of property and equipment............ -- --</w:t>
      </w:r>
    </w:p>
    <w:p>
      <w:pPr>
        <w:spacing w:after="0" w:line="5" w:lineRule="exact"/>
        <w:rPr>
          <w:sz w:val="20"/>
          <w:szCs w:val="20"/>
          <w:color w:val="auto"/>
        </w:rPr>
      </w:pPr>
    </w:p>
    <w:p>
      <w:pPr>
        <w:ind w:left="1480" w:right="4679" w:hanging="1109"/>
        <w:spacing w:after="0" w:line="268" w:lineRule="auto"/>
        <w:tabs>
          <w:tab w:leader="none" w:pos="100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operating assets and liabilities: Accounts payable and accrued</w:t>
      </w:r>
    </w:p>
    <w:p>
      <w:pPr>
        <w:ind w:left="160"/>
        <w:spacing w:after="0" w:line="233" w:lineRule="auto"/>
        <w:rPr>
          <w:sz w:val="20"/>
          <w:szCs w:val="20"/>
          <w:color w:val="auto"/>
        </w:rPr>
      </w:pPr>
      <w:r>
        <w:rPr>
          <w:rFonts w:ascii="Courier New" w:cs="Courier New" w:eastAsia="Courier New" w:hAnsi="Courier New"/>
          <w:sz w:val="18"/>
          <w:szCs w:val="18"/>
          <w:color w:val="auto"/>
        </w:rPr>
        <w:t>liabilities................ 11,607 2,377 1,028 Income</w:t>
      </w:r>
    </w:p>
    <w:p>
      <w:pPr>
        <w:ind w:left="60"/>
        <w:spacing w:after="0"/>
        <w:rPr>
          <w:sz w:val="20"/>
          <w:szCs w:val="20"/>
          <w:color w:val="auto"/>
        </w:rPr>
      </w:pPr>
      <w:r>
        <w:rPr>
          <w:rFonts w:ascii="Courier New" w:cs="Courier New" w:eastAsia="Courier New" w:hAnsi="Courier New"/>
          <w:sz w:val="18"/>
          <w:szCs w:val="18"/>
          <w:color w:val="auto"/>
        </w:rPr>
        <w:t>taxes payable.................................... 5,098</w:t>
      </w:r>
    </w:p>
    <w:p>
      <w:pPr>
        <w:ind w:left="1840"/>
        <w:spacing w:after="0" w:line="237" w:lineRule="auto"/>
        <w:rPr>
          <w:sz w:val="20"/>
          <w:szCs w:val="20"/>
          <w:color w:val="auto"/>
        </w:rPr>
      </w:pPr>
      <w:r>
        <w:rPr>
          <w:rFonts w:ascii="Courier New" w:cs="Courier New" w:eastAsia="Courier New" w:hAnsi="Courier New"/>
          <w:sz w:val="18"/>
          <w:szCs w:val="18"/>
          <w:color w:val="auto"/>
        </w:rPr>
        <w:t>-- (776) Income taxes</w:t>
      </w:r>
    </w:p>
    <w:p>
      <w:pPr>
        <w:ind w:left="100"/>
        <w:spacing w:after="0"/>
        <w:rPr>
          <w:sz w:val="20"/>
          <w:szCs w:val="20"/>
          <w:color w:val="auto"/>
        </w:rPr>
      </w:pPr>
      <w:r>
        <w:rPr>
          <w:rFonts w:ascii="Courier New" w:cs="Courier New" w:eastAsia="Courier New" w:hAnsi="Courier New"/>
          <w:sz w:val="18"/>
          <w:szCs w:val="18"/>
          <w:color w:val="auto"/>
        </w:rPr>
        <w:t>receivable................................. 351 12,335</w:t>
      </w:r>
    </w:p>
    <w:p>
      <w:pPr>
        <w:ind w:left="1800"/>
        <w:spacing w:after="0" w:line="237" w:lineRule="auto"/>
        <w:rPr>
          <w:sz w:val="20"/>
          <w:szCs w:val="20"/>
          <w:color w:val="auto"/>
        </w:rPr>
      </w:pPr>
      <w:r>
        <w:rPr>
          <w:rFonts w:ascii="Courier New" w:cs="Courier New" w:eastAsia="Courier New" w:hAnsi="Courier New"/>
          <w:sz w:val="18"/>
          <w:szCs w:val="18"/>
          <w:color w:val="auto"/>
        </w:rPr>
        <w:t>(12,686) Lease payment</w:t>
      </w:r>
    </w:p>
    <w:p>
      <w:pPr>
        <w:ind w:left="420"/>
        <w:spacing w:after="0"/>
        <w:rPr>
          <w:sz w:val="20"/>
          <w:szCs w:val="20"/>
          <w:color w:val="auto"/>
        </w:rPr>
      </w:pPr>
      <w:r>
        <w:rPr>
          <w:rFonts w:ascii="Courier New" w:cs="Courier New" w:eastAsia="Courier New" w:hAnsi="Courier New"/>
          <w:sz w:val="18"/>
          <w:szCs w:val="18"/>
          <w:color w:val="auto"/>
        </w:rPr>
        <w:t>receivable................................ (348)</w:t>
      </w:r>
    </w:p>
    <w:p>
      <w:pPr>
        <w:jc w:val="center"/>
        <w:ind w:right="4319"/>
        <w:spacing w:after="0" w:line="237" w:lineRule="auto"/>
        <w:rPr>
          <w:sz w:val="20"/>
          <w:szCs w:val="20"/>
          <w:color w:val="auto"/>
        </w:rPr>
      </w:pPr>
      <w:r>
        <w:rPr>
          <w:rFonts w:ascii="Courier New" w:cs="Courier New" w:eastAsia="Courier New" w:hAnsi="Courier New"/>
          <w:sz w:val="18"/>
          <w:szCs w:val="18"/>
          <w:color w:val="auto"/>
        </w:rPr>
        <w:t>(2,723) (245) Unearned insurance premiums, insurance</w:t>
      </w:r>
    </w:p>
    <w:p>
      <w:pPr>
        <w:jc w:val="center"/>
        <w:ind w:right="4319"/>
        <w:spacing w:after="0" w:line="238" w:lineRule="auto"/>
        <w:rPr>
          <w:sz w:val="20"/>
          <w:szCs w:val="20"/>
          <w:color w:val="auto"/>
        </w:rPr>
      </w:pPr>
      <w:r>
        <w:rPr>
          <w:rFonts w:ascii="Courier New" w:cs="Courier New" w:eastAsia="Courier New" w:hAnsi="Courier New"/>
          <w:sz w:val="18"/>
          <w:szCs w:val="18"/>
          <w:color w:val="auto"/>
        </w:rPr>
        <w:t>reserves and</w:t>
      </w:r>
    </w:p>
    <w:p>
      <w:pPr>
        <w:ind w:left="100"/>
        <w:spacing w:after="0"/>
        <w:rPr>
          <w:sz w:val="20"/>
          <w:szCs w:val="20"/>
          <w:color w:val="auto"/>
        </w:rPr>
      </w:pPr>
      <w:r>
        <w:rPr>
          <w:rFonts w:ascii="Courier New" w:cs="Courier New" w:eastAsia="Courier New" w:hAnsi="Courier New"/>
          <w:sz w:val="18"/>
          <w:szCs w:val="18"/>
          <w:color w:val="auto"/>
        </w:rPr>
        <w:t>fees..................................................</w:t>
      </w:r>
    </w:p>
    <w:p>
      <w:pPr>
        <w:jc w:val="center"/>
        <w:ind w:right="4319"/>
        <w:spacing w:after="0" w:line="237" w:lineRule="auto"/>
        <w:rPr>
          <w:sz w:val="20"/>
          <w:szCs w:val="20"/>
          <w:color w:val="auto"/>
        </w:rPr>
      </w:pPr>
      <w:r>
        <w:rPr>
          <w:rFonts w:ascii="Courier New" w:cs="Courier New" w:eastAsia="Courier New" w:hAnsi="Courier New"/>
          <w:sz w:val="18"/>
          <w:szCs w:val="18"/>
          <w:color w:val="auto"/>
        </w:rPr>
        <w:t>(1,044) (2,060) 1,783 Deferred dealer enrollment fees,</w:t>
      </w:r>
    </w:p>
    <w:p>
      <w:pPr>
        <w:spacing w:after="0" w:line="5" w:lineRule="exact"/>
        <w:rPr>
          <w:sz w:val="20"/>
          <w:szCs w:val="20"/>
          <w:color w:val="auto"/>
        </w:rPr>
      </w:pPr>
    </w:p>
    <w:p>
      <w:pPr>
        <w:jc w:val="center"/>
        <w:ind w:right="4319"/>
        <w:spacing w:after="0" w:line="268" w:lineRule="auto"/>
        <w:rPr>
          <w:sz w:val="20"/>
          <w:szCs w:val="20"/>
          <w:color w:val="auto"/>
        </w:rPr>
      </w:pPr>
      <w:r>
        <w:rPr>
          <w:rFonts w:ascii="Courier New" w:cs="Courier New" w:eastAsia="Courier New" w:hAnsi="Courier New"/>
          <w:sz w:val="16"/>
          <w:szCs w:val="16"/>
          <w:color w:val="auto"/>
        </w:rPr>
        <w:t>net.................... 767 874 299 Other assets............................................ (4,654) 2,163 1,703 --------- --------- --------- Net cash provided by operating activities............. 68,788 59,323 36,659 --------- --------- --------- CASH FLOWS FROM INVESTING ACTIVITIES: Principal collected on</w:t>
      </w:r>
    </w:p>
    <w:p>
      <w:pPr>
        <w:ind w:left="260"/>
        <w:spacing w:after="0" w:line="234" w:lineRule="auto"/>
        <w:rPr>
          <w:sz w:val="20"/>
          <w:szCs w:val="20"/>
          <w:color w:val="auto"/>
        </w:rPr>
      </w:pPr>
      <w:r>
        <w:rPr>
          <w:rFonts w:ascii="Courier New" w:cs="Courier New" w:eastAsia="Courier New" w:hAnsi="Courier New"/>
          <w:sz w:val="18"/>
          <w:szCs w:val="18"/>
          <w:color w:val="auto"/>
        </w:rPr>
        <w:t>automobile loans receivable........ 315,958 305,630</w:t>
      </w:r>
    </w:p>
    <w:p>
      <w:pPr>
        <w:ind w:left="320"/>
        <w:spacing w:after="0"/>
        <w:rPr>
          <w:sz w:val="20"/>
          <w:szCs w:val="20"/>
          <w:color w:val="auto"/>
        </w:rPr>
      </w:pPr>
      <w:r>
        <w:rPr>
          <w:rFonts w:ascii="Courier New" w:cs="Courier New" w:eastAsia="Courier New" w:hAnsi="Courier New"/>
          <w:sz w:val="18"/>
          <w:szCs w:val="18"/>
          <w:color w:val="auto"/>
        </w:rPr>
        <w:t>315,823 Advances to dealers and payments of dealer</w:t>
      </w:r>
    </w:p>
    <w:p>
      <w:pPr>
        <w:ind w:left="60"/>
        <w:spacing w:after="0" w:line="237" w:lineRule="auto"/>
        <w:rPr>
          <w:sz w:val="20"/>
          <w:szCs w:val="20"/>
          <w:color w:val="auto"/>
        </w:rPr>
      </w:pPr>
      <w:r>
        <w:rPr>
          <w:rFonts w:ascii="Courier New" w:cs="Courier New" w:eastAsia="Courier New" w:hAnsi="Courier New"/>
          <w:sz w:val="18"/>
          <w:szCs w:val="18"/>
          <w:color w:val="auto"/>
        </w:rPr>
        <w:t>holdbacks...... (406,388) (298,447) (295,587) Operating</w:t>
      </w:r>
    </w:p>
    <w:p>
      <w:pPr>
        <w:ind w:left="420"/>
        <w:spacing w:after="0"/>
        <w:rPr>
          <w:sz w:val="20"/>
          <w:szCs w:val="20"/>
          <w:color w:val="auto"/>
        </w:rPr>
      </w:pPr>
      <w:r>
        <w:rPr>
          <w:rFonts w:ascii="Courier New" w:cs="Courier New" w:eastAsia="Courier New" w:hAnsi="Courier New"/>
          <w:sz w:val="18"/>
          <w:szCs w:val="18"/>
          <w:color w:val="auto"/>
        </w:rPr>
        <w:t>lease acquisitions..............................</w:t>
      </w:r>
    </w:p>
    <w:p>
      <w:pPr>
        <w:ind w:left="260"/>
        <w:spacing w:after="0" w:line="237" w:lineRule="auto"/>
        <w:rPr>
          <w:sz w:val="20"/>
          <w:szCs w:val="20"/>
          <w:color w:val="auto"/>
        </w:rPr>
      </w:pPr>
      <w:r>
        <w:rPr>
          <w:rFonts w:ascii="Courier New" w:cs="Courier New" w:eastAsia="Courier New" w:hAnsi="Courier New"/>
          <w:sz w:val="18"/>
          <w:szCs w:val="18"/>
          <w:color w:val="auto"/>
        </w:rPr>
        <w:t>(25,816) (39,254) (8,538) Deferred costs from lease</w:t>
      </w:r>
    </w:p>
    <w:p>
      <w:pPr>
        <w:ind w:left="420"/>
        <w:spacing w:after="0" w:line="238" w:lineRule="auto"/>
        <w:rPr>
          <w:sz w:val="20"/>
          <w:szCs w:val="20"/>
          <w:color w:val="auto"/>
        </w:rPr>
      </w:pPr>
      <w:r>
        <w:rPr>
          <w:rFonts w:ascii="Courier New" w:cs="Courier New" w:eastAsia="Courier New" w:hAnsi="Courier New"/>
          <w:sz w:val="18"/>
          <w:szCs w:val="18"/>
          <w:color w:val="auto"/>
        </w:rPr>
        <w:t>acquisitions.................... (3,371) (5,954)</w:t>
      </w:r>
    </w:p>
    <w:p>
      <w:pPr>
        <w:ind w:left="1740"/>
        <w:spacing w:after="0"/>
        <w:rPr>
          <w:sz w:val="20"/>
          <w:szCs w:val="20"/>
          <w:color w:val="auto"/>
        </w:rPr>
      </w:pPr>
      <w:r>
        <w:rPr>
          <w:rFonts w:ascii="Courier New" w:cs="Courier New" w:eastAsia="Courier New" w:hAnsi="Courier New"/>
          <w:sz w:val="18"/>
          <w:szCs w:val="18"/>
          <w:color w:val="auto"/>
        </w:rPr>
        <w:t>(1,069) Operating lease</w:t>
      </w:r>
    </w:p>
    <w:p>
      <w:pPr>
        <w:ind w:left="60"/>
        <w:spacing w:after="0" w:line="237" w:lineRule="auto"/>
        <w:rPr>
          <w:sz w:val="20"/>
          <w:szCs w:val="20"/>
          <w:color w:val="auto"/>
        </w:rPr>
      </w:pPr>
      <w:r>
        <w:rPr>
          <w:rFonts w:ascii="Courier New" w:cs="Courier New" w:eastAsia="Courier New" w:hAnsi="Courier New"/>
          <w:sz w:val="18"/>
          <w:szCs w:val="18"/>
          <w:color w:val="auto"/>
        </w:rPr>
        <w:t>liquidations.............................. 10,834 4,090</w:t>
      </w:r>
    </w:p>
    <w:p>
      <w:pPr>
        <w:ind w:left="800"/>
        <w:spacing w:after="0"/>
        <w:rPr>
          <w:sz w:val="20"/>
          <w:szCs w:val="20"/>
          <w:color w:val="auto"/>
        </w:rPr>
      </w:pPr>
      <w:r>
        <w:rPr>
          <w:rFonts w:ascii="Courier New" w:cs="Courier New" w:eastAsia="Courier New" w:hAnsi="Courier New"/>
          <w:sz w:val="18"/>
          <w:szCs w:val="18"/>
          <w:color w:val="auto"/>
        </w:rPr>
        <w:t>87 Decreases in floor plan receivables --</w:t>
      </w:r>
    </w:p>
    <w:p>
      <w:pPr>
        <w:ind w:left="100"/>
        <w:spacing w:after="0" w:line="237" w:lineRule="auto"/>
        <w:rPr>
          <w:sz w:val="20"/>
          <w:szCs w:val="20"/>
          <w:color w:val="auto"/>
        </w:rPr>
      </w:pPr>
      <w:r>
        <w:rPr>
          <w:rFonts w:ascii="Courier New" w:cs="Courier New" w:eastAsia="Courier New" w:hAnsi="Courier New"/>
          <w:sz w:val="18"/>
          <w:szCs w:val="18"/>
          <w:color w:val="auto"/>
        </w:rPr>
        <w:t>affiliates......... -- 2,618 1,998 (Increase) decrease</w:t>
      </w:r>
    </w:p>
    <w:p>
      <w:pPr>
        <w:ind w:left="1220"/>
        <w:spacing w:after="0"/>
        <w:rPr>
          <w:sz w:val="20"/>
          <w:szCs w:val="20"/>
          <w:color w:val="auto"/>
        </w:rPr>
      </w:pPr>
      <w:r>
        <w:rPr>
          <w:rFonts w:ascii="Courier New" w:cs="Courier New" w:eastAsia="Courier New" w:hAnsi="Courier New"/>
          <w:sz w:val="18"/>
          <w:szCs w:val="18"/>
          <w:color w:val="auto"/>
        </w:rPr>
        <w:t>in floor plan receivables -- non-</w:t>
      </w:r>
    </w:p>
    <w:p>
      <w:pPr>
        <w:ind w:left="380"/>
        <w:spacing w:after="0" w:line="237" w:lineRule="auto"/>
        <w:rPr>
          <w:sz w:val="20"/>
          <w:szCs w:val="20"/>
          <w:color w:val="auto"/>
        </w:rPr>
      </w:pPr>
      <w:r>
        <w:rPr>
          <w:rFonts w:ascii="Courier New" w:cs="Courier New" w:eastAsia="Courier New" w:hAnsi="Courier New"/>
          <w:sz w:val="18"/>
          <w:szCs w:val="18"/>
          <w:color w:val="auto"/>
        </w:rPr>
        <w:t>affiliates........................... 1,648 4,764</w:t>
      </w:r>
    </w:p>
    <w:p>
      <w:pPr>
        <w:ind w:left="260"/>
        <w:spacing w:after="0"/>
        <w:rPr>
          <w:sz w:val="20"/>
          <w:szCs w:val="20"/>
          <w:color w:val="auto"/>
        </w:rPr>
      </w:pPr>
      <w:r>
        <w:rPr>
          <w:rFonts w:ascii="Courier New" w:cs="Courier New" w:eastAsia="Courier New" w:hAnsi="Courier New"/>
          <w:sz w:val="18"/>
          <w:szCs w:val="18"/>
          <w:color w:val="auto"/>
        </w:rPr>
        <w:t>(3,421) (Increases) decrease in notes receivable --</w:t>
      </w:r>
    </w:p>
    <w:p>
      <w:pPr>
        <w:ind w:left="380"/>
        <w:spacing w:after="0" w:line="237" w:lineRule="auto"/>
        <w:rPr>
          <w:sz w:val="20"/>
          <w:szCs w:val="20"/>
          <w:color w:val="auto"/>
        </w:rPr>
      </w:pPr>
      <w:r>
        <w:rPr>
          <w:rFonts w:ascii="Courier New" w:cs="Courier New" w:eastAsia="Courier New" w:hAnsi="Courier New"/>
          <w:sz w:val="18"/>
          <w:szCs w:val="18"/>
          <w:color w:val="auto"/>
        </w:rPr>
        <w:t>affiliates.... (572) 116 (412) Increases in notes</w:t>
      </w:r>
    </w:p>
    <w:p>
      <w:pPr>
        <w:ind w:left="60"/>
        <w:spacing w:after="0" w:line="238" w:lineRule="auto"/>
        <w:rPr>
          <w:sz w:val="20"/>
          <w:szCs w:val="20"/>
          <w:color w:val="auto"/>
        </w:rPr>
      </w:pPr>
      <w:r>
        <w:rPr>
          <w:rFonts w:ascii="Courier New" w:cs="Courier New" w:eastAsia="Courier New" w:hAnsi="Courier New"/>
          <w:sz w:val="18"/>
          <w:szCs w:val="18"/>
          <w:color w:val="auto"/>
        </w:rPr>
        <w:t>receivable -- non-affiliates........... (3,610) (3,491)</w:t>
      </w:r>
    </w:p>
    <w:p>
      <w:pPr>
        <w:ind w:left="1540"/>
        <w:spacing w:after="0"/>
        <w:rPr>
          <w:sz w:val="20"/>
          <w:szCs w:val="20"/>
          <w:color w:val="auto"/>
        </w:rPr>
      </w:pPr>
      <w:r>
        <w:rPr>
          <w:rFonts w:ascii="Courier New" w:cs="Courier New" w:eastAsia="Courier New" w:hAnsi="Courier New"/>
          <w:sz w:val="18"/>
          <w:szCs w:val="18"/>
          <w:color w:val="auto"/>
        </w:rPr>
        <w:t>(920) Proceeds from sale of</w:t>
      </w:r>
    </w:p>
    <w:p>
      <w:pPr>
        <w:ind w:left="380"/>
        <w:spacing w:after="0" w:line="237" w:lineRule="auto"/>
        <w:rPr>
          <w:sz w:val="20"/>
          <w:szCs w:val="20"/>
          <w:color w:val="auto"/>
        </w:rPr>
      </w:pPr>
      <w:r>
        <w:rPr>
          <w:rFonts w:ascii="Courier New" w:cs="Courier New" w:eastAsia="Courier New" w:hAnsi="Courier New"/>
          <w:sz w:val="18"/>
          <w:szCs w:val="18"/>
          <w:color w:val="auto"/>
        </w:rPr>
        <w:t>subsidiary.......................... -- -- 16,147</w:t>
      </w:r>
    </w:p>
    <w:p>
      <w:pPr>
        <w:ind w:left="1640"/>
        <w:spacing w:after="0"/>
        <w:rPr>
          <w:sz w:val="20"/>
          <w:szCs w:val="20"/>
          <w:color w:val="auto"/>
        </w:rPr>
      </w:pPr>
      <w:r>
        <w:rPr>
          <w:rFonts w:ascii="Courier New" w:cs="Courier New" w:eastAsia="Courier New" w:hAnsi="Courier New"/>
          <w:sz w:val="18"/>
          <w:szCs w:val="18"/>
          <w:color w:val="auto"/>
        </w:rPr>
        <w:t>Purchases of property and</w:t>
      </w:r>
    </w:p>
    <w:p>
      <w:pPr>
        <w:ind w:left="420"/>
        <w:spacing w:after="0" w:line="237" w:lineRule="auto"/>
        <w:rPr>
          <w:sz w:val="20"/>
          <w:szCs w:val="20"/>
          <w:color w:val="auto"/>
        </w:rPr>
      </w:pPr>
      <w:r>
        <w:rPr>
          <w:rFonts w:ascii="Courier New" w:cs="Courier New" w:eastAsia="Courier New" w:hAnsi="Courier New"/>
          <w:sz w:val="18"/>
          <w:szCs w:val="18"/>
          <w:color w:val="auto"/>
        </w:rPr>
        <w:t>equipment....................... (5,880) (3,902)</w:t>
      </w:r>
    </w:p>
    <w:p>
      <w:pPr>
        <w:ind w:left="740"/>
        <w:spacing w:after="0"/>
        <w:rPr>
          <w:sz w:val="20"/>
          <w:szCs w:val="20"/>
          <w:color w:val="auto"/>
        </w:rPr>
      </w:pPr>
      <w:r>
        <w:rPr>
          <w:rFonts w:ascii="Courier New" w:cs="Courier New" w:eastAsia="Courier New" w:hAnsi="Courier New"/>
          <w:sz w:val="18"/>
          <w:szCs w:val="18"/>
          <w:color w:val="auto"/>
        </w:rPr>
        <w:t>(4,821) Proceeds from sale of property and</w:t>
      </w:r>
    </w:p>
    <w:p>
      <w:pPr>
        <w:ind w:left="60"/>
        <w:spacing w:after="0" w:line="237" w:lineRule="auto"/>
        <w:rPr>
          <w:sz w:val="20"/>
          <w:szCs w:val="20"/>
          <w:color w:val="auto"/>
        </w:rPr>
      </w:pPr>
      <w:r>
        <w:rPr>
          <w:rFonts w:ascii="Courier New" w:cs="Courier New" w:eastAsia="Courier New" w:hAnsi="Courier New"/>
          <w:sz w:val="18"/>
          <w:szCs w:val="18"/>
          <w:color w:val="auto"/>
        </w:rPr>
        <w:t>equipment.............. -- -- 5,192 --------- ---------</w:t>
      </w:r>
    </w:p>
    <w:p>
      <w:pPr>
        <w:ind w:left="320"/>
        <w:spacing w:after="0" w:line="238" w:lineRule="auto"/>
        <w:rPr>
          <w:sz w:val="20"/>
          <w:szCs w:val="20"/>
          <w:color w:val="auto"/>
        </w:rPr>
      </w:pPr>
      <w:r>
        <w:rPr>
          <w:rFonts w:ascii="Courier New" w:cs="Courier New" w:eastAsia="Courier New" w:hAnsi="Courier New"/>
          <w:sz w:val="18"/>
          <w:szCs w:val="18"/>
          <w:color w:val="auto"/>
        </w:rPr>
        <w:t>--------- Net cash provided by (used in) investing</w:t>
      </w:r>
    </w:p>
    <w:p>
      <w:pPr>
        <w:ind w:left="60"/>
        <w:spacing w:after="0"/>
        <w:rPr>
          <w:sz w:val="20"/>
          <w:szCs w:val="20"/>
          <w:color w:val="auto"/>
        </w:rPr>
      </w:pPr>
      <w:r>
        <w:rPr>
          <w:rFonts w:ascii="Courier New" w:cs="Courier New" w:eastAsia="Courier New" w:hAnsi="Courier New"/>
          <w:sz w:val="18"/>
          <w:szCs w:val="18"/>
          <w:color w:val="auto"/>
        </w:rPr>
        <w:t>activities... (117,197) (33,830) 24,479 --------- -----</w:t>
      </w:r>
    </w:p>
    <w:p>
      <w:pPr>
        <w:ind w:left="220"/>
        <w:spacing w:after="0" w:line="237" w:lineRule="auto"/>
        <w:rPr>
          <w:sz w:val="20"/>
          <w:szCs w:val="20"/>
          <w:color w:val="auto"/>
        </w:rPr>
      </w:pPr>
      <w:r>
        <w:rPr>
          <w:rFonts w:ascii="Courier New" w:cs="Courier New" w:eastAsia="Courier New" w:hAnsi="Courier New"/>
          <w:sz w:val="18"/>
          <w:szCs w:val="18"/>
          <w:color w:val="auto"/>
        </w:rPr>
        <w:t>---- --------- CASH FLOWS FROM FINANCING ACTIVITIES:</w:t>
      </w:r>
    </w:p>
    <w:p>
      <w:pPr>
        <w:ind w:left="740"/>
        <w:spacing w:after="0"/>
        <w:rPr>
          <w:sz w:val="20"/>
          <w:szCs w:val="20"/>
          <w:color w:val="auto"/>
        </w:rPr>
      </w:pPr>
      <w:r>
        <w:rPr>
          <w:rFonts w:ascii="Courier New" w:cs="Courier New" w:eastAsia="Courier New" w:hAnsi="Courier New"/>
          <w:sz w:val="18"/>
          <w:szCs w:val="18"/>
          <w:color w:val="auto"/>
        </w:rPr>
        <w:t>Net borrowings (repayments) under lines of</w:t>
      </w:r>
    </w:p>
    <w:p>
      <w:pPr>
        <w:ind w:left="100"/>
        <w:spacing w:after="0" w:line="237" w:lineRule="auto"/>
        <w:rPr>
          <w:sz w:val="20"/>
          <w:szCs w:val="20"/>
          <w:color w:val="auto"/>
        </w:rPr>
      </w:pPr>
      <w:r>
        <w:rPr>
          <w:rFonts w:ascii="Courier New" w:cs="Courier New" w:eastAsia="Courier New" w:hAnsi="Courier New"/>
          <w:sz w:val="18"/>
          <w:szCs w:val="18"/>
          <w:color w:val="auto"/>
        </w:rPr>
        <w:t>credit......... (14,881) 51,102 (42,073) Proceeds from</w:t>
      </w:r>
    </w:p>
    <w:p>
      <w:pPr>
        <w:ind w:left="220"/>
        <w:spacing w:after="0"/>
        <w:rPr>
          <w:sz w:val="20"/>
          <w:szCs w:val="20"/>
          <w:color w:val="auto"/>
        </w:rPr>
      </w:pPr>
      <w:r>
        <w:rPr>
          <w:rFonts w:ascii="Courier New" w:cs="Courier New" w:eastAsia="Courier New" w:hAnsi="Courier New"/>
          <w:sz w:val="18"/>
          <w:szCs w:val="18"/>
          <w:color w:val="auto"/>
        </w:rPr>
        <w:t>secured financings.......................... 264,423</w:t>
      </w:r>
    </w:p>
    <w:p>
      <w:pPr>
        <w:ind w:left="1100"/>
        <w:spacing w:after="0" w:line="237" w:lineRule="auto"/>
        <w:rPr>
          <w:sz w:val="20"/>
          <w:szCs w:val="20"/>
          <w:color w:val="auto"/>
        </w:rPr>
      </w:pPr>
      <w:r>
        <w:rPr>
          <w:rFonts w:ascii="Courier New" w:cs="Courier New" w:eastAsia="Courier New" w:hAnsi="Courier New"/>
          <w:sz w:val="18"/>
          <w:szCs w:val="18"/>
          <w:color w:val="auto"/>
        </w:rPr>
        <w:t>63,850 97,720 Repayments of secured</w:t>
      </w:r>
    </w:p>
    <w:p>
      <w:pPr>
        <w:ind w:left="520"/>
        <w:spacing w:after="0" w:line="238" w:lineRule="auto"/>
        <w:rPr>
          <w:sz w:val="20"/>
          <w:szCs w:val="20"/>
          <w:color w:val="auto"/>
        </w:rPr>
      </w:pPr>
      <w:r>
        <w:rPr>
          <w:rFonts w:ascii="Courier New" w:cs="Courier New" w:eastAsia="Courier New" w:hAnsi="Courier New"/>
          <w:sz w:val="18"/>
          <w:szCs w:val="18"/>
          <w:color w:val="auto"/>
        </w:rPr>
        <w:t>financings.......................... (187,066)</w:t>
      </w:r>
    </w:p>
    <w:p>
      <w:pPr>
        <w:ind w:left="420"/>
        <w:spacing w:after="0"/>
        <w:rPr>
          <w:sz w:val="20"/>
          <w:szCs w:val="20"/>
          <w:color w:val="auto"/>
        </w:rPr>
      </w:pPr>
      <w:r>
        <w:rPr>
          <w:rFonts w:ascii="Courier New" w:cs="Courier New" w:eastAsia="Courier New" w:hAnsi="Courier New"/>
          <w:sz w:val="18"/>
          <w:szCs w:val="18"/>
          <w:color w:val="auto"/>
        </w:rPr>
        <w:t>(102,008) (14,523) Repayment of senior notes and</w:t>
      </w:r>
    </w:p>
    <w:p>
      <w:pPr>
        <w:ind w:left="520"/>
        <w:spacing w:after="0" w:line="237" w:lineRule="auto"/>
        <w:rPr>
          <w:sz w:val="20"/>
          <w:szCs w:val="20"/>
          <w:color w:val="auto"/>
        </w:rPr>
      </w:pPr>
      <w:r>
        <w:rPr>
          <w:rFonts w:ascii="Courier New" w:cs="Courier New" w:eastAsia="Courier New" w:hAnsi="Courier New"/>
          <w:sz w:val="18"/>
          <w:szCs w:val="18"/>
          <w:color w:val="auto"/>
        </w:rPr>
        <w:t>mortgage note............... (16,620) (15,256)</w:t>
      </w:r>
    </w:p>
    <w:p>
      <w:pPr>
        <w:ind w:left="1000"/>
        <w:spacing w:after="0"/>
        <w:rPr>
          <w:sz w:val="20"/>
          <w:szCs w:val="20"/>
          <w:color w:val="auto"/>
        </w:rPr>
      </w:pPr>
      <w:r>
        <w:rPr>
          <w:rFonts w:ascii="Courier New" w:cs="Courier New" w:eastAsia="Courier New" w:hAnsi="Courier New"/>
          <w:sz w:val="18"/>
          <w:szCs w:val="18"/>
          <w:color w:val="auto"/>
        </w:rPr>
        <w:t>(105,983) Proceeds from mortgage note</w:t>
      </w:r>
    </w:p>
    <w:p>
      <w:pPr>
        <w:ind w:left="160"/>
        <w:spacing w:after="0" w:line="237" w:lineRule="auto"/>
        <w:rPr>
          <w:sz w:val="20"/>
          <w:szCs w:val="20"/>
          <w:color w:val="auto"/>
        </w:rPr>
      </w:pPr>
      <w:r>
        <w:rPr>
          <w:rFonts w:ascii="Courier New" w:cs="Courier New" w:eastAsia="Courier New" w:hAnsi="Courier New"/>
          <w:sz w:val="18"/>
          <w:szCs w:val="18"/>
          <w:color w:val="auto"/>
        </w:rPr>
        <w:t>refinancing................... -- -- 5,046 Repurchase</w:t>
      </w:r>
    </w:p>
    <w:p>
      <w:pPr>
        <w:ind w:left="60"/>
        <w:spacing w:after="0"/>
        <w:rPr>
          <w:sz w:val="20"/>
          <w:szCs w:val="20"/>
          <w:color w:val="auto"/>
        </w:rPr>
      </w:pPr>
      <w:r>
        <w:rPr>
          <w:rFonts w:ascii="Courier New" w:cs="Courier New" w:eastAsia="Courier New" w:hAnsi="Courier New"/>
          <w:sz w:val="18"/>
          <w:szCs w:val="18"/>
          <w:color w:val="auto"/>
        </w:rPr>
        <w:t>of common stock................................ (3,262)</w:t>
      </w:r>
    </w:p>
    <w:p>
      <w:pPr>
        <w:ind w:left="640"/>
        <w:spacing w:after="0" w:line="237" w:lineRule="auto"/>
        <w:rPr>
          <w:sz w:val="20"/>
          <w:szCs w:val="20"/>
          <w:color w:val="auto"/>
        </w:rPr>
      </w:pPr>
      <w:r>
        <w:rPr>
          <w:rFonts w:ascii="Courier New" w:cs="Courier New" w:eastAsia="Courier New" w:hAnsi="Courier New"/>
          <w:sz w:val="18"/>
          <w:szCs w:val="18"/>
          <w:color w:val="auto"/>
        </w:rPr>
        <w:t>(18,851) (1,510) Proceeds from stock options</w:t>
      </w:r>
    </w:p>
    <w:p>
      <w:pPr>
        <w:sectPr>
          <w:pgSz w:w="11900" w:h="16838" w:orient="portrait"/>
          <w:cols w:equalWidth="0" w:num="1">
            <w:col w:w="10219"/>
          </w:cols>
          <w:pgMar w:left="240" w:top="723" w:right="1440"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4"/>
        </w:trPr>
        <w:tc>
          <w:tcPr>
            <w:tcW w:w="2520" w:type="dxa"/>
            <w:vAlign w:val="bottom"/>
          </w:tcPr>
          <w:p>
            <w:pPr>
              <w:ind w:left="40"/>
              <w:spacing w:after="0"/>
              <w:rPr>
                <w:sz w:val="20"/>
                <w:szCs w:val="20"/>
                <w:color w:val="auto"/>
              </w:rPr>
            </w:pPr>
            <w:r>
              <w:rPr>
                <w:rFonts w:ascii="Courier New" w:cs="Courier New" w:eastAsia="Courier New" w:hAnsi="Courier New"/>
                <w:sz w:val="18"/>
                <w:szCs w:val="18"/>
                <w:color w:val="auto"/>
                <w:w w:val="75"/>
              </w:rPr>
              <w:t>exercised.....................</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2,033 124 511 ---------</w:t>
            </w:r>
          </w:p>
        </w:tc>
      </w:tr>
      <w:tr>
        <w:trPr>
          <w:trHeight w:val="203"/>
        </w:trPr>
        <w:tc>
          <w:tcPr>
            <w:tcW w:w="57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 Net cash provided by (used in)</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44,627 (21,039) (60,812) ------</w:t>
            </w:r>
          </w:p>
        </w:tc>
      </w:tr>
    </w:tbl>
    <w:p>
      <w:pPr>
        <w:spacing w:after="0" w:line="238" w:lineRule="auto"/>
        <w:rPr>
          <w:sz w:val="20"/>
          <w:szCs w:val="20"/>
          <w:color w:val="auto"/>
        </w:rPr>
      </w:pPr>
      <w:r>
        <w:rPr>
          <w:rFonts w:ascii="Courier New" w:cs="Courier New" w:eastAsia="Courier New" w:hAnsi="Courier New"/>
          <w:sz w:val="18"/>
          <w:szCs w:val="18"/>
          <w:color w:val="auto"/>
        </w:rPr>
        <w:t>--- --------- --------- Effect of exchange rate changes</w:t>
      </w:r>
    </w:p>
    <w:tbl>
      <w:tblPr>
        <w:tblLayout w:type="fixed"/>
        <w:tblInd w:w="0" w:type="dxa"/>
        <w:tblCellMar>
          <w:top w:w="0" w:type="dxa"/>
          <w:left w:w="0" w:type="dxa"/>
          <w:bottom w:w="0" w:type="dxa"/>
          <w:right w:w="0" w:type="dxa"/>
        </w:tblCellMar>
      </w:tblP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83"/>
              </w:rPr>
              <w:t>on cash...............</w:t>
            </w:r>
          </w:p>
        </w:tc>
        <w:tc>
          <w:tcPr>
            <w:tcW w:w="3780" w:type="dxa"/>
            <w:vAlign w:val="bottom"/>
          </w:tcPr>
          <w:p>
            <w:pPr>
              <w:jc w:val="right"/>
              <w:spacing w:after="0"/>
              <w:rPr>
                <w:sz w:val="20"/>
                <w:szCs w:val="20"/>
                <w:color w:val="auto"/>
              </w:rPr>
            </w:pPr>
            <w:r>
              <w:rPr>
                <w:rFonts w:ascii="Courier New" w:cs="Courier New" w:eastAsia="Courier New" w:hAnsi="Courier New"/>
                <w:sz w:val="18"/>
                <w:szCs w:val="18"/>
                <w:color w:val="auto"/>
              </w:rPr>
              <w:t>(1,761) (5,672) (1,603) --------</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Net decrease in cash and cash</w:t>
            </w:r>
          </w:p>
        </w:tc>
      </w:tr>
      <w:tr>
        <w:trPr>
          <w:trHeight w:val="203"/>
        </w:trPr>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w w:val="73"/>
              </w:rPr>
              <w:t>equivalents...................</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(5,543) (1,218) (1,277)</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Cash and cash equivalents, beginning of</w:t>
            </w:r>
          </w:p>
        </w:tc>
      </w:tr>
      <w:tr>
        <w:trPr>
          <w:trHeight w:val="203"/>
        </w:trPr>
        <w:tc>
          <w:tcPr>
            <w:tcW w:w="20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w w:val="96"/>
              </w:rPr>
              <w:t>period............</w:t>
            </w:r>
          </w:p>
        </w:tc>
        <w:tc>
          <w:tcPr>
            <w:tcW w:w="3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21,316 22,534 23,811 --------- -----</w:t>
            </w:r>
          </w:p>
        </w:tc>
      </w:tr>
      <w:tr>
        <w:trPr>
          <w:trHeight w:val="203"/>
        </w:trPr>
        <w:tc>
          <w:tcPr>
            <w:tcW w:w="57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Cash and cash equivalents, end of</w:t>
            </w:r>
          </w:p>
        </w:tc>
      </w:t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period..................</w:t>
            </w:r>
          </w:p>
        </w:tc>
        <w:tc>
          <w:tcPr>
            <w:tcW w:w="3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$ 15,773 $ 21,316 $ 22,534</w:t>
            </w:r>
          </w:p>
        </w:tc>
      </w:tr>
    </w:tbl>
    <w:p>
      <w:pPr>
        <w:spacing w:after="0" w:line="4" w:lineRule="exact"/>
        <w:rPr>
          <w:sz w:val="20"/>
          <w:szCs w:val="20"/>
          <w:color w:val="auto"/>
        </w:rPr>
      </w:pPr>
    </w:p>
    <w:p>
      <w:pPr>
        <w:jc w:val="center"/>
        <w:ind w:right="4379"/>
        <w:spacing w:after="0" w:line="268" w:lineRule="auto"/>
        <w:rPr>
          <w:sz w:val="20"/>
          <w:szCs w:val="20"/>
          <w:color w:val="auto"/>
        </w:rPr>
      </w:pPr>
      <w:r>
        <w:rPr>
          <w:rFonts w:ascii="Courier New" w:cs="Courier New" w:eastAsia="Courier New" w:hAnsi="Courier New"/>
          <w:sz w:val="16"/>
          <w:szCs w:val="16"/>
          <w:color w:val="auto"/>
        </w:rPr>
        <w:t>========= ========= ========= Supplemental Disclosure of Cash Flow Information: Cash paid during the period for interest.................. $ 15,600 $ 15,092 $ 18,593 ========= ========= ========= Cash paid during</w:t>
      </w:r>
    </w:p>
    <w:p>
      <w:pPr>
        <w:jc w:val="center"/>
        <w:ind w:right="4379"/>
        <w:spacing w:after="0" w:line="234" w:lineRule="auto"/>
        <w:rPr>
          <w:sz w:val="20"/>
          <w:szCs w:val="20"/>
          <w:color w:val="auto"/>
        </w:rPr>
      </w:pPr>
      <w:r>
        <w:rPr>
          <w:rFonts w:ascii="Courier New" w:cs="Courier New" w:eastAsia="Courier New" w:hAnsi="Courier New"/>
          <w:sz w:val="18"/>
          <w:szCs w:val="18"/>
          <w:color w:val="auto"/>
        </w:rPr>
        <w:t>the period for income taxes.............. $ 12,179 $</w:t>
      </w:r>
    </w:p>
    <w:p>
      <w:pPr>
        <w:jc w:val="center"/>
        <w:ind w:right="4379"/>
        <w:spacing w:after="0" w:line="238" w:lineRule="auto"/>
        <w:rPr>
          <w:sz w:val="20"/>
          <w:szCs w:val="20"/>
          <w:color w:val="auto"/>
        </w:rPr>
      </w:pPr>
      <w:r>
        <w:rPr>
          <w:rFonts w:ascii="Courier New" w:cs="Courier New" w:eastAsia="Courier New" w:hAnsi="Courier New"/>
          <w:sz w:val="18"/>
          <w:szCs w:val="18"/>
          <w:color w:val="auto"/>
        </w:rPr>
        <w:t>12,958 $ 8,451 ========= ========= =========</w:t>
      </w:r>
    </w:p>
    <w:p>
      <w:pPr>
        <w:spacing w:after="0" w:line="200" w:lineRule="exact"/>
        <w:rPr>
          <w:sz w:val="20"/>
          <w:szCs w:val="20"/>
          <w:color w:val="auto"/>
        </w:rPr>
      </w:pP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416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159"/>
          </w:cols>
          <w:pgMar w:left="300" w:top="136" w:right="1440" w:bottom="1440" w:gutter="0" w:footer="0" w:header="0"/>
        </w:sectPr>
      </w:pPr>
    </w:p>
    <w:bookmarkStart w:id="43" w:name="page44"/>
    <w:bookmarkEnd w:id="43"/>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7" w:lineRule="exact"/>
        <w:rPr>
          <w:sz w:val="20"/>
          <w:szCs w:val="20"/>
          <w:color w:val="auto"/>
        </w:rPr>
      </w:pPr>
    </w:p>
    <w:p>
      <w:pPr>
        <w:ind w:right="5359" w:firstLine="8"/>
        <w:spacing w:after="0" w:line="470"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DESCRIPTION OF BUSINESS</w:t>
      </w:r>
    </w:p>
    <w:p>
      <w:pPr>
        <w:spacing w:after="0" w:line="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Principal Business. Credit Acceptance Corporation (the "Company" or "Credit Acceptance") is a financial services company specializing in products and services for a network of automobile dealers. Credit Acceptance provides participating dealers with financing sources for consumers with limited access to credit by offering "guaranteed credit approval". The Company delivers credit approvals through the internet. Other services include marketing, sales training, and a wholesale purchasing cooperative. Through its financing program, Credit Acceptance helps consumers change their lives by providing an opportunity to strengthen and reestablish their credit standing by making timely monthly payments. The Company refers to participating dealers who share its commitment to changing customers' lives as "dealer-partners".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Credit Acceptance Corporation UK Limited, CAC of Canada Limited and Credit Acceptance Corporation Ireland Limited are all wholly-owned subsidiaries of the Company that operate in their respective countries. These subsidiary companies offer essentially the same dealer-partner programs as are offered in the United States.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When the Company finances automobile loans, the dealer-partner assigns title to the automobile loan and the security interest in the vehicle to the Company. At the time it accepts the assignment of a loan, Credit Acceptance records the gross amount of the loan as a gross automobile loan receivable. The Company records the amount of its servicing fee as an unearned finance charge with the remaining portion recorded as a dealer holdback (the gross amount of the loan less the unearned finance charge). At the time of acceptance, loans that meet certain criteria are eligible for a cash advance, which is computed on a formula basis. Advances are non-interest bearing and are secured by the cash collections on all of the automobile loans receivable assigned from an individual dealer-partner. Dealer-partner advances are netted against dealer holdbacks in the accompanying consolidated financial statements, as dealer holdbacks are not paid until such time as all advances related to such dealer-partner have been recovered.</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Credit Acceptance collects the scheduled monthly payments based on contractual arrangements with the consumer. Monthly cash collections are remitted to the dealer-partner subject to the Company first: (i) being reimbursed for certain collection costs associated with all automobile loans originated by such dealer-partner; (ii) reducing the collections by the Company's servicing fee (typically 20% of the aggregate monthly receipts after collection costs); and (iii) recovering the aggregate advances made to such dealer-partner.</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enrollment into the Company's financing program, the dealer-partner enters into a servicing agreement with Credit Acceptance which defines the rights and obligations of Credit Acceptance and the dealer-partner. The servicing agreement may be terminated by the Company or by the dealer-partner (so long as there is no event of default or an event which with the lapse of time, giving of notice or both, would become an event of default) upon 30 days prior written notice. The Company may also terminate the servicing agreement immediately in the case of an event of default by the dealer-partner. Upon any termination by the dealer-partner or in the event of a default, the dealer-partner must immediately pay the Company: (i) any unreimbursed collection costs; (ii) any unpaid advances and all amounts owed by the dealer-partner to the Company; and (iii) a termination fee equal to the unearned finance charge of the then outstanding amount of the automobile loans originated by such dealer-partner and accepted by the Company.</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Automotive Leasing. In early 2002, the Company elected to discontinue originating automobile leases (the "Automotive Leasing Operation"). As a result of this decision, earnings for the year ended December 31, 2001 include a pre-tax charge of $725,000 for the impairment of certain assets. This decision was based on the conclusion that the Automotive Leasing Operation was unlikely to produce a higher return than the Company's automobile lending business over the long-term. Under the Company's leasing program, the Company purchased automobile leases from the dealer-partner for an amount that was generally based on the value of the vehicle as determined by industry guidebooks, assumed ownership of the related vehicle from the dealer-partner and received title to the vehicle. This program primarily differs from the Company's principal business in that, as these leases were purchased outright, the Company does not have any potential liability to</w:t>
      </w: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0" w:gutter="0" w:footer="0" w:header="0"/>
        </w:sectPr>
      </w:pPr>
    </w:p>
    <w:bookmarkStart w:id="44" w:name="page45"/>
    <w:bookmarkEnd w:id="44"/>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SIGNIFICANT ACCOUNTING POLICIES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dealer-partner for future collections after the purchase of the lease. Additionally, the customer was required to remit a security deposit to the Company. Customer payments are applied toward the customer's outstanding lease receivable. At lease termination, the Company is responsible for the ultimate disposal of the vehicle, which is sold back to the dealer-partner, the customer or at an auction.</w:t>
      </w:r>
    </w:p>
    <w:p>
      <w:pPr>
        <w:spacing w:after="0" w:line="210"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Ancillary Products and Services. Buyers Vehicle Protection Plan, Inc. ("BVPP") and CAC Reinsurance, Ltd. ("Credit Acceptance Reinsurance"), both wholly-owned subsidiaries of the Company, provide additional services to participating dealer-partners.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BVPP administers short-term limited extended service contracts offered by participating dealer-partners. In connection therewith, BVPP bears the risk of loss for any repairs covered under the service contract. In 2000, the Company changed accounting methods to recognize income and related expense for the service contract program on an accelerated basis over the life of the service contract. Previously, the income and related expenses were recorded on a straight-line basis over the life of the service contracts. The change was based on an analysis of historical claims experience and resulted in a more precise match of the income and expenses pertaining to the service contracts. The change in accounting method was immaterial to the current financial statements and is not expected to have a material impact on subsequent periods. In addition, BVPP has a relationship with a third party service contract providers that pay BVPP a fee on service contracts included on automobile loans financed through participating dealer-partners. BVPP does not bear any risk of loss for claims covered on these third party service contracts. The income from the non-refundable fee is recognized upon acceptance of the automobile loan. The Company advances to dealer-partners an amount equal to the purchase price of the vehicle service contract on loans accepted by the Company that includes vehicle service contracts.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Credit Acceptance Reinsurance is engaged primarily in the business of reinsuring credit life and disability insurance policies issued to borrowers under automobile loans originated by participating dealer-partners. The Company advances to dealer-partners an amount equal to the credit life and disability insurance premium on loans accepted by the Company which include credit life and disability insurance written by the Company's designated insurance carriers. The policies insure the holder of the automobile loan for the outstanding balance payable in the event of death or disability of the debtor. Premiums are ceded to Credit Acceptance Reinsurance on both an earned and written basis and are earned over the life of the loans using pro rata and sum-of-digits methods. Credit Acceptance Reinsurance bears the risk of loss attendant to claims under the coverage ceded to it.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Significant accounting policies are described in the following paragraphs.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PRINCIPLES OF CONSOLIDATION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its wholly-owned subsidiaries. All significant intercompany transactions have been eliminated.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REPORTABLE BUSINESS SEGMENTS</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The Company is organized into three primary business segments: North America Operation, United Kingdom Operation and Automotive Leasing Operation. See Note 13 for information regarding the Company's reportable segments.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accounting and reporting policies of the Company require management to make estimates and assumptions that affect the reported amounts of assets and liabilities and disclosure of contingent assets and liabilities at the date of the financial statements and the reported amounts of revenues and expenses during the reporting period. The accounts which are subject to such estimation techniques include the reserve for</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514" w:right="1440" w:bottom="1440" w:gutter="0" w:footer="0" w:header="0"/>
        </w:sectPr>
      </w:pPr>
    </w:p>
    <w:bookmarkStart w:id="45" w:name="page46"/>
    <w:bookmarkEnd w:id="45"/>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SIGNIFICANT ACCOUNTING POLICIES -- (CONTINUED)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advance losses, the allowance for credit losses, the retained interest in securitization and the residual reserve on leased assets. Actual results could differ from those estimates.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 INSTRUMENTS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purchases interest rate cap and floor agreements to manage its interest rate risk on its secured financings. The Company does not hold or issue derivative financial instruments for trading purposes.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derivative agreements generally match the notional amounts of the hedged debt to assure the effectiveness of the derivatives in reducing interest rate risk. As of December 31, 2001, the following interest rate cap agreements were outstanding:</w:t>
      </w:r>
    </w:p>
    <w:p>
      <w:pPr>
        <w:spacing w:after="0" w:line="202"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COMMERCIAL PAPER</w:t>
      </w:r>
    </w:p>
    <w:p>
      <w:pPr>
        <w:jc w:val="center"/>
        <w:ind w:right="7679"/>
        <w:spacing w:after="0" w:line="238" w:lineRule="auto"/>
        <w:rPr>
          <w:sz w:val="20"/>
          <w:szCs w:val="20"/>
          <w:color w:val="auto"/>
        </w:rPr>
      </w:pPr>
      <w:r>
        <w:rPr>
          <w:rFonts w:ascii="Courier New" w:cs="Courier New" w:eastAsia="Courier New" w:hAnsi="Courier New"/>
          <w:sz w:val="18"/>
          <w:szCs w:val="18"/>
          <w:color w:val="auto"/>
        </w:rPr>
        <w:t>NOTIONAL AMOUNT CAP</w:t>
      </w:r>
    </w:p>
    <w:p>
      <w:pPr>
        <w:ind w:left="60"/>
        <w:spacing w:after="0"/>
        <w:rPr>
          <w:sz w:val="20"/>
          <w:szCs w:val="20"/>
          <w:color w:val="auto"/>
        </w:rPr>
      </w:pPr>
      <w:r>
        <w:rPr>
          <w:rFonts w:ascii="Courier New" w:cs="Courier New" w:eastAsia="Courier New" w:hAnsi="Courier New"/>
          <w:sz w:val="18"/>
          <w:szCs w:val="18"/>
          <w:color w:val="auto"/>
        </w:rPr>
        <w:t>RATE TERM - -----------</w:t>
      </w:r>
    </w:p>
    <w:p>
      <w:pPr>
        <w:ind w:left="580" w:hanging="521"/>
        <w:spacing w:after="0" w:line="237" w:lineRule="auto"/>
        <w:tabs>
          <w:tab w:leader="none" w:pos="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$12,179,819.............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7.50% July 1999 through</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August 2003</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4,033,495.............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7.50% December 1999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through June 2003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15,865,956.............</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8.50% August 2000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August 2004</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28,240,484.............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7.00% March 2001</w:t>
      </w:r>
    </w:p>
    <w:p>
      <w:pPr>
        <w:spacing w:after="0" w:line="4" w:lineRule="exact"/>
        <w:rPr>
          <w:rFonts w:ascii="Courier New" w:cs="Courier New" w:eastAsia="Courier New" w:hAnsi="Courier New"/>
          <w:sz w:val="18"/>
          <w:szCs w:val="18"/>
          <w:color w:val="auto"/>
        </w:rPr>
      </w:pPr>
    </w:p>
    <w:p>
      <w:pPr>
        <w:jc w:val="center"/>
        <w:ind w:left="60" w:right="773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through December 2005 23,262,208.............</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7.50% July 2001 through</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November 2006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23,538,522.............</w:t>
      </w:r>
    </w:p>
    <w:p>
      <w:pPr>
        <w:spacing w:after="0" w:line="4" w:lineRule="exact"/>
        <w:rPr>
          <w:rFonts w:ascii="Courier New" w:cs="Courier New" w:eastAsia="Courier New" w:hAnsi="Courier New"/>
          <w:sz w:val="18"/>
          <w:szCs w:val="18"/>
          <w:color w:val="auto"/>
        </w:rPr>
      </w:pPr>
    </w:p>
    <w:p>
      <w:pPr>
        <w:jc w:val="center"/>
        <w:ind w:left="160" w:right="7839" w:firstLine="105"/>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6.50% November 2001 through December 2006</w:t>
      </w:r>
    </w:p>
    <w:p>
      <w:pPr>
        <w:spacing w:after="0" w:line="37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As of December 31, 2001, the following interest rate floor agreement was outstanding:</w:t>
      </w:r>
    </w:p>
    <w:p>
      <w:pPr>
        <w:spacing w:after="0" w:line="203"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COMMERCIAL PAPER</w:t>
      </w:r>
    </w:p>
    <w:p>
      <w:pPr>
        <w:jc w:val="center"/>
        <w:ind w:right="7679"/>
        <w:spacing w:after="0" w:line="238" w:lineRule="auto"/>
        <w:rPr>
          <w:sz w:val="20"/>
          <w:szCs w:val="20"/>
          <w:color w:val="auto"/>
        </w:rPr>
      </w:pPr>
      <w:r>
        <w:rPr>
          <w:rFonts w:ascii="Courier New" w:cs="Courier New" w:eastAsia="Courier New" w:hAnsi="Courier New"/>
          <w:sz w:val="18"/>
          <w:szCs w:val="18"/>
          <w:color w:val="auto"/>
        </w:rPr>
        <w:t>NOTIONAL AMOUNT CAP</w:t>
      </w:r>
    </w:p>
    <w:p>
      <w:pPr>
        <w:ind w:left="60"/>
        <w:spacing w:after="0"/>
        <w:rPr>
          <w:sz w:val="20"/>
          <w:szCs w:val="20"/>
          <w:color w:val="auto"/>
        </w:rPr>
      </w:pPr>
      <w:r>
        <w:rPr>
          <w:rFonts w:ascii="Courier New" w:cs="Courier New" w:eastAsia="Courier New" w:hAnsi="Courier New"/>
          <w:sz w:val="18"/>
          <w:szCs w:val="18"/>
          <w:color w:val="auto"/>
        </w:rPr>
        <w:t>RATE TERM - -----------</w:t>
      </w:r>
    </w:p>
    <w:p>
      <w:pPr>
        <w:ind w:left="580" w:hanging="521"/>
        <w:spacing w:after="0" w:line="237" w:lineRule="auto"/>
        <w:tabs>
          <w:tab w:leader="none" w:pos="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$12,179,819.............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4.79% July 1999 through</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August 2003</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Company is exposed to credit risk in the event of nonperformance by the counterparty to its interest rate cap agreements. The Company anticipates that its counterparty will fully perform their obligations under the agreements. The Company manages credit risk by utilizing financially sound counterparties.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TRANSLATION</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financial position and results of operations of the Company's foreign operations are measured using the local currency as the functional currency. Revenues and expenses are translated at average exchange rates during the year and assets and liabilities are translated at current exchange rates at the balance sheet date. Translation adjustments are reflected in accumulated other comprehensive income, as a separate component of shareholders' equity.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January 1, 1999, 11 of 15 member countries of the European Monetary Union established fixed conversion rates between their existing currencies and adopted the euro as their new common currency. Effective on January 1, 2002, euro denominated currency, which is traded on currency exchanges, was issued and legacy currencies were withdrawn from circulation.</w:t>
      </w:r>
    </w:p>
    <w:p>
      <w:pPr>
        <w:sectPr>
          <w:pgSz w:w="11900" w:h="16838" w:orient="portrait"/>
          <w:cols w:equalWidth="0" w:num="1">
            <w:col w:w="10219"/>
          </w:cols>
          <w:pgMar w:left="240" w:top="514" w:right="1440" w:bottom="0" w:gutter="0" w:footer="0" w:header="0"/>
        </w:sectPr>
      </w:pPr>
    </w:p>
    <w:bookmarkStart w:id="46" w:name="page47"/>
    <w:bookmarkEnd w:id="46"/>
    <w:p>
      <w:pPr>
        <w:ind w:right="1779" w:firstLine="527"/>
        <w:spacing w:after="0" w:line="271" w:lineRule="auto"/>
        <w:rPr>
          <w:sz w:val="20"/>
          <w:szCs w:val="20"/>
          <w:color w:val="auto"/>
        </w:rPr>
      </w:pPr>
      <w:r>
        <w:rPr>
          <w:rFonts w:ascii="Courier New" w:cs="Courier New" w:eastAsia="Courier New" w:hAnsi="Courier New"/>
          <w:sz w:val="16"/>
          <w:szCs w:val="16"/>
          <w:color w:val="auto"/>
        </w:rPr>
        <w:t>Credit Acceptance adopted a euro conversion program in an attempt to assess, minimize or prevent the number and severity of: (i) technical challenges to adapt information systems to accommodate euro transactions; (ii) the impact on currency exchange rate risks; (iii) the impact on existing loans; and (iv) tax and accounting implications. The euro conversion program also included an assessment of issues relative to third parties with which Credit Acceptance had a material relationship. Neither the Company nor any material third parties incurred any significant problems related to the euro conversion and the Company did not incur any significant expenses related to the conversion.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142" w:right="1440" w:bottom="1440" w:gutter="0" w:footer="0" w:header="0"/>
        </w:sectPr>
      </w:pPr>
    </w:p>
    <w:bookmarkStart w:id="47" w:name="page48"/>
    <w:bookmarkEnd w:id="47"/>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3779" w:firstLine="8"/>
        <w:spacing w:after="0" w:line="470" w:lineRule="auto"/>
        <w:tabs>
          <w:tab w:leader="none" w:pos="42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 (CONTINUED) CASH AND CASH EQUIVALENTS</w:t>
      </w:r>
    </w:p>
    <w:p>
      <w:pPr>
        <w:spacing w:after="0" w:line="12"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Cash equivalents consist of readily marketable securities with original maturities at the date of acquisition of three months or less.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Investments consist principally of certificates of deposit, which the Company has both the intent and the ability to hold to maturity.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AUTOMOBILE LOANS RECEIVABLE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Automobile loans receivable are collateralized by the related vehicles, and the Company has the right to repossess the vehicle in the event that the consumer defaults on the payment terms of the loan. Repossessed collateral is valued at the lower of the carrying amount of the receivable or estimated fair value, less estimated costs of disposition, and is classified in automobile loans receivable on the balance sheets. At December 31, 2001 and 2000, repossessed assets totaled approximately $6.4 million and $5.6 million, respectively. The Company's policy for non-accrual loans is 90 days measured on a recency basis (no material payments received). The Company writes-off delinquent automobile loans at nine months on a recency basis.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ALLOWANCE FOR CREDIT LOSSES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maintains an allowance for credit losses that covers earned but unpaid servicing fees on automobile loan receivables in non-accrual status. Servicing fees, which are booked as finance charges, are recognized under the interest method of accounting until the underlying obligation is 90 days past due on a recency basis. At such time, the Company suspends the recognition of revenue and records a provision for credit losses equal to the earned but unpaid revenue. Once a loan is classified in non-accrual status, it remains in non-accrual status for the remaining life of the loan. Revenue on non-accrual loans is recognized on a cash basis. Loans on which no payment has been received for nine months are written off. Ultimate losses may vary from current estimates and the amount of the provision, which is a current expense, may be either greater or less than actual charge-offs.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RESERVE FOR ADVANCE LOSSES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maintains a reserve against advances that are not expected to be recovered through collections on the related automobile loan portfolio. For purposes of establishing the reserve, the present value of estimated future collections for each dealer-partner's loan portfolio is compared to the related advance balance. The discount rate used for present value purposes is equal to the rate of return expected at the origination of the advance. To the extent that the present value of future collections is less than the advance balance due from a dealer-partner, the Company records a provision equal to the difference between the advance and the present value of the future collections. The Company maintains historical loss experience for each dealer-partner on a static pool basis and uses this information to forecast the timing and amount of future collections on each dealer-partner's portfolio. Proceeds from one dealer-partner's portfolio cannot be used to offset losses relating to another dealer-partner.</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Advance losses represent the Company's primary credit risk. The Company has recorded two large provisions during its history, one in 1997 and the other in 1999. Both charges related primarily to loan pools originated between 1995 and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1997. The first related to the initial loss assessment subsequent to the installation of the Company's static pool loan information system in 1997. The second charge related to a reassessment of the loss based on the subsequent underperformance of these loan pools versus the Company's initial assessment. The risk of advance losses increases as the spread between the collection rate and advance rate narrows. The Company's primary protection against future losses relates to managing this spread appropriately. Ultimate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514" w:right="1440" w:bottom="1440" w:gutter="0" w:footer="0" w:header="0"/>
        </w:sectPr>
      </w:pPr>
    </w:p>
    <w:bookmarkStart w:id="48" w:name="page49"/>
    <w:bookmarkEnd w:id="48"/>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SIGNIFICANT ACCOUNTING POLICIES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losses may vary from current estimates and the amount of the provision, which is a current expense, may be either greater or less than actual charge-offs. The use of different estimates or assumptions could produce materially different financial results.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FLOOR PLAN RECEIVABLES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Credit Acceptance finances used vehicle inventories for automotive dealers. Amounts loaned are secured primarily by the related inventories and any future cash collections owed to the dealer-partner on outstanding retail automobile loans.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RECEIVABLE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Notes receivable are primarily working capital loans to dealer-partners and are due on demand. These notes receivable are secured primarily by any future cash collections owed to the dealer-partner on outstanding retail automobile loans.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INVESTMENTS IN OPERATING LEASES, NET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Leased assets are generally depreciated to their residual values on a straight-line basis over the scheduled lease term. The Company also maintains an allowance for lease vehicle losses that consists of a repossession reserve and a residual reserve. The repossession reserve covers losses resulting from earned but unpaid revenue on leases transferred to non-accrual status during the period and losses resulting from the sale of the vehicle after repossession. Leases are transferred to non-accrual status once the lease is 90 days past due on a recency basis. At that time, the Company suspends the recognition of lease revenue and makes a provision equal to the earned but unpaid revenue. The residual reserve covers losses resulting from the disposal of vehicles at the end of the lease term. The Company establishes its residual values based upon an industry guidebook and the Company's repossession experience. Realization of the residual values is dependent on the Company's future ability to market the vehicles under then prevailing market conditions.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AND EQUIPMENT</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Additions to property and equipment are recorded at cost. Depreciation is generally provided on a straight-line basis over the estimated useful lives (primarily five to forty years) of the assets. The cost of assets sold or retired and the related accumulated depreciation are removed from the accounts at the time of disposition and any resulting gain or loss is included in operations. Maintenance, repairs and minor replacements are charged to operations as incurred; major replacements and betterments are capitalized. Software costs are capitalized and generally amortized on a straight-line basis over its useful life for a period not to exceed five years. The Company evaluates long-lived assets for impairment whenever events or changes in circumstances indicate that the carrying amount of an asset may not be recoverable.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ADVANCE RECEIVABLE SALES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When the Company sold advance receivables in a securitization, it retained interest-only strips and servicing rights, all of which were retained interests in the securitized assets. Gain or loss on sale of the advance receivables depended in part on the previous carrying amount of advances, allocated between the portion sold and the portion retained in proportion to their relative fair value. To obtain fair values, quoted market prices were used if available. However, quotes are generally not available for retained interests, so the Company generally estimated fair value based on the present value of future cash flows expected under management's best estimates of the key</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assumptions -- credit losses, timing of projected collections, and discount rates commensurate with the risks involved. The Company evaluated the fair value and potential impairment of its retained interest in securitization on a quarterly basis.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514" w:right="1440" w:bottom="1440" w:gutter="0" w:footer="0" w:header="0"/>
        </w:sectPr>
      </w:pPr>
    </w:p>
    <w:bookmarkStart w:id="49" w:name="page50"/>
    <w:bookmarkEnd w:id="49"/>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3779" w:firstLine="8"/>
        <w:spacing w:after="0" w:line="470"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 (CONTINUED) DEALER HOLDBACKS</w:t>
      </w:r>
    </w:p>
    <w:p>
      <w:pPr>
        <w:spacing w:after="0" w:line="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part of the dealer-partner servicing agreement, the Company establishes a dealer holdback to protect the Company from potential losses associated with automobile loans. This dealer holdback is not paid until such time as all advances related to such dealer-partner have been recovered.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Deferred income taxes are provided for all temporary differences between the book and tax basis of assets and liabilities. Deferred income taxes are adjusted to reflect new tax rates when they are enacted into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Finance Charges. The Company computes its servicing fee based upon the gross amount due under the automobile loan. Income is recognized under the interest method of accounting until the underlying obligation is 90 days past due on a recency basis. At such time, the Company suspends the accrual of revenue and makes a provision for credit losses equal to the earned but unpaid revenue.</w:t>
      </w:r>
    </w:p>
    <w:p>
      <w:pPr>
        <w:spacing w:after="0" w:line="210" w:lineRule="exact"/>
        <w:rPr>
          <w:sz w:val="20"/>
          <w:szCs w:val="20"/>
          <w:color w:val="auto"/>
        </w:rPr>
      </w:pPr>
    </w:p>
    <w:p>
      <w:pPr>
        <w:jc w:val="both"/>
        <w:ind w:right="2519" w:firstLine="527"/>
        <w:spacing w:after="0" w:line="279" w:lineRule="auto"/>
        <w:rPr>
          <w:sz w:val="20"/>
          <w:szCs w:val="20"/>
          <w:color w:val="auto"/>
        </w:rPr>
      </w:pPr>
      <w:r>
        <w:rPr>
          <w:rFonts w:ascii="Courier New" w:cs="Courier New" w:eastAsia="Courier New" w:hAnsi="Courier New"/>
          <w:sz w:val="16"/>
          <w:szCs w:val="16"/>
          <w:color w:val="auto"/>
        </w:rPr>
        <w:t>Lease Revenue. Income from operating lease assets is recognized on a straight-line basis over the scheduled lease term. Revenue recognition is suspended at the point the customer becomes three payments past due.</w:t>
      </w:r>
    </w:p>
    <w:p>
      <w:pPr>
        <w:spacing w:after="0" w:line="178"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Other Income. Dealer-partners are charged an initial fee to floor plan a vehicle. Interest is charged based on the number of days a vehicle remains on the floor plan. Interest rates typically range from 12% to 18% per annum.</w:t>
      </w:r>
    </w:p>
    <w:p>
      <w:pPr>
        <w:spacing w:after="0" w:line="17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Fees received by the Company for the sale of third party vehicle service contracts are recognized upon acceptance of the related automobile loan receivable as the Company bears no further obligation.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Premiums earned include credit life and disability premiums and collision premiums, which are ceded to the Company on both an earned and written basis and are earned over the life of the loans using the pro rata and sum-of-digits methods. In 2000, the Company retroactively changed accounting methods to recognize income and related expense for the service contract program on an accelerated basis over the life of the service contract. Previously, the income and related expenses were recorded on a straight-line basis over the life of the service contracts. The change was based on an analysis of historical claims experience and resulted in a more precise match of the income and expenses pertaining to the service contracts. The change in accounting method was immaterial to the current financial statements and is not expected to have a material impact on subsequent periods.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Income from secured lines of credit offered to certain dealers is earned based on the difference between the 60% to 75% of the gross loan amount remitted to the Company from the dealer and the 50% to 70% of the principal amount of the loan advanced to the dealer.</w:t>
      </w:r>
    </w:p>
    <w:p>
      <w:pPr>
        <w:spacing w:after="0" w:line="207" w:lineRule="exact"/>
        <w:rPr>
          <w:sz w:val="20"/>
          <w:szCs w:val="20"/>
          <w:color w:val="auto"/>
        </w:rPr>
      </w:pPr>
    </w:p>
    <w:p>
      <w:pPr>
        <w:jc w:val="both"/>
        <w:ind w:right="2739" w:firstLine="527"/>
        <w:spacing w:after="0" w:line="290" w:lineRule="auto"/>
        <w:rPr>
          <w:sz w:val="20"/>
          <w:szCs w:val="20"/>
          <w:color w:val="auto"/>
        </w:rPr>
      </w:pPr>
      <w:r>
        <w:rPr>
          <w:rFonts w:ascii="Courier New" w:cs="Courier New" w:eastAsia="Courier New" w:hAnsi="Courier New"/>
          <w:sz w:val="16"/>
          <w:szCs w:val="16"/>
          <w:color w:val="auto"/>
        </w:rPr>
        <w:t>The Company recognizes a monthly dealer-partner access fee for the Company's internet-based proprietary Credit Approval Processing System.</w:t>
      </w:r>
    </w:p>
    <w:p>
      <w:pPr>
        <w:spacing w:after="0" w:line="17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Enrollment fees are generally paid by each dealer-partner signing a servicing agreement and are nonrefundable. These fees and the related direct incremental costs of originating these fees are deferred and amortized on a straight-line basis over the estimated repayment term of the outstanding dealer-partner advance.</w:t>
      </w:r>
    </w:p>
    <w:p>
      <w:pPr>
        <w:spacing w:after="0" w:line="209" w:lineRule="exact"/>
        <w:rPr>
          <w:sz w:val="20"/>
          <w:szCs w:val="20"/>
          <w:color w:val="auto"/>
        </w:rPr>
      </w:pPr>
    </w:p>
    <w:p>
      <w:pPr>
        <w:ind w:right="2839" w:firstLine="527"/>
        <w:spacing w:after="0" w:line="290" w:lineRule="auto"/>
        <w:rPr>
          <w:sz w:val="20"/>
          <w:szCs w:val="20"/>
          <w:color w:val="auto"/>
        </w:rPr>
      </w:pPr>
      <w:r>
        <w:rPr>
          <w:rFonts w:ascii="Courier New" w:cs="Courier New" w:eastAsia="Courier New" w:hAnsi="Courier New"/>
          <w:sz w:val="16"/>
          <w:szCs w:val="16"/>
          <w:color w:val="auto"/>
        </w:rPr>
        <w:t>Interest on notes receivable is recognized in income based on the outstanding monthly balance and is generally 5% to 18% per annum.</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514" w:right="1440" w:bottom="1440" w:gutter="0" w:footer="0" w:header="0"/>
        </w:sectPr>
      </w:pPr>
    </w:p>
    <w:bookmarkStart w:id="50" w:name="page51"/>
    <w:bookmarkEnd w:id="50"/>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3779" w:firstLine="8"/>
        <w:spacing w:after="0" w:line="470"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 (CONTINUED) CURRENT ACCOUNTING PRONOUNCEMENTS</w:t>
      </w:r>
    </w:p>
    <w:p>
      <w:pPr>
        <w:spacing w:after="0" w:line="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January 1, 2001, the Company adopted the provisions of Statement of Financial Accounting Standards No. 133, "Accounting for Derivative Instruments and Hedging Activities", as amended by SFAS No. 138, "Accounting for Certain Derivative Instruments and Certain Hedging Activities -- an amendment of FASB Statement No. 133" ("SFAS No. 133"). These standards require that all derivatives be recognized as either assets or liabilities in the consolidated balance sheet and that those instruments be measured at fair value. Gains or losses resulting from changes in the values of those derivatives are accounted for depending on the use of the derivative and whether it qualifies for hedge accounting. The Company has not designated any of its derivative instruments as hedges as defined under SFAS No. 133. The after-tax effect of recognizing the fair value of the derivative instruments as of January 1, 2001 was an approximately $9,500 increase to income.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July 2000, the Emerging Issues Task Force ("EITF") finalized the provisions of EITF Issue No. 99-20, "Recognition of Interest Income and Impairment of Purchased and Retained Beneficial Interests in Securitized Financial Assets" ("EITF 99-20"). EITF 99-20 sets forth rules for recognizing interest income and determining when securities must be written down to fair value in instances other than temporary impairments. EITF 99-20 will require the "prospective method" of adjusting the recognition of interest income when the anticipated cash flows have either increased or decreased. Anticipated cash flows can change as the result of factors such as prepayment rates and credit losses. Under the provisions of EITF 99-20, an impairment, other than a temporary impairment, must be recorded when the anticipated cash flows have decreased since the last estimate and the fair value of the retained interest is less than the carrying value. Any write-down associated with the implementation of EITF 99-20 would be reported as a "cumulative effect of a change in accounting principle" and would be reported on a prospective basis. On January 1, 2001, the company adopted EITF 99-20. The adoption of this statement did not have a material effect on the Company's financial position or results of operations.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September 2000, the FASB issued SFAS No. 140, "Accounting for Transfers and Servicing of Financial Assets and Extinguishments of Liabilities" ("SFAS No. 140"). SFAS No. 140 replaces Statement of Accounting Standard No. 125, which bears the same title. SFAS No. 140 is effective for transfers and servicing of financial assets and extinguishments of liabilities occurring after March 31, 2001. Other provisions of the statement became effective for the Company's 2001 year-end reporting and include additional disclosure requirements and changes related to the recognition and reclassification of collateral. The application of the new rules did not have a material impact on the Company's financial position, results of operations or liquidity.</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August 2001, the FASB issued SFAS No. 144, "Accounting for the Impairment or Disposal of Long-Lived Assets" ("SFAS No. 144"). SFAS No. 144 supercedes SFAS No. 121, "Accounting for the Impairment of Long-Lived Assets and Long-Lived Assets to be Disposed of", and elements of APB 30, "Reporting the Results of Operations -- Reporting the Effects on Disposal of a Segment of a Business and Extraordinary, Unusual or Infrequently Occurring Events and Transactions". The main objective of this statement is to resolve implementation issues related to SFAS No. 121 by clarifying certain of its provisions. SFAS No. 144 removes goodwill from the scope of SFAS No. 121 and establishes a "primary-asset" approach to determine the cash flow estimation period for a group of assets and liabilities. Other provisions of the statement include more stringent requirements for classifying assets available for disposal and expanding the scope of activities that will require discontinued operations reporting. SFAS No. 144 is effective for fiscal years beginning after December 15, 2001. Effective in 2001, the Company adopted SFAS No. 144, which resulted in a pre-tax impairment charge to the selling, general and administrative line of the Automotive Leasing Operation Statement of Income of $725,000. This charge was primarily for leasing software development costs impaired due to management's decision to discontinue originating leases.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514" w:right="1440" w:bottom="1440" w:gutter="0" w:footer="0" w:header="0"/>
        </w:sectPr>
      </w:pPr>
    </w:p>
    <w:bookmarkStart w:id="51" w:name="page52"/>
    <w:bookmarkEnd w:id="51"/>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3779" w:firstLine="8"/>
        <w:spacing w:after="0" w:line="470" w:lineRule="auto"/>
        <w:tabs>
          <w:tab w:leader="none" w:pos="4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 (CONCLUDED) RECLASSIFICATION</w:t>
      </w:r>
    </w:p>
    <w:p>
      <w:pPr>
        <w:spacing w:after="0" w:line="1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Certain amounts for the prior periods have been reclassified to conform to the current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FINANCIAL INSTRUMENTS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methods and assumptions were used to estimate the fair value of each class of financial instruments for which it is practicable to estimate their value.</w:t>
      </w: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Cash and Cash Equivalents. The carrying amount of cash and cash equivalents approximate their fair value due to the short maturity of these instruments.</w:t>
      </w:r>
    </w:p>
    <w:p>
      <w:pPr>
        <w:spacing w:after="0" w:line="17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Investments. The carrying amount of the investments approximates their fair value due to the short maturity of these instruments.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Automobile Loans Receivable and Net Dealer Holdbacks. As the majority of the Company's revenue is derived from the servicing fee it receives on the gross amount due under the automobile loan (typically 20% of the principal and interest), the Company's revenues from servicing fees are not materially impacted by changes in interest rates. As such, the carrying amounts recorded on a historical cost basis for automobile loans receivable and net dealer holdbacks in the financial statements related to the financing and service program which the Company provides to dealer-partners approximates fair value. The fair value of the net dealer holdbacks is estimated by discounting expected future cash flows associated with the related dealer-partner advance.</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Floor Plan and Notes Receivable. The fair values of floor plan and note receivables are estimated by discounting the future cash flows using applicable current interest rates.</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Retained Interest in Securitization. The fair value of the retained interest in securitization is estimated by discounting expected future excess cash flows.</w:t>
      </w:r>
    </w:p>
    <w:p>
      <w:pPr>
        <w:spacing w:after="0" w:line="209"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Debt. The fair value of debt is determined using quoted market prices, if available, or calculating the estimated value of each debt instrument based on current rates offered to the Company for debt with similar maturities.</w:t>
      </w:r>
    </w:p>
    <w:p>
      <w:pPr>
        <w:spacing w:after="0" w:line="17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Derivative Instruments. The fair value of interest rate caps represents the amount that the Company would receive to terminate the agreement, taking into account current interest rates.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514" w:right="1440" w:bottom="1440" w:gutter="0" w:footer="0" w:header="0"/>
        </w:sectPr>
      </w:pPr>
    </w:p>
    <w:bookmarkStart w:id="52" w:name="page53"/>
    <w:bookmarkEnd w:id="52"/>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FINANCIAL INSTRUMENTS -- (CONCLUDED)</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 comparison of the carrying value and fair value of these financial instruments is as follows (in thousands):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------- 2001 2000 -------------</w:t>
      </w:r>
    </w:p>
    <w:p>
      <w:pPr>
        <w:ind w:left="220"/>
        <w:spacing w:after="0" w:line="237" w:lineRule="auto"/>
        <w:rPr>
          <w:sz w:val="20"/>
          <w:szCs w:val="20"/>
          <w:color w:val="auto"/>
        </w:rPr>
      </w:pPr>
      <w:r>
        <w:rPr>
          <w:rFonts w:ascii="Courier New" w:cs="Courier New" w:eastAsia="Courier New" w:hAnsi="Courier New"/>
          <w:sz w:val="18"/>
          <w:szCs w:val="18"/>
          <w:color w:val="auto"/>
        </w:rPr>
        <w:t>------- --------------------</w:t>
      </w:r>
    </w:p>
    <w:p>
      <w:pPr>
        <w:jc w:val="center"/>
        <w:ind w:right="6839"/>
        <w:spacing w:after="0" w:line="238" w:lineRule="auto"/>
        <w:rPr>
          <w:sz w:val="20"/>
          <w:szCs w:val="20"/>
          <w:color w:val="auto"/>
        </w:rPr>
      </w:pPr>
      <w:r>
        <w:rPr>
          <w:rFonts w:ascii="Courier New" w:cs="Courier New" w:eastAsia="Courier New" w:hAnsi="Courier New"/>
          <w:sz w:val="18"/>
          <w:szCs w:val="18"/>
          <w:color w:val="auto"/>
        </w:rPr>
        <w:t>CARRYING FAIR CARRYING FAIR</w:t>
      </w:r>
    </w:p>
    <w:p>
      <w:pPr>
        <w:ind w:left="60"/>
        <w:spacing w:after="0"/>
        <w:rPr>
          <w:sz w:val="20"/>
          <w:szCs w:val="20"/>
          <w:color w:val="auto"/>
        </w:rPr>
      </w:pPr>
      <w:r>
        <w:rPr>
          <w:rFonts w:ascii="Courier New" w:cs="Courier New" w:eastAsia="Courier New" w:hAnsi="Courier New"/>
          <w:sz w:val="18"/>
          <w:szCs w:val="18"/>
          <w:color w:val="auto"/>
        </w:rPr>
        <w:t>AMOUNT VALUE AMOUNT VALUE -----</w:t>
      </w:r>
    </w:p>
    <w:p>
      <w:pPr>
        <w:ind w:left="540" w:hanging="431"/>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and cash</w:t>
      </w:r>
    </w:p>
    <w:p>
      <w:pPr>
        <w:jc w:val="center"/>
        <w:ind w:right="6839"/>
        <w:spacing w:after="0"/>
        <w:rPr>
          <w:sz w:val="20"/>
          <w:szCs w:val="20"/>
          <w:color w:val="auto"/>
        </w:rPr>
      </w:pPr>
      <w:r>
        <w:rPr>
          <w:rFonts w:ascii="Courier New" w:cs="Courier New" w:eastAsia="Courier New" w:hAnsi="Courier New"/>
          <w:sz w:val="18"/>
          <w:szCs w:val="18"/>
          <w:color w:val="auto"/>
        </w:rPr>
        <w:t>equivalents............. $</w:t>
      </w:r>
    </w:p>
    <w:p>
      <w:pPr>
        <w:jc w:val="center"/>
        <w:ind w:right="6839"/>
        <w:spacing w:after="0" w:line="237" w:lineRule="auto"/>
        <w:rPr>
          <w:sz w:val="20"/>
          <w:szCs w:val="20"/>
          <w:color w:val="auto"/>
        </w:rPr>
      </w:pPr>
      <w:r>
        <w:rPr>
          <w:rFonts w:ascii="Courier New" w:cs="Courier New" w:eastAsia="Courier New" w:hAnsi="Courier New"/>
          <w:sz w:val="18"/>
          <w:szCs w:val="18"/>
          <w:color w:val="auto"/>
        </w:rPr>
        <w:t>15,773 $ 15,773 $ 21,316 $</w:t>
      </w:r>
    </w:p>
    <w:p>
      <w:pPr>
        <w:jc w:val="center"/>
        <w:ind w:right="6839"/>
        <w:spacing w:after="0" w:line="238" w:lineRule="auto"/>
        <w:rPr>
          <w:sz w:val="20"/>
          <w:szCs w:val="20"/>
          <w:color w:val="auto"/>
        </w:rPr>
      </w:pPr>
      <w:r>
        <w:rPr>
          <w:rFonts w:ascii="Courier New" w:cs="Courier New" w:eastAsia="Courier New" w:hAnsi="Courier New"/>
          <w:sz w:val="18"/>
          <w:szCs w:val="18"/>
          <w:color w:val="auto"/>
        </w:rPr>
        <w:t>21,316 Investments -- held to</w:t>
      </w:r>
    </w:p>
    <w:p>
      <w:pPr>
        <w:jc w:val="center"/>
        <w:ind w:right="6839"/>
        <w:spacing w:after="0"/>
        <w:rPr>
          <w:sz w:val="20"/>
          <w:szCs w:val="20"/>
          <w:color w:val="auto"/>
        </w:rPr>
      </w:pPr>
      <w:r>
        <w:rPr>
          <w:rFonts w:ascii="Courier New" w:cs="Courier New" w:eastAsia="Courier New" w:hAnsi="Courier New"/>
          <w:sz w:val="18"/>
          <w:szCs w:val="18"/>
          <w:color w:val="auto"/>
        </w:rPr>
        <w:t>maturity....... 173 173 161 161</w:t>
      </w:r>
    </w:p>
    <w:p>
      <w:pPr>
        <w:jc w:val="center"/>
        <w:ind w:right="6839"/>
        <w:spacing w:after="0" w:line="237" w:lineRule="auto"/>
        <w:rPr>
          <w:sz w:val="20"/>
          <w:szCs w:val="20"/>
          <w:color w:val="auto"/>
        </w:rPr>
      </w:pPr>
      <w:r>
        <w:rPr>
          <w:rFonts w:ascii="Courier New" w:cs="Courier New" w:eastAsia="Courier New" w:hAnsi="Courier New"/>
          <w:sz w:val="18"/>
          <w:szCs w:val="18"/>
          <w:color w:val="auto"/>
        </w:rPr>
        <w:t>Automobile loans receivable,</w:t>
      </w:r>
    </w:p>
    <w:p>
      <w:pPr>
        <w:jc w:val="center"/>
        <w:ind w:right="6839"/>
        <w:spacing w:after="0"/>
        <w:rPr>
          <w:sz w:val="20"/>
          <w:szCs w:val="20"/>
          <w:color w:val="auto"/>
        </w:rPr>
      </w:pPr>
      <w:r>
        <w:rPr>
          <w:rFonts w:ascii="Courier New" w:cs="Courier New" w:eastAsia="Courier New" w:hAnsi="Courier New"/>
          <w:sz w:val="18"/>
          <w:szCs w:val="18"/>
          <w:color w:val="auto"/>
        </w:rPr>
        <w:t>net...... 757,286 757,286</w:t>
      </w:r>
    </w:p>
    <w:p>
      <w:pPr>
        <w:jc w:val="center"/>
        <w:ind w:right="6839"/>
        <w:spacing w:after="0" w:line="237" w:lineRule="auto"/>
        <w:rPr>
          <w:sz w:val="20"/>
          <w:szCs w:val="20"/>
          <w:color w:val="auto"/>
        </w:rPr>
      </w:pPr>
      <w:r>
        <w:rPr>
          <w:rFonts w:ascii="Courier New" w:cs="Courier New" w:eastAsia="Courier New" w:hAnsi="Courier New"/>
          <w:sz w:val="18"/>
          <w:szCs w:val="18"/>
          <w:color w:val="auto"/>
        </w:rPr>
        <w:t>564,260 564,260 Floor plan</w:t>
      </w:r>
    </w:p>
    <w:p>
      <w:pPr>
        <w:jc w:val="center"/>
        <w:ind w:right="6839"/>
        <w:spacing w:after="0"/>
        <w:rPr>
          <w:sz w:val="20"/>
          <w:szCs w:val="20"/>
          <w:color w:val="auto"/>
        </w:rPr>
      </w:pPr>
      <w:r>
        <w:rPr>
          <w:rFonts w:ascii="Courier New" w:cs="Courier New" w:eastAsia="Courier New" w:hAnsi="Courier New"/>
          <w:sz w:val="18"/>
          <w:szCs w:val="18"/>
          <w:color w:val="auto"/>
        </w:rPr>
        <w:t>receivables................</w:t>
      </w:r>
    </w:p>
    <w:p>
      <w:pPr>
        <w:jc w:val="center"/>
        <w:ind w:right="6839"/>
        <w:spacing w:after="0" w:line="237" w:lineRule="auto"/>
        <w:rPr>
          <w:sz w:val="20"/>
          <w:szCs w:val="20"/>
          <w:color w:val="auto"/>
        </w:rPr>
      </w:pPr>
      <w:r>
        <w:rPr>
          <w:rFonts w:ascii="Courier New" w:cs="Courier New" w:eastAsia="Courier New" w:hAnsi="Courier New"/>
          <w:sz w:val="18"/>
          <w:szCs w:val="18"/>
          <w:color w:val="auto"/>
        </w:rPr>
        <w:t>6,446 6,446 8,106 8,106 Notes</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receivable......................</w:t>
      </w:r>
    </w:p>
    <w:p>
      <w:pPr>
        <w:spacing w:after="0" w:line="16"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8"/>
          <w:szCs w:val="18"/>
          <w:color w:val="auto"/>
        </w:rPr>
        <w:t>11,167 11,167 6,985 6,985</w:t>
      </w:r>
    </w:p>
    <w:p>
      <w:pPr>
        <w:jc w:val="center"/>
        <w:ind w:right="6839"/>
        <w:spacing w:after="0" w:line="238" w:lineRule="auto"/>
        <w:rPr>
          <w:sz w:val="20"/>
          <w:szCs w:val="20"/>
          <w:color w:val="auto"/>
        </w:rPr>
      </w:pPr>
      <w:r>
        <w:rPr>
          <w:rFonts w:ascii="Courier New" w:cs="Courier New" w:eastAsia="Courier New" w:hAnsi="Courier New"/>
          <w:sz w:val="18"/>
          <w:szCs w:val="18"/>
          <w:color w:val="auto"/>
        </w:rPr>
        <w:t>Retained interest in</w:t>
      </w:r>
    </w:p>
    <w:p>
      <w:pPr>
        <w:jc w:val="center"/>
        <w:ind w:right="6839"/>
        <w:spacing w:after="0"/>
        <w:rPr>
          <w:sz w:val="20"/>
          <w:szCs w:val="20"/>
          <w:color w:val="auto"/>
        </w:rPr>
      </w:pPr>
      <w:r>
        <w:rPr>
          <w:rFonts w:ascii="Courier New" w:cs="Courier New" w:eastAsia="Courier New" w:hAnsi="Courier New"/>
          <w:sz w:val="18"/>
          <w:szCs w:val="18"/>
          <w:color w:val="auto"/>
        </w:rPr>
        <w:t>securitization... -- -- 5,001</w:t>
      </w:r>
    </w:p>
    <w:p>
      <w:pPr>
        <w:jc w:val="center"/>
        <w:ind w:right="6839"/>
        <w:spacing w:after="0" w:line="237" w:lineRule="auto"/>
        <w:rPr>
          <w:sz w:val="20"/>
          <w:szCs w:val="20"/>
          <w:color w:val="auto"/>
        </w:rPr>
      </w:pPr>
      <w:r>
        <w:rPr>
          <w:rFonts w:ascii="Courier New" w:cs="Courier New" w:eastAsia="Courier New" w:hAnsi="Courier New"/>
          <w:sz w:val="18"/>
          <w:szCs w:val="18"/>
          <w:color w:val="auto"/>
        </w:rPr>
        <w:t>5,001 Senior</w:t>
      </w:r>
    </w:p>
    <w:p>
      <w:pPr>
        <w:ind w:left="60"/>
        <w:spacing w:after="0" w:line="238" w:lineRule="auto"/>
        <w:rPr>
          <w:sz w:val="20"/>
          <w:szCs w:val="20"/>
          <w:color w:val="auto"/>
        </w:rPr>
      </w:pPr>
      <w:r>
        <w:rPr>
          <w:rFonts w:ascii="Courier New" w:cs="Courier New" w:eastAsia="Courier New" w:hAnsi="Courier New"/>
          <w:sz w:val="18"/>
          <w:szCs w:val="18"/>
          <w:color w:val="auto"/>
        </w:rPr>
        <w:t>notes..........................</w:t>
      </w:r>
    </w:p>
    <w:p>
      <w:pPr>
        <w:spacing w:after="0" w:line="5" w:lineRule="exact"/>
        <w:rPr>
          <w:sz w:val="20"/>
          <w:szCs w:val="20"/>
          <w:color w:val="auto"/>
        </w:rPr>
      </w:pPr>
    </w:p>
    <w:p>
      <w:pPr>
        <w:jc w:val="both"/>
        <w:ind w:left="160" w:right="6999" w:firstLine="55"/>
        <w:spacing w:after="0" w:line="268" w:lineRule="auto"/>
        <w:tabs>
          <w:tab w:leader="none" w:pos="52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-- 15,948 15,908 Lines of credit.......................</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73,215 73,215 88,096 88,096</w:t>
      </w:r>
    </w:p>
    <w:p>
      <w:pPr>
        <w:ind w:left="1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Secured</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financing.....................</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122,396 122,396 45,039 45,039</w:t>
      </w:r>
    </w:p>
    <w:p>
      <w:pPr>
        <w:ind w:left="1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Mortgage</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note.........................</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6,918 7,096 7,590 7,590 Dealer</w:t>
      </w:r>
    </w:p>
    <w:tbl>
      <w:tblPr>
        <w:tblLayout w:type="fixed"/>
        <w:tblInd w:w="60" w:type="dxa"/>
        <w:tblCellMar>
          <w:top w:w="0" w:type="dxa"/>
          <w:left w:w="0" w:type="dxa"/>
          <w:bottom w:w="0" w:type="dxa"/>
          <w:right w:w="0" w:type="dxa"/>
        </w:tblCellMar>
      </w:tblPr>
      <w:tr>
        <w:trPr>
          <w:trHeight w:val="203"/>
        </w:trPr>
        <w:tc>
          <w:tcPr>
            <w:tcW w:w="2480" w:type="dxa"/>
            <w:vAlign w:val="bottom"/>
            <w:gridSpan w:val="3"/>
          </w:tcPr>
          <w:p>
            <w:pPr>
              <w:spacing w:after="0"/>
              <w:rPr>
                <w:sz w:val="20"/>
                <w:szCs w:val="20"/>
                <w:color w:val="auto"/>
              </w:rPr>
            </w:pPr>
            <w:r>
              <w:rPr>
                <w:rFonts w:ascii="Courier New" w:cs="Courier New" w:eastAsia="Courier New" w:hAnsi="Courier New"/>
                <w:sz w:val="18"/>
                <w:szCs w:val="18"/>
                <w:color w:val="auto"/>
                <w:w w:val="73"/>
              </w:rPr>
              <w:t>holdbacks, net.................</w:t>
            </w:r>
          </w:p>
        </w:tc>
        <w:tc>
          <w:tcPr>
            <w:tcW w:w="780" w:type="dxa"/>
            <w:vAlign w:val="bottom"/>
          </w:tcPr>
          <w:p>
            <w:pPr>
              <w:spacing w:after="0"/>
              <w:rPr>
                <w:sz w:val="17"/>
                <w:szCs w:val="17"/>
                <w:color w:val="auto"/>
              </w:rPr>
            </w:pP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315,393</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315,393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214,468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214,468</w:t>
            </w:r>
          </w:p>
        </w:tc>
      </w:tr>
      <w:tr>
        <w:trPr>
          <w:trHeight w:val="203"/>
        </w:trPr>
        <w:tc>
          <w:tcPr>
            <w:tcW w:w="780" w:type="dxa"/>
            <w:vAlign w:val="bottom"/>
          </w:tcPr>
          <w:p>
            <w:pPr>
              <w:spacing w:after="0"/>
              <w:rPr>
                <w:sz w:val="17"/>
                <w:szCs w:val="17"/>
                <w:color w:val="auto"/>
              </w:rPr>
            </w:pPr>
          </w:p>
        </w:tc>
        <w:tc>
          <w:tcPr>
            <w:tcW w:w="17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Derivative</w:t>
            </w:r>
          </w:p>
        </w:tc>
        <w:tc>
          <w:tcPr>
            <w:tcW w:w="780" w:type="dxa"/>
            <w:vAlign w:val="bottom"/>
          </w:tcPr>
          <w:p>
            <w:pPr>
              <w:spacing w:after="0"/>
              <w:rPr>
                <w:sz w:val="17"/>
                <w:szCs w:val="17"/>
                <w:color w:val="auto"/>
              </w:rPr>
            </w:pPr>
          </w:p>
        </w:tc>
      </w:tr>
      <w:tr>
        <w:trPr>
          <w:trHeight w:val="203"/>
        </w:trPr>
        <w:tc>
          <w:tcPr>
            <w:tcW w:w="2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82"/>
              </w:rPr>
              <w:t>Instruments................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78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31 -- --</w:t>
            </w: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 portion of the Company's cash and cash equivalents are restricted pursuant to: (i) the secured financings of advance receivables totaling $13.2 million and $6.9 million at December 31, 2001 and 2000, respectively; and (ii) the reinsurance agreements, totaling $0.9 million and $4.7 million at December 31, 2001 and 2000, respectively.</w:t>
      </w:r>
    </w:p>
    <w:p>
      <w:pPr>
        <w:spacing w:after="0" w:line="20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All investments are categorized as held-to-maturity. The restricted</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investments totaled approximately $0.2 million at December 31, 2001 and 2000.</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AUTOMOBILE LOANS RECEIVABLE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Automobile loans generally have initial terms ranging from 24 to 48 months and are collateralized by the related vehicles. The initial average term of an automobile loan was approximately 36 months in 2001 and 32 months in each of 2000 and 1999.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Automobile loans receivable consisted of the following (in thousands):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DECEMBER 31, --------------------- 2001 2000 --</w:t>
      </w:r>
    </w:p>
    <w:p>
      <w:pPr>
        <w:jc w:val="center"/>
        <w:ind w:right="4519"/>
        <w:spacing w:after="0" w:line="238" w:lineRule="auto"/>
        <w:rPr>
          <w:sz w:val="20"/>
          <w:szCs w:val="20"/>
          <w:color w:val="auto"/>
        </w:rPr>
      </w:pPr>
      <w:r>
        <w:rPr>
          <w:rFonts w:ascii="Courier New" w:cs="Courier New" w:eastAsia="Courier New" w:hAnsi="Courier New"/>
          <w:sz w:val="18"/>
          <w:szCs w:val="18"/>
          <w:color w:val="auto"/>
        </w:rPr>
        <w:t>------- -------- Gross automobile loans</w:t>
      </w:r>
    </w:p>
    <w:p>
      <w:pPr>
        <w:jc w:val="center"/>
        <w:ind w:right="4519"/>
        <w:spacing w:after="0"/>
        <w:rPr>
          <w:sz w:val="20"/>
          <w:szCs w:val="20"/>
          <w:color w:val="auto"/>
        </w:rPr>
      </w:pPr>
      <w:r>
        <w:rPr>
          <w:rFonts w:ascii="Courier New" w:cs="Courier New" w:eastAsia="Courier New" w:hAnsi="Courier New"/>
          <w:sz w:val="18"/>
          <w:szCs w:val="18"/>
          <w:color w:val="auto"/>
        </w:rPr>
        <w:t>receivable....................... $ 906,808 $674,402</w:t>
      </w:r>
    </w:p>
    <w:p>
      <w:pPr>
        <w:jc w:val="center"/>
        <w:ind w:right="4519"/>
        <w:spacing w:after="0" w:line="237" w:lineRule="auto"/>
        <w:rPr>
          <w:sz w:val="20"/>
          <w:szCs w:val="20"/>
          <w:color w:val="auto"/>
        </w:rPr>
      </w:pPr>
      <w:r>
        <w:rPr>
          <w:rFonts w:ascii="Courier New" w:cs="Courier New" w:eastAsia="Courier New" w:hAnsi="Courier New"/>
          <w:sz w:val="18"/>
          <w:szCs w:val="18"/>
          <w:color w:val="auto"/>
        </w:rPr>
        <w:t>Unearned finance</w:t>
      </w:r>
    </w:p>
    <w:p>
      <w:pPr>
        <w:jc w:val="center"/>
        <w:ind w:right="4519"/>
        <w:spacing w:after="0" w:line="238" w:lineRule="auto"/>
        <w:rPr>
          <w:sz w:val="20"/>
          <w:szCs w:val="20"/>
          <w:color w:val="auto"/>
        </w:rPr>
      </w:pPr>
      <w:r>
        <w:rPr>
          <w:rFonts w:ascii="Courier New" w:cs="Courier New" w:eastAsia="Courier New" w:hAnsi="Courier New"/>
          <w:sz w:val="18"/>
          <w:szCs w:val="18"/>
          <w:color w:val="auto"/>
        </w:rPr>
        <w:t>charges................................ (138,533)</w:t>
      </w:r>
    </w:p>
    <w:p>
      <w:pPr>
        <w:jc w:val="center"/>
        <w:ind w:right="4519"/>
        <w:spacing w:after="0"/>
        <w:rPr>
          <w:sz w:val="20"/>
          <w:szCs w:val="20"/>
          <w:color w:val="auto"/>
        </w:rPr>
      </w:pPr>
      <w:r>
        <w:rPr>
          <w:rFonts w:ascii="Courier New" w:cs="Courier New" w:eastAsia="Courier New" w:hAnsi="Courier New"/>
          <w:sz w:val="18"/>
          <w:szCs w:val="18"/>
          <w:color w:val="auto"/>
        </w:rPr>
        <w:t>(98,214) Unearned insurance premiums, insurance</w:t>
      </w:r>
    </w:p>
    <w:p>
      <w:pPr>
        <w:jc w:val="center"/>
        <w:ind w:right="4519"/>
        <w:spacing w:after="0" w:line="237" w:lineRule="auto"/>
        <w:rPr>
          <w:sz w:val="20"/>
          <w:szCs w:val="20"/>
          <w:color w:val="auto"/>
        </w:rPr>
      </w:pPr>
      <w:r>
        <w:rPr>
          <w:rFonts w:ascii="Courier New" w:cs="Courier New" w:eastAsia="Courier New" w:hAnsi="Courier New"/>
          <w:sz w:val="18"/>
          <w:szCs w:val="18"/>
          <w:color w:val="auto"/>
        </w:rPr>
        <w:t>reserves and</w:t>
      </w:r>
    </w:p>
    <w:p>
      <w:pPr>
        <w:spacing w:after="0" w:line="5"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fees..................................................</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(6,244) (7,288) --------- -------- Automobile loans</w:t>
      </w:r>
    </w:p>
    <w:p>
      <w:pPr>
        <w:jc w:val="center"/>
        <w:ind w:right="4519"/>
        <w:spacing w:after="0" w:line="238" w:lineRule="auto"/>
        <w:rPr>
          <w:sz w:val="20"/>
          <w:szCs w:val="20"/>
          <w:color w:val="auto"/>
        </w:rPr>
      </w:pPr>
      <w:r>
        <w:rPr>
          <w:rFonts w:ascii="Courier New" w:cs="Courier New" w:eastAsia="Courier New" w:hAnsi="Courier New"/>
          <w:sz w:val="18"/>
          <w:szCs w:val="18"/>
          <w:color w:val="auto"/>
        </w:rPr>
        <w:t>receivable............................. $ 762,031</w:t>
      </w:r>
    </w:p>
    <w:p>
      <w:pPr>
        <w:jc w:val="center"/>
        <w:ind w:right="4519"/>
        <w:spacing w:after="0"/>
        <w:rPr>
          <w:sz w:val="20"/>
          <w:szCs w:val="20"/>
          <w:color w:val="auto"/>
        </w:rPr>
      </w:pPr>
      <w:r>
        <w:rPr>
          <w:rFonts w:ascii="Courier New" w:cs="Courier New" w:eastAsia="Courier New" w:hAnsi="Courier New"/>
          <w:sz w:val="18"/>
          <w:szCs w:val="18"/>
          <w:color w:val="auto"/>
        </w:rPr>
        <w:t>$568,900 ========= ======== Delinquent automobile</w:t>
      </w:r>
    </w:p>
    <w:p>
      <w:pPr>
        <w:spacing w:after="0" w:line="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loans............................. $ 181,759 $145,762</w:t>
      </w:r>
    </w:p>
    <w:p>
      <w:pPr>
        <w:spacing w:after="0" w:line="16"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 ======== Non-accrual automobile loans as a</w:t>
      </w:r>
    </w:p>
    <w:p>
      <w:pPr>
        <w:jc w:val="center"/>
        <w:ind w:right="4519"/>
        <w:spacing w:after="0" w:line="238" w:lineRule="auto"/>
        <w:rPr>
          <w:sz w:val="20"/>
          <w:szCs w:val="20"/>
          <w:color w:val="auto"/>
        </w:rPr>
      </w:pPr>
      <w:r>
        <w:rPr>
          <w:rFonts w:ascii="Courier New" w:cs="Courier New" w:eastAsia="Courier New" w:hAnsi="Courier New"/>
          <w:sz w:val="18"/>
          <w:szCs w:val="18"/>
          <w:color w:val="auto"/>
        </w:rPr>
        <w:t>percent of total gross automobile</w:t>
      </w:r>
    </w:p>
    <w:p>
      <w:pPr>
        <w:sectPr>
          <w:pgSz w:w="11900" w:h="16838" w:orient="portrait"/>
          <w:cols w:equalWidth="0" w:num="1">
            <w:col w:w="10219"/>
          </w:cols>
          <w:pgMar w:left="240" w:top="514" w:right="1440" w:bottom="0" w:gutter="0" w:footer="0" w:header="0"/>
        </w:sectPr>
      </w:pPr>
    </w:p>
    <w:bookmarkStart w:id="53" w:name="page54"/>
    <w:bookmarkEnd w:id="53"/>
    <w:p>
      <w:pPr>
        <w:spacing w:after="0"/>
        <w:tabs>
          <w:tab w:leader="dot" w:pos="4620" w:val="left"/>
        </w:tabs>
        <w:rPr>
          <w:sz w:val="20"/>
          <w:szCs w:val="20"/>
          <w:color w:val="auto"/>
        </w:rPr>
      </w:pPr>
      <w:r>
        <w:rPr>
          <w:rFonts w:ascii="Courier New" w:cs="Courier New" w:eastAsia="Courier New" w:hAnsi="Courier New"/>
          <w:sz w:val="18"/>
          <w:szCs w:val="18"/>
          <w:color w:val="auto"/>
        </w:rPr>
        <w:t>loans</w:t>
      </w:r>
      <w:r>
        <w:rPr>
          <w:sz w:val="20"/>
          <w:szCs w:val="20"/>
          <w:color w:val="auto"/>
        </w:rPr>
        <w:tab/>
      </w:r>
      <w:r>
        <w:rPr>
          <w:rFonts w:ascii="Courier New" w:cs="Courier New" w:eastAsia="Courier New" w:hAnsi="Courier New"/>
          <w:sz w:val="18"/>
          <w:szCs w:val="18"/>
          <w:color w:val="auto"/>
        </w:rPr>
        <w:t>20.0%</w:t>
      </w:r>
    </w:p>
    <w:p>
      <w:pPr>
        <w:ind w:left="1320"/>
        <w:spacing w:after="0" w:line="238" w:lineRule="auto"/>
        <w:rPr>
          <w:sz w:val="20"/>
          <w:szCs w:val="20"/>
          <w:color w:val="auto"/>
        </w:rPr>
      </w:pPr>
      <w:r>
        <w:rPr>
          <w:rFonts w:ascii="Courier New" w:cs="Courier New" w:eastAsia="Courier New" w:hAnsi="Courier New"/>
          <w:sz w:val="18"/>
          <w:szCs w:val="18"/>
          <w:color w:val="auto"/>
        </w:rPr>
        <w:t>21.6% ========= ========</w:t>
      </w:r>
    </w:p>
    <w:p>
      <w:pPr>
        <w:spacing w:after="0" w:line="200" w:lineRule="exact"/>
        <w:rPr>
          <w:sz w:val="20"/>
          <w:szCs w:val="20"/>
          <w:color w:val="auto"/>
        </w:rPr>
      </w:pPr>
    </w:p>
    <w:p>
      <w:pPr>
        <w:spacing w:after="0" w:line="204" w:lineRule="exact"/>
        <w:rPr>
          <w:sz w:val="20"/>
          <w:szCs w:val="20"/>
          <w:color w:val="auto"/>
        </w:rPr>
      </w:pPr>
    </w:p>
    <w:p>
      <w:pPr>
        <w:ind w:left="396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959"/>
          </w:cols>
          <w:pgMar w:left="500" w:top="136" w:right="1440" w:bottom="1440" w:gutter="0" w:footer="0" w:header="0"/>
        </w:sectPr>
      </w:pPr>
    </w:p>
    <w:bookmarkStart w:id="54" w:name="page55"/>
    <w:bookmarkEnd w:id="54"/>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AUTOMOBILE LOANS RECEIVABLE -- (CONCLUDED)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 summary of changes in gross automobile loans receivable is as follows (in thousands):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jc w:val="center"/>
        <w:ind w:right="5679"/>
        <w:spacing w:after="0" w:line="238" w:lineRule="auto"/>
        <w:rPr>
          <w:sz w:val="20"/>
          <w:szCs w:val="20"/>
          <w:color w:val="auto"/>
        </w:rPr>
      </w:pPr>
      <w:r>
        <w:rPr>
          <w:rFonts w:ascii="Courier New" w:cs="Courier New" w:eastAsia="Courier New" w:hAnsi="Courier New"/>
          <w:sz w:val="18"/>
          <w:szCs w:val="18"/>
          <w:color w:val="auto"/>
        </w:rPr>
        <w:t>------------------ 2001 2000 1999 --------</w:t>
      </w:r>
    </w:p>
    <w:p>
      <w:pPr>
        <w:jc w:val="center"/>
        <w:ind w:right="5679"/>
        <w:spacing w:after="0"/>
        <w:rPr>
          <w:sz w:val="20"/>
          <w:szCs w:val="20"/>
          <w:color w:val="auto"/>
        </w:rPr>
      </w:pPr>
      <w:r>
        <w:rPr>
          <w:rFonts w:ascii="Courier New" w:cs="Courier New" w:eastAsia="Courier New" w:hAnsi="Courier New"/>
          <w:sz w:val="18"/>
          <w:szCs w:val="18"/>
          <w:color w:val="auto"/>
        </w:rPr>
        <w:t>- --------- --------- Balance, beginning</w:t>
      </w:r>
    </w:p>
    <w:p>
      <w:pPr>
        <w:jc w:val="center"/>
        <w:ind w:right="5679"/>
        <w:spacing w:after="0" w:line="237" w:lineRule="auto"/>
        <w:rPr>
          <w:sz w:val="20"/>
          <w:szCs w:val="20"/>
          <w:color w:val="auto"/>
        </w:rPr>
      </w:pPr>
      <w:r>
        <w:rPr>
          <w:rFonts w:ascii="Courier New" w:cs="Courier New" w:eastAsia="Courier New" w:hAnsi="Courier New"/>
          <w:sz w:val="18"/>
          <w:szCs w:val="18"/>
          <w:color w:val="auto"/>
        </w:rPr>
        <w:t>of period................. $ 674,402 $</w:t>
      </w:r>
    </w:p>
    <w:p>
      <w:pPr>
        <w:jc w:val="center"/>
        <w:ind w:right="5679"/>
        <w:spacing w:after="0" w:line="238" w:lineRule="auto"/>
        <w:rPr>
          <w:sz w:val="20"/>
          <w:szCs w:val="20"/>
          <w:color w:val="auto"/>
        </w:rPr>
      </w:pPr>
      <w:r>
        <w:rPr>
          <w:rFonts w:ascii="Courier New" w:cs="Courier New" w:eastAsia="Courier New" w:hAnsi="Courier New"/>
          <w:sz w:val="18"/>
          <w:szCs w:val="18"/>
          <w:color w:val="auto"/>
        </w:rPr>
        <w:t>679,247 $ 794,831 Gross amount of</w:t>
      </w:r>
    </w:p>
    <w:p>
      <w:pPr>
        <w:jc w:val="center"/>
        <w:ind w:right="5679"/>
        <w:spacing w:after="0"/>
        <w:rPr>
          <w:sz w:val="20"/>
          <w:szCs w:val="20"/>
          <w:color w:val="auto"/>
        </w:rPr>
      </w:pPr>
      <w:r>
        <w:rPr>
          <w:rFonts w:ascii="Courier New" w:cs="Courier New" w:eastAsia="Courier New" w:hAnsi="Courier New"/>
          <w:sz w:val="18"/>
          <w:szCs w:val="18"/>
          <w:color w:val="auto"/>
        </w:rPr>
        <w:t>automobile loans accepted.... 782,302</w:t>
      </w:r>
    </w:p>
    <w:p>
      <w:pPr>
        <w:jc w:val="center"/>
        <w:ind w:right="5679"/>
        <w:spacing w:after="0" w:line="237" w:lineRule="auto"/>
        <w:rPr>
          <w:sz w:val="20"/>
          <w:szCs w:val="20"/>
          <w:color w:val="auto"/>
        </w:rPr>
      </w:pPr>
      <w:r>
        <w:rPr>
          <w:rFonts w:ascii="Courier New" w:cs="Courier New" w:eastAsia="Courier New" w:hAnsi="Courier New"/>
          <w:sz w:val="18"/>
          <w:szCs w:val="18"/>
          <w:color w:val="auto"/>
        </w:rPr>
        <w:t>526,971 508,712 Legal and repossession</w:t>
      </w:r>
    </w:p>
    <w:p>
      <w:pPr>
        <w:jc w:val="center"/>
        <w:ind w:right="5679"/>
        <w:spacing w:after="0"/>
        <w:rPr>
          <w:sz w:val="20"/>
          <w:szCs w:val="20"/>
          <w:color w:val="auto"/>
        </w:rPr>
      </w:pPr>
      <w:r>
        <w:rPr>
          <w:rFonts w:ascii="Courier New" w:cs="Courier New" w:eastAsia="Courier New" w:hAnsi="Courier New"/>
          <w:sz w:val="18"/>
          <w:szCs w:val="18"/>
          <w:color w:val="auto"/>
        </w:rPr>
        <w:t>fees.................. 23,772 21,053</w:t>
      </w:r>
    </w:p>
    <w:p>
      <w:pPr>
        <w:jc w:val="center"/>
        <w:ind w:right="5679"/>
        <w:spacing w:after="0" w:line="237" w:lineRule="auto"/>
        <w:rPr>
          <w:sz w:val="20"/>
          <w:szCs w:val="20"/>
          <w:color w:val="auto"/>
        </w:rPr>
      </w:pPr>
      <w:r>
        <w:rPr>
          <w:rFonts w:ascii="Courier New" w:cs="Courier New" w:eastAsia="Courier New" w:hAnsi="Courier New"/>
          <w:sz w:val="18"/>
          <w:szCs w:val="18"/>
          <w:color w:val="auto"/>
        </w:rPr>
        <w:t>24,399 Gross automobile loans reacquired</w:t>
      </w:r>
    </w:p>
    <w:p>
      <w:pPr>
        <w:jc w:val="center"/>
        <w:ind w:right="5679"/>
        <w:spacing w:after="0"/>
        <w:rPr>
          <w:sz w:val="20"/>
          <w:szCs w:val="20"/>
          <w:color w:val="auto"/>
        </w:rPr>
      </w:pPr>
      <w:r>
        <w:rPr>
          <w:rFonts w:ascii="Courier New" w:cs="Courier New" w:eastAsia="Courier New" w:hAnsi="Courier New"/>
          <w:sz w:val="18"/>
          <w:szCs w:val="18"/>
          <w:color w:val="auto"/>
        </w:rPr>
        <w:t>from</w:t>
      </w:r>
    </w:p>
    <w:p>
      <w:pPr>
        <w:spacing w:after="0" w:line="3"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securitization.............................</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2,918 -- -- Cash collections on automobile</w:t>
      </w:r>
    </w:p>
    <w:p>
      <w:pPr>
        <w:jc w:val="center"/>
        <w:ind w:right="5679"/>
        <w:spacing w:after="0" w:line="238" w:lineRule="auto"/>
        <w:rPr>
          <w:sz w:val="20"/>
          <w:szCs w:val="20"/>
          <w:color w:val="auto"/>
        </w:rPr>
      </w:pPr>
      <w:r>
        <w:rPr>
          <w:rFonts w:ascii="Courier New" w:cs="Courier New" w:eastAsia="Courier New" w:hAnsi="Courier New"/>
          <w:sz w:val="18"/>
          <w:szCs w:val="18"/>
          <w:color w:val="auto"/>
        </w:rPr>
        <w:t>loans......... (433,500) (395,061)</w:t>
      </w:r>
    </w:p>
    <w:p>
      <w:pPr>
        <w:jc w:val="center"/>
        <w:ind w:right="5679"/>
        <w:spacing w:after="0"/>
        <w:rPr>
          <w:sz w:val="20"/>
          <w:szCs w:val="20"/>
          <w:color w:val="auto"/>
        </w:rPr>
      </w:pPr>
      <w:r>
        <w:rPr>
          <w:rFonts w:ascii="Courier New" w:cs="Courier New" w:eastAsia="Courier New" w:hAnsi="Courier New"/>
          <w:sz w:val="18"/>
          <w:szCs w:val="18"/>
          <w:color w:val="auto"/>
        </w:rPr>
        <w:t>(409,742) Charge-</w:t>
      </w:r>
    </w:p>
    <w:p>
      <w:pPr>
        <w:ind w:left="260"/>
        <w:spacing w:after="0" w:line="237" w:lineRule="auto"/>
        <w:rPr>
          <w:sz w:val="20"/>
          <w:szCs w:val="20"/>
          <w:color w:val="auto"/>
        </w:rPr>
      </w:pPr>
      <w:r>
        <w:rPr>
          <w:rFonts w:ascii="Courier New" w:cs="Courier New" w:eastAsia="Courier New" w:hAnsi="Courier New"/>
          <w:sz w:val="18"/>
          <w:szCs w:val="18"/>
          <w:color w:val="auto"/>
        </w:rPr>
        <w:t>offs..................................</w:t>
      </w:r>
    </w:p>
    <w:p>
      <w:pPr>
        <w:jc w:val="center"/>
        <w:ind w:right="5679"/>
        <w:spacing w:after="0" w:line="238" w:lineRule="auto"/>
        <w:rPr>
          <w:sz w:val="20"/>
          <w:szCs w:val="20"/>
          <w:color w:val="auto"/>
        </w:rPr>
      </w:pPr>
      <w:r>
        <w:rPr>
          <w:rFonts w:ascii="Courier New" w:cs="Courier New" w:eastAsia="Courier New" w:hAnsi="Courier New"/>
          <w:sz w:val="18"/>
          <w:szCs w:val="18"/>
          <w:color w:val="auto"/>
        </w:rPr>
        <w:t>(137,158) (144,828) (234,167) Currency</w:t>
      </w:r>
    </w:p>
    <w:p>
      <w:pPr>
        <w:jc w:val="center"/>
        <w:ind w:right="5679"/>
        <w:spacing w:after="0"/>
        <w:rPr>
          <w:sz w:val="20"/>
          <w:szCs w:val="20"/>
          <w:color w:val="auto"/>
        </w:rPr>
      </w:pPr>
      <w:r>
        <w:rPr>
          <w:rFonts w:ascii="Courier New" w:cs="Courier New" w:eastAsia="Courier New" w:hAnsi="Courier New"/>
          <w:sz w:val="18"/>
          <w:szCs w:val="18"/>
          <w:color w:val="auto"/>
        </w:rPr>
        <w:t>translation.........................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(5,928) (12,980) (4,786) --------- -------</w:t>
      </w:r>
    </w:p>
    <w:p>
      <w:pPr>
        <w:jc w:val="center"/>
        <w:ind w:right="5679"/>
        <w:spacing w:after="0"/>
        <w:rPr>
          <w:sz w:val="20"/>
          <w:szCs w:val="20"/>
          <w:color w:val="auto"/>
        </w:rPr>
      </w:pPr>
      <w:r>
        <w:rPr>
          <w:rFonts w:ascii="Courier New" w:cs="Courier New" w:eastAsia="Courier New" w:hAnsi="Courier New"/>
          <w:sz w:val="18"/>
          <w:szCs w:val="18"/>
          <w:color w:val="auto"/>
        </w:rPr>
        <w:t>-- --------- Balance, end of</w:t>
      </w:r>
    </w:p>
    <w:p>
      <w:pPr>
        <w:jc w:val="center"/>
        <w:ind w:right="5679"/>
        <w:spacing w:after="0" w:line="237" w:lineRule="auto"/>
        <w:rPr>
          <w:sz w:val="20"/>
          <w:szCs w:val="20"/>
          <w:color w:val="auto"/>
        </w:rPr>
      </w:pPr>
      <w:r>
        <w:rPr>
          <w:rFonts w:ascii="Courier New" w:cs="Courier New" w:eastAsia="Courier New" w:hAnsi="Courier New"/>
          <w:sz w:val="18"/>
          <w:szCs w:val="18"/>
          <w:color w:val="auto"/>
        </w:rPr>
        <w:t>period....................... $ 906,808 $</w:t>
      </w:r>
    </w:p>
    <w:p>
      <w:pPr>
        <w:jc w:val="center"/>
        <w:ind w:right="5679"/>
        <w:spacing w:after="0"/>
        <w:rPr>
          <w:sz w:val="20"/>
          <w:szCs w:val="20"/>
          <w:color w:val="auto"/>
        </w:rPr>
      </w:pPr>
      <w:r>
        <w:rPr>
          <w:rFonts w:ascii="Courier New" w:cs="Courier New" w:eastAsia="Courier New" w:hAnsi="Courier New"/>
          <w:sz w:val="18"/>
          <w:szCs w:val="18"/>
          <w:color w:val="auto"/>
        </w:rPr>
        <w:t>674,402 $ 679,247 ========= =========</w:t>
      </w:r>
    </w:p>
    <w:p>
      <w:pPr>
        <w:jc w:val="center"/>
        <w:ind w:right="567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 summary of the allowance for credit losses is as follows (in thousands):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------------- 2001 2000 1999 -------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 Balance, beginning of</w:t>
      </w:r>
    </w:p>
    <w:p>
      <w:pPr>
        <w:jc w:val="center"/>
        <w:ind w:right="5799"/>
        <w:spacing w:after="0" w:line="238" w:lineRule="auto"/>
        <w:rPr>
          <w:sz w:val="20"/>
          <w:szCs w:val="20"/>
          <w:color w:val="auto"/>
        </w:rPr>
      </w:pPr>
      <w:r>
        <w:rPr>
          <w:rFonts w:ascii="Courier New" w:cs="Courier New" w:eastAsia="Courier New" w:hAnsi="Courier New"/>
          <w:sz w:val="18"/>
          <w:szCs w:val="18"/>
          <w:color w:val="auto"/>
        </w:rPr>
        <w:t>period....................... $ 4,640 $</w:t>
      </w:r>
    </w:p>
    <w:p>
      <w:pPr>
        <w:jc w:val="center"/>
        <w:ind w:right="5799"/>
        <w:spacing w:after="0"/>
        <w:rPr>
          <w:sz w:val="20"/>
          <w:szCs w:val="20"/>
          <w:color w:val="auto"/>
        </w:rPr>
      </w:pPr>
      <w:r>
        <w:rPr>
          <w:rFonts w:ascii="Courier New" w:cs="Courier New" w:eastAsia="Courier New" w:hAnsi="Courier New"/>
          <w:sz w:val="18"/>
          <w:szCs w:val="18"/>
          <w:color w:val="auto"/>
        </w:rPr>
        <w:t>4,742 $ 7,075 Provision for loan</w:t>
      </w:r>
    </w:p>
    <w:p>
      <w:pPr>
        <w:jc w:val="center"/>
        <w:ind w:right="5799"/>
        <w:spacing w:after="0" w:line="237" w:lineRule="auto"/>
        <w:rPr>
          <w:sz w:val="20"/>
          <w:szCs w:val="20"/>
          <w:color w:val="auto"/>
        </w:rPr>
      </w:pPr>
      <w:r>
        <w:rPr>
          <w:rFonts w:ascii="Courier New" w:cs="Courier New" w:eastAsia="Courier New" w:hAnsi="Courier New"/>
          <w:sz w:val="18"/>
          <w:szCs w:val="18"/>
          <w:color w:val="auto"/>
        </w:rPr>
        <w:t>losses.......................... 1,142</w:t>
      </w:r>
    </w:p>
    <w:p>
      <w:pPr>
        <w:jc w:val="center"/>
        <w:ind w:right="5799"/>
        <w:spacing w:after="0" w:line="238" w:lineRule="auto"/>
        <w:rPr>
          <w:sz w:val="20"/>
          <w:szCs w:val="20"/>
          <w:color w:val="auto"/>
        </w:rPr>
      </w:pPr>
      <w:r>
        <w:rPr>
          <w:rFonts w:ascii="Courier New" w:cs="Courier New" w:eastAsia="Courier New" w:hAnsi="Courier New"/>
          <w:sz w:val="18"/>
          <w:szCs w:val="18"/>
          <w:color w:val="auto"/>
        </w:rPr>
        <w:t>1,647 1,205 Charge-offs,</w:t>
      </w:r>
    </w:p>
    <w:p>
      <w:pPr>
        <w:jc w:val="center"/>
        <w:ind w:right="5799"/>
        <w:spacing w:after="0"/>
        <w:rPr>
          <w:sz w:val="20"/>
          <w:szCs w:val="20"/>
          <w:color w:val="auto"/>
        </w:rPr>
      </w:pPr>
      <w:r>
        <w:rPr>
          <w:rFonts w:ascii="Courier New" w:cs="Courier New" w:eastAsia="Courier New" w:hAnsi="Courier New"/>
          <w:sz w:val="18"/>
          <w:szCs w:val="18"/>
          <w:color w:val="auto"/>
        </w:rPr>
        <w:t>net...................................</w:t>
      </w:r>
    </w:p>
    <w:p>
      <w:pPr>
        <w:jc w:val="center"/>
        <w:ind w:right="5799"/>
        <w:spacing w:after="0" w:line="237" w:lineRule="auto"/>
        <w:rPr>
          <w:sz w:val="20"/>
          <w:szCs w:val="20"/>
          <w:color w:val="auto"/>
        </w:rPr>
      </w:pPr>
      <w:r>
        <w:rPr>
          <w:rFonts w:ascii="Courier New" w:cs="Courier New" w:eastAsia="Courier New" w:hAnsi="Courier New"/>
          <w:sz w:val="18"/>
          <w:szCs w:val="18"/>
          <w:color w:val="auto"/>
        </w:rPr>
        <w:t>(1,015) (1,688) (3,489) Currency</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translation...............................</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(22) (61) (49) ------- ------- -------</w:t>
      </w:r>
    </w:p>
    <w:p>
      <w:pPr>
        <w:jc w:val="center"/>
        <w:ind w:right="5799"/>
        <w:spacing w:after="0" w:line="238" w:lineRule="auto"/>
        <w:rPr>
          <w:sz w:val="20"/>
          <w:szCs w:val="20"/>
          <w:color w:val="auto"/>
        </w:rPr>
      </w:pPr>
      <w:r>
        <w:rPr>
          <w:rFonts w:ascii="Courier New" w:cs="Courier New" w:eastAsia="Courier New" w:hAnsi="Courier New"/>
          <w:sz w:val="18"/>
          <w:szCs w:val="18"/>
          <w:color w:val="auto"/>
        </w:rPr>
        <w:t>Balance, end of</w:t>
      </w:r>
    </w:p>
    <w:p>
      <w:pPr>
        <w:jc w:val="center"/>
        <w:ind w:right="5799"/>
        <w:spacing w:after="0"/>
        <w:rPr>
          <w:sz w:val="20"/>
          <w:szCs w:val="20"/>
          <w:color w:val="auto"/>
        </w:rPr>
      </w:pPr>
      <w:r>
        <w:rPr>
          <w:rFonts w:ascii="Courier New" w:cs="Courier New" w:eastAsia="Courier New" w:hAnsi="Courier New"/>
          <w:sz w:val="18"/>
          <w:szCs w:val="18"/>
          <w:color w:val="auto"/>
        </w:rPr>
        <w:t>period............................. $</w:t>
      </w:r>
    </w:p>
    <w:p>
      <w:pPr>
        <w:jc w:val="center"/>
        <w:ind w:right="5799"/>
        <w:spacing w:after="0" w:line="237" w:lineRule="auto"/>
        <w:rPr>
          <w:sz w:val="20"/>
          <w:szCs w:val="20"/>
          <w:color w:val="auto"/>
        </w:rPr>
      </w:pPr>
      <w:r>
        <w:rPr>
          <w:rFonts w:ascii="Courier New" w:cs="Courier New" w:eastAsia="Courier New" w:hAnsi="Courier New"/>
          <w:sz w:val="18"/>
          <w:szCs w:val="18"/>
          <w:color w:val="auto"/>
        </w:rPr>
        <w:t>4,745 $ 4,640 $ 4,742 ======= =======</w:t>
      </w:r>
    </w:p>
    <w:p>
      <w:pPr>
        <w:jc w:val="center"/>
        <w:ind w:right="57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Recoveries related to charged off loans are primarily the result of the recovery of earned but unpaid finance charges and are netted against charge-offs.</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Company's financing and service program allows dealer-partners to establish the interest rate on loans up to the maximum rate allowable by the state or country in which the dealer-partner is doing business.</w:t>
      </w:r>
    </w:p>
    <w:p>
      <w:pPr>
        <w:spacing w:after="0" w:line="203" w:lineRule="exact"/>
        <w:rPr>
          <w:sz w:val="20"/>
          <w:szCs w:val="20"/>
          <w:color w:val="auto"/>
        </w:rPr>
      </w:pPr>
    </w:p>
    <w:p>
      <w:pPr>
        <w:ind w:left="420" w:hanging="412"/>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LEASED PROPERTIES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LEASED TO OTHERS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leases part of its headquarters to outside parties under non-cancelable operating leases. This activity is not a significant part of its business activities. Rental income, which is included in other income, is recognized on a straight-line basis over the related lease term. Rental income on leased property was $1,094,000, $1,075,000 and $1,105,000 for 2001, 2000 and 1999, respectively.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LEASED FROM OTHERS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utilizes leases in its day-to-day operations for administrative offices and office equipment. Management expects that in the normal course of business, leases will be renewed or replaced by other leases.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514" w:right="1440" w:bottom="362" w:gutter="0" w:footer="0" w:header="0"/>
        </w:sectPr>
      </w:pPr>
    </w:p>
    <w:bookmarkStart w:id="55" w:name="page56"/>
    <w:bookmarkEnd w:id="55"/>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LEASED PROPERTIES -- (CONCLUDED)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Total rental expense on all operating leases was $321,000, $335,000 and $499,000 for 2001, 2000 and 1999, respectively. Contingent rentals under the operating leases were insignificant. Minimum future lease commitments under operating leases are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2002........................................................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611,869</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2003........................................................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617,311</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2004........................................................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440,978</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2005........................................................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216,672</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2006........................................................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198,236</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Thereafter..................................................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147,420</w:t>
            </w:r>
          </w:p>
        </w:tc>
      </w:tr>
      <w:tr>
        <w:trPr>
          <w:trHeight w:val="203"/>
        </w:trPr>
        <w:tc>
          <w:tcPr>
            <w:tcW w:w="65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minimum lease commitments........................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$2,232,486</w:t>
            </w:r>
          </w:p>
        </w:tc>
      </w:tr>
      <w:tr>
        <w:trPr>
          <w:trHeight w:val="203"/>
        </w:trPr>
        <w:tc>
          <w:tcPr>
            <w:tcW w:w="65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INVESTMENTS IN OPERATING LEASES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composition of net investment in operating leases consisted of the following at December 31 (in thousands):</w:t>
      </w:r>
    </w:p>
    <w:p>
      <w:pPr>
        <w:spacing w:after="0" w:line="203"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AS OF DECEMBER 31, ------------------ 2001</w:t>
      </w:r>
    </w:p>
    <w:p>
      <w:pPr>
        <w:ind w:left="740"/>
        <w:spacing w:after="0" w:line="238" w:lineRule="auto"/>
        <w:rPr>
          <w:sz w:val="20"/>
          <w:szCs w:val="20"/>
          <w:color w:val="auto"/>
        </w:rPr>
      </w:pPr>
      <w:r>
        <w:rPr>
          <w:rFonts w:ascii="Courier New" w:cs="Courier New" w:eastAsia="Courier New" w:hAnsi="Courier New"/>
          <w:sz w:val="18"/>
          <w:szCs w:val="18"/>
          <w:color w:val="auto"/>
        </w:rPr>
        <w:t>2000 ------- ------- Gross leased</w:t>
      </w:r>
    </w:p>
    <w:p>
      <w:pPr>
        <w:ind w:left="60"/>
        <w:spacing w:after="0"/>
        <w:rPr>
          <w:sz w:val="20"/>
          <w:szCs w:val="20"/>
          <w:color w:val="auto"/>
        </w:rPr>
      </w:pPr>
      <w:r>
        <w:rPr>
          <w:rFonts w:ascii="Courier New" w:cs="Courier New" w:eastAsia="Courier New" w:hAnsi="Courier New"/>
          <w:sz w:val="18"/>
          <w:szCs w:val="18"/>
          <w:color w:val="auto"/>
        </w:rPr>
        <w:t>assets........................................</w:t>
      </w:r>
    </w:p>
    <w:p>
      <w:pPr>
        <w:jc w:val="center"/>
        <w:ind w:right="5259"/>
        <w:spacing w:after="0" w:line="237" w:lineRule="auto"/>
        <w:rPr>
          <w:sz w:val="20"/>
          <w:szCs w:val="20"/>
          <w:color w:val="auto"/>
        </w:rPr>
      </w:pPr>
      <w:r>
        <w:rPr>
          <w:rFonts w:ascii="Courier New" w:cs="Courier New" w:eastAsia="Courier New" w:hAnsi="Courier New"/>
          <w:sz w:val="18"/>
          <w:szCs w:val="18"/>
          <w:color w:val="auto"/>
        </w:rPr>
        <w:t>$50,054 $42,449 Accumulated</w:t>
      </w:r>
    </w:p>
    <w:p>
      <w:pPr>
        <w:spacing w:after="0" w:line="238" w:lineRule="auto"/>
        <w:rPr>
          <w:sz w:val="20"/>
          <w:szCs w:val="20"/>
          <w:color w:val="auto"/>
        </w:rPr>
      </w:pPr>
      <w:r>
        <w:rPr>
          <w:rFonts w:ascii="Courier New" w:cs="Courier New" w:eastAsia="Courier New" w:hAnsi="Courier New"/>
          <w:sz w:val="18"/>
          <w:szCs w:val="18"/>
          <w:color w:val="auto"/>
        </w:rPr>
        <w:t>depreciation...................................</w:t>
      </w:r>
    </w:p>
    <w:p>
      <w:pPr>
        <w:jc w:val="center"/>
        <w:ind w:right="5259"/>
        <w:spacing w:after="0"/>
        <w:rPr>
          <w:sz w:val="20"/>
          <w:szCs w:val="20"/>
          <w:color w:val="auto"/>
        </w:rPr>
      </w:pPr>
      <w:r>
        <w:rPr>
          <w:rFonts w:ascii="Courier New" w:cs="Courier New" w:eastAsia="Courier New" w:hAnsi="Courier New"/>
          <w:sz w:val="18"/>
          <w:szCs w:val="18"/>
          <w:color w:val="auto"/>
        </w:rPr>
        <w:t>(11,657) (5,283) Gross deferred</w:t>
      </w:r>
    </w:p>
    <w:p>
      <w:pPr>
        <w:ind w:left="160"/>
        <w:spacing w:after="0" w:line="237" w:lineRule="auto"/>
        <w:rPr>
          <w:sz w:val="20"/>
          <w:szCs w:val="20"/>
          <w:color w:val="auto"/>
        </w:rPr>
      </w:pPr>
      <w:r>
        <w:rPr>
          <w:rFonts w:ascii="Courier New" w:cs="Courier New" w:eastAsia="Courier New" w:hAnsi="Courier New"/>
          <w:sz w:val="18"/>
          <w:szCs w:val="18"/>
          <w:color w:val="auto"/>
        </w:rPr>
        <w:t>costs.......................................</w:t>
      </w:r>
    </w:p>
    <w:p>
      <w:pPr>
        <w:ind w:left="420"/>
        <w:spacing w:after="0"/>
        <w:rPr>
          <w:sz w:val="20"/>
          <w:szCs w:val="20"/>
          <w:color w:val="auto"/>
        </w:rPr>
      </w:pPr>
      <w:r>
        <w:rPr>
          <w:rFonts w:ascii="Courier New" w:cs="Courier New" w:eastAsia="Courier New" w:hAnsi="Courier New"/>
          <w:sz w:val="18"/>
          <w:szCs w:val="18"/>
          <w:color w:val="auto"/>
        </w:rPr>
        <w:t>6,831 6,245 Accumulated amortization of</w:t>
      </w:r>
    </w:p>
    <w:p>
      <w:pPr>
        <w:ind w:left="420"/>
        <w:spacing w:after="0" w:line="237" w:lineRule="auto"/>
        <w:rPr>
          <w:sz w:val="20"/>
          <w:szCs w:val="20"/>
          <w:color w:val="auto"/>
        </w:rPr>
      </w:pPr>
      <w:r>
        <w:rPr>
          <w:rFonts w:ascii="Courier New" w:cs="Courier New" w:eastAsia="Courier New" w:hAnsi="Courier New"/>
          <w:sz w:val="18"/>
          <w:szCs w:val="18"/>
          <w:color w:val="auto"/>
        </w:rPr>
        <w:t>deferred costs................. (2,786)</w:t>
      </w:r>
    </w:p>
    <w:p>
      <w:pPr>
        <w:ind w:left="1320"/>
        <w:spacing w:after="0"/>
        <w:rPr>
          <w:sz w:val="20"/>
          <w:szCs w:val="20"/>
          <w:color w:val="auto"/>
        </w:rPr>
      </w:pPr>
      <w:r>
        <w:rPr>
          <w:rFonts w:ascii="Courier New" w:cs="Courier New" w:eastAsia="Courier New" w:hAnsi="Courier New"/>
          <w:sz w:val="18"/>
          <w:szCs w:val="18"/>
          <w:color w:val="auto"/>
        </w:rPr>
        <w:t>(1,435) Lease payments</w:t>
      </w:r>
    </w:p>
    <w:p>
      <w:pPr>
        <w:ind w:left="160"/>
        <w:spacing w:after="0" w:line="237" w:lineRule="auto"/>
        <w:rPr>
          <w:sz w:val="20"/>
          <w:szCs w:val="20"/>
          <w:color w:val="auto"/>
        </w:rPr>
      </w:pPr>
      <w:r>
        <w:rPr>
          <w:rFonts w:ascii="Courier New" w:cs="Courier New" w:eastAsia="Courier New" w:hAnsi="Courier New"/>
          <w:sz w:val="18"/>
          <w:szCs w:val="18"/>
          <w:color w:val="auto"/>
        </w:rPr>
        <w:t>receivable..................................</w:t>
      </w:r>
    </w:p>
    <w:p>
      <w:pPr>
        <w:ind w:left="320"/>
        <w:spacing w:after="0" w:line="238" w:lineRule="auto"/>
        <w:rPr>
          <w:sz w:val="20"/>
          <w:szCs w:val="20"/>
          <w:color w:val="auto"/>
        </w:rPr>
      </w:pPr>
      <w:r>
        <w:rPr>
          <w:rFonts w:ascii="Courier New" w:cs="Courier New" w:eastAsia="Courier New" w:hAnsi="Courier New"/>
          <w:sz w:val="18"/>
          <w:szCs w:val="18"/>
          <w:color w:val="auto"/>
        </w:rPr>
        <w:t>3,308 2,968 ------- ------- Investment in</w:t>
      </w:r>
    </w:p>
    <w:p>
      <w:pPr>
        <w:ind w:left="100"/>
        <w:spacing w:after="0"/>
        <w:rPr>
          <w:sz w:val="20"/>
          <w:szCs w:val="20"/>
          <w:color w:val="auto"/>
        </w:rPr>
      </w:pPr>
      <w:r>
        <w:rPr>
          <w:rFonts w:ascii="Courier New" w:cs="Courier New" w:eastAsia="Courier New" w:hAnsi="Courier New"/>
          <w:sz w:val="18"/>
          <w:szCs w:val="18"/>
          <w:color w:val="auto"/>
        </w:rPr>
        <w:t>operating leases.............................</w:t>
      </w:r>
    </w:p>
    <w:p>
      <w:pPr>
        <w:ind w:left="420"/>
        <w:spacing w:after="0" w:line="237" w:lineRule="auto"/>
        <w:rPr>
          <w:sz w:val="20"/>
          <w:szCs w:val="20"/>
          <w:color w:val="auto"/>
        </w:rPr>
      </w:pPr>
      <w:r>
        <w:rPr>
          <w:rFonts w:ascii="Courier New" w:cs="Courier New" w:eastAsia="Courier New" w:hAnsi="Courier New"/>
          <w:sz w:val="18"/>
          <w:szCs w:val="18"/>
          <w:color w:val="auto"/>
        </w:rPr>
        <w:t>45,750 44,944 Less: Allowance for lease</w:t>
      </w:r>
    </w:p>
    <w:p>
      <w:pPr>
        <w:ind w:left="320"/>
        <w:spacing w:after="0"/>
        <w:rPr>
          <w:sz w:val="20"/>
          <w:szCs w:val="20"/>
          <w:color w:val="auto"/>
        </w:rPr>
      </w:pPr>
      <w:r>
        <w:rPr>
          <w:rFonts w:ascii="Courier New" w:cs="Courier New" w:eastAsia="Courier New" w:hAnsi="Courier New"/>
          <w:sz w:val="18"/>
          <w:szCs w:val="18"/>
          <w:color w:val="auto"/>
        </w:rPr>
        <w:t>vehicle losses................... (2,976)</w:t>
      </w:r>
    </w:p>
    <w:p>
      <w:pPr>
        <w:ind w:left="540"/>
        <w:spacing w:after="0" w:line="237" w:lineRule="auto"/>
        <w:rPr>
          <w:sz w:val="20"/>
          <w:szCs w:val="20"/>
          <w:color w:val="auto"/>
        </w:rPr>
      </w:pPr>
      <w:r>
        <w:rPr>
          <w:rFonts w:ascii="Courier New" w:cs="Courier New" w:eastAsia="Courier New" w:hAnsi="Courier New"/>
          <w:sz w:val="18"/>
          <w:szCs w:val="18"/>
          <w:color w:val="auto"/>
        </w:rPr>
        <w:t>(2,023) ------- ------- Investment in</w:t>
      </w:r>
    </w:p>
    <w:p>
      <w:pPr>
        <w:ind w:left="100"/>
        <w:spacing w:after="0"/>
        <w:rPr>
          <w:sz w:val="20"/>
          <w:szCs w:val="20"/>
          <w:color w:val="auto"/>
        </w:rPr>
      </w:pPr>
      <w:r>
        <w:rPr>
          <w:rFonts w:ascii="Courier New" w:cs="Courier New" w:eastAsia="Courier New" w:hAnsi="Courier New"/>
          <w:sz w:val="18"/>
          <w:szCs w:val="18"/>
          <w:color w:val="auto"/>
        </w:rPr>
        <w:t>operating leases, net........................</w:t>
      </w:r>
    </w:p>
    <w:p>
      <w:pPr>
        <w:ind w:left="840"/>
        <w:spacing w:after="0" w:line="237" w:lineRule="auto"/>
        <w:rPr>
          <w:sz w:val="20"/>
          <w:szCs w:val="20"/>
          <w:color w:val="auto"/>
        </w:rPr>
      </w:pPr>
      <w:r>
        <w:rPr>
          <w:rFonts w:ascii="Courier New" w:cs="Courier New" w:eastAsia="Courier New" w:hAnsi="Courier New"/>
          <w:sz w:val="18"/>
          <w:szCs w:val="18"/>
          <w:color w:val="auto"/>
        </w:rPr>
        <w:t>$42,774 $42,921 ======= =======</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 summary of changes in gross leased assets is as follows (in thousands):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jc w:val="center"/>
        <w:ind w:right="5679"/>
        <w:spacing w:after="0" w:line="238" w:lineRule="auto"/>
        <w:rPr>
          <w:sz w:val="20"/>
          <w:szCs w:val="20"/>
          <w:color w:val="auto"/>
        </w:rPr>
      </w:pPr>
      <w:r>
        <w:rPr>
          <w:rFonts w:ascii="Courier New" w:cs="Courier New" w:eastAsia="Courier New" w:hAnsi="Courier New"/>
          <w:sz w:val="18"/>
          <w:szCs w:val="18"/>
          <w:color w:val="auto"/>
        </w:rPr>
        <w:t>----------- 2001 2000 1999 ------- -------</w:t>
      </w:r>
    </w:p>
    <w:p>
      <w:pPr>
        <w:jc w:val="center"/>
        <w:ind w:right="5679"/>
        <w:spacing w:after="0"/>
        <w:rPr>
          <w:sz w:val="20"/>
          <w:szCs w:val="20"/>
          <w:color w:val="auto"/>
        </w:rPr>
      </w:pPr>
      <w:r>
        <w:rPr>
          <w:rFonts w:ascii="Courier New" w:cs="Courier New" w:eastAsia="Courier New" w:hAnsi="Courier New"/>
          <w:sz w:val="18"/>
          <w:szCs w:val="18"/>
          <w:color w:val="auto"/>
        </w:rPr>
        <w:t>------ Balance, beginning of</w:t>
      </w:r>
    </w:p>
    <w:p>
      <w:pPr>
        <w:jc w:val="center"/>
        <w:ind w:right="5679"/>
        <w:spacing w:after="0" w:line="237" w:lineRule="auto"/>
        <w:rPr>
          <w:sz w:val="20"/>
          <w:szCs w:val="20"/>
          <w:color w:val="auto"/>
        </w:rPr>
      </w:pPr>
      <w:r>
        <w:rPr>
          <w:rFonts w:ascii="Courier New" w:cs="Courier New" w:eastAsia="Courier New" w:hAnsi="Courier New"/>
          <w:sz w:val="18"/>
          <w:szCs w:val="18"/>
          <w:color w:val="auto"/>
        </w:rPr>
        <w:t>period........................ $42,449 $</w:t>
      </w:r>
    </w:p>
    <w:p>
      <w:pPr>
        <w:jc w:val="center"/>
        <w:ind w:right="5679"/>
        <w:spacing w:after="0" w:line="238" w:lineRule="auto"/>
        <w:rPr>
          <w:sz w:val="20"/>
          <w:szCs w:val="20"/>
          <w:color w:val="auto"/>
        </w:rPr>
      </w:pPr>
      <w:r>
        <w:rPr>
          <w:rFonts w:ascii="Courier New" w:cs="Courier New" w:eastAsia="Courier New" w:hAnsi="Courier New"/>
          <w:sz w:val="18"/>
          <w:szCs w:val="18"/>
          <w:color w:val="auto"/>
        </w:rPr>
        <w:t>8,443 $ -- Gross operating leases</w:t>
      </w:r>
    </w:p>
    <w:p>
      <w:pPr>
        <w:jc w:val="center"/>
        <w:ind w:right="5679"/>
        <w:spacing w:after="0"/>
        <w:rPr>
          <w:sz w:val="20"/>
          <w:szCs w:val="20"/>
          <w:color w:val="auto"/>
        </w:rPr>
      </w:pPr>
      <w:r>
        <w:rPr>
          <w:rFonts w:ascii="Courier New" w:cs="Courier New" w:eastAsia="Courier New" w:hAnsi="Courier New"/>
          <w:sz w:val="18"/>
          <w:szCs w:val="18"/>
          <w:color w:val="auto"/>
        </w:rPr>
        <w:t>originated................... 25,816</w:t>
      </w:r>
    </w:p>
    <w:p>
      <w:pPr>
        <w:jc w:val="center"/>
        <w:ind w:right="5679"/>
        <w:spacing w:after="0" w:line="237" w:lineRule="auto"/>
        <w:rPr>
          <w:sz w:val="20"/>
          <w:szCs w:val="20"/>
          <w:color w:val="auto"/>
        </w:rPr>
      </w:pPr>
      <w:r>
        <w:rPr>
          <w:rFonts w:ascii="Courier New" w:cs="Courier New" w:eastAsia="Courier New" w:hAnsi="Courier New"/>
          <w:sz w:val="18"/>
          <w:szCs w:val="18"/>
          <w:color w:val="auto"/>
        </w:rPr>
        <w:t>39,254 8,538 Operating lease</w:t>
      </w:r>
    </w:p>
    <w:p>
      <w:pPr>
        <w:jc w:val="center"/>
        <w:ind w:right="5679"/>
        <w:spacing w:after="0"/>
        <w:rPr>
          <w:sz w:val="20"/>
          <w:szCs w:val="20"/>
          <w:color w:val="auto"/>
        </w:rPr>
      </w:pPr>
      <w:r>
        <w:rPr>
          <w:rFonts w:ascii="Courier New" w:cs="Courier New" w:eastAsia="Courier New" w:hAnsi="Courier New"/>
          <w:sz w:val="18"/>
          <w:szCs w:val="18"/>
          <w:color w:val="auto"/>
        </w:rPr>
        <w:t>liquidations........................</w:t>
      </w:r>
    </w:p>
    <w:p>
      <w:pPr>
        <w:jc w:val="center"/>
        <w:ind w:right="5679"/>
        <w:spacing w:after="0" w:line="237" w:lineRule="auto"/>
        <w:rPr>
          <w:sz w:val="20"/>
          <w:szCs w:val="20"/>
          <w:color w:val="auto"/>
        </w:rPr>
      </w:pPr>
      <w:r>
        <w:rPr>
          <w:rFonts w:ascii="Courier New" w:cs="Courier New" w:eastAsia="Courier New" w:hAnsi="Courier New"/>
          <w:sz w:val="18"/>
          <w:szCs w:val="18"/>
          <w:color w:val="auto"/>
        </w:rPr>
        <w:t>(18,015) (5,258) (95) Currency</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translation................................</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(196) 10 0 ------- ------- ------ Balance,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end of</w:t>
      </w:r>
    </w:p>
    <w:p>
      <w:pPr>
        <w:jc w:val="center"/>
        <w:ind w:right="5679"/>
        <w:spacing w:after="0"/>
        <w:rPr>
          <w:sz w:val="20"/>
          <w:szCs w:val="20"/>
          <w:color w:val="auto"/>
        </w:rPr>
      </w:pPr>
      <w:r>
        <w:rPr>
          <w:rFonts w:ascii="Courier New" w:cs="Courier New" w:eastAsia="Courier New" w:hAnsi="Courier New"/>
          <w:sz w:val="18"/>
          <w:szCs w:val="18"/>
          <w:color w:val="auto"/>
        </w:rPr>
        <w:t>period..............................</w:t>
      </w:r>
    </w:p>
    <w:p>
      <w:pPr>
        <w:jc w:val="center"/>
        <w:ind w:right="5679"/>
        <w:spacing w:after="0" w:line="237" w:lineRule="auto"/>
        <w:rPr>
          <w:sz w:val="20"/>
          <w:szCs w:val="20"/>
          <w:color w:val="auto"/>
        </w:rPr>
      </w:pPr>
      <w:r>
        <w:rPr>
          <w:rFonts w:ascii="Courier New" w:cs="Courier New" w:eastAsia="Courier New" w:hAnsi="Courier New"/>
          <w:sz w:val="18"/>
          <w:szCs w:val="18"/>
          <w:color w:val="auto"/>
        </w:rPr>
        <w:t>$50,054 $42,449 $8,443 ======= =======</w:t>
      </w:r>
    </w:p>
    <w:p>
      <w:pPr>
        <w:jc w:val="center"/>
        <w:ind w:right="567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 summary of the allowance for lease vehicle losses is as follows (in thousands):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0" w:type="dxa"/>
        <w:tblCellMar>
          <w:top w:w="0" w:type="dxa"/>
          <w:left w:w="0" w:type="dxa"/>
          <w:bottom w:w="0" w:type="dxa"/>
          <w:right w:w="0" w:type="dxa"/>
        </w:tblCellMar>
      </w:tblP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----------- 2001 2000 1999</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060" w:type="dxa"/>
            <w:vAlign w:val="bottom"/>
            <w:gridSpan w:val="2"/>
          </w:tcPr>
          <w:p>
            <w:pPr>
              <w:jc w:val="center"/>
              <w:ind w:left="512"/>
              <w:spacing w:after="0" w:line="203" w:lineRule="exact"/>
              <w:rPr>
                <w:sz w:val="20"/>
                <w:szCs w:val="20"/>
                <w:color w:val="auto"/>
              </w:rPr>
            </w:pPr>
            <w:r>
              <w:rPr>
                <w:rFonts w:ascii="Courier New" w:cs="Courier New" w:eastAsia="Courier New" w:hAnsi="Courier New"/>
                <w:sz w:val="18"/>
                <w:szCs w:val="18"/>
                <w:color w:val="auto"/>
                <w:w w:val="97"/>
              </w:rPr>
              <w:t>------- Balance, beginning of</w:t>
            </w:r>
          </w:p>
        </w:tc>
        <w:tc>
          <w:tcPr>
            <w:tcW w:w="480" w:type="dxa"/>
            <w:vAlign w:val="bottom"/>
          </w:tcPr>
          <w:p>
            <w:pPr>
              <w:spacing w:after="0"/>
              <w:rPr>
                <w:sz w:val="17"/>
                <w:szCs w:val="17"/>
                <w:color w:val="auto"/>
              </w:rPr>
            </w:pPr>
          </w:p>
        </w:tc>
      </w:tr>
      <w:tr>
        <w:trPr>
          <w:trHeight w:val="203"/>
        </w:trPr>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period.......................</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$ 2,023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$ 91</w:t>
            </w:r>
          </w:p>
        </w:tc>
      </w:tr>
      <w:tr>
        <w:trPr>
          <w:trHeight w:val="203"/>
        </w:trPr>
        <w:tc>
          <w:tcPr>
            <w:tcW w:w="4060" w:type="dxa"/>
            <w:vAlign w:val="bottom"/>
            <w:gridSpan w:val="2"/>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 -- Provision for lease vehicle</w:t>
            </w:r>
          </w:p>
        </w:tc>
        <w:tc>
          <w:tcPr>
            <w:tcW w:w="480" w:type="dxa"/>
            <w:vAlign w:val="bottom"/>
          </w:tcPr>
          <w:p>
            <w:pPr>
              <w:spacing w:after="0"/>
              <w:rPr>
                <w:sz w:val="17"/>
                <w:szCs w:val="17"/>
                <w:color w:val="auto"/>
              </w:rPr>
            </w:pP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losses.................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6,126 3,013</w:t>
            </w:r>
          </w:p>
        </w:tc>
        <w:tc>
          <w:tcPr>
            <w:tcW w:w="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2860" w:type="dxa"/>
            <w:vAlign w:val="bottom"/>
          </w:tcPr>
          <w:p>
            <w:pPr>
              <w:jc w:val="center"/>
              <w:ind w:left="1712"/>
              <w:spacing w:after="0" w:line="203" w:lineRule="exact"/>
              <w:rPr>
                <w:sz w:val="20"/>
                <w:szCs w:val="20"/>
                <w:color w:val="auto"/>
              </w:rPr>
            </w:pPr>
            <w:r>
              <w:rPr>
                <w:rFonts w:ascii="Courier New" w:cs="Courier New" w:eastAsia="Courier New" w:hAnsi="Courier New"/>
                <w:sz w:val="18"/>
                <w:szCs w:val="18"/>
                <w:color w:val="auto"/>
                <w:w w:val="97"/>
              </w:rPr>
              <w:t>Charge-</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offs........................................</w:t>
            </w:r>
          </w:p>
        </w:tc>
        <w:tc>
          <w:tcPr>
            <w:tcW w:w="480" w:type="dxa"/>
            <w:vAlign w:val="bottom"/>
          </w:tcPr>
          <w:p>
            <w:pPr>
              <w:spacing w:after="0"/>
              <w:rPr>
                <w:sz w:val="17"/>
                <w:szCs w:val="17"/>
                <w:color w:val="auto"/>
              </w:rPr>
            </w:pPr>
          </w:p>
        </w:tc>
      </w:tr>
    </w:tbl>
    <w:p>
      <w:pPr>
        <w:jc w:val="center"/>
        <w:ind w:right="5579"/>
        <w:spacing w:after="0" w:line="238" w:lineRule="auto"/>
        <w:rPr>
          <w:sz w:val="20"/>
          <w:szCs w:val="20"/>
          <w:color w:val="auto"/>
        </w:rPr>
      </w:pPr>
      <w:r>
        <w:rPr>
          <w:rFonts w:ascii="Courier New" w:cs="Courier New" w:eastAsia="Courier New" w:hAnsi="Courier New"/>
          <w:sz w:val="18"/>
          <w:szCs w:val="18"/>
          <w:color w:val="auto"/>
        </w:rPr>
        <w:t>(5,171) (1,081) (8) Currency</w:t>
      </w:r>
    </w:p>
    <w:p>
      <w:pPr>
        <w:ind w:left="120"/>
        <w:spacing w:after="0"/>
        <w:rPr>
          <w:sz w:val="20"/>
          <w:szCs w:val="20"/>
          <w:color w:val="auto"/>
        </w:rPr>
      </w:pPr>
      <w:r>
        <w:rPr>
          <w:rFonts w:ascii="Courier New" w:cs="Courier New" w:eastAsia="Courier New" w:hAnsi="Courier New"/>
          <w:sz w:val="18"/>
          <w:szCs w:val="18"/>
          <w:color w:val="auto"/>
        </w:rPr>
        <w:t>translation...............................</w:t>
      </w:r>
    </w:p>
    <w:p>
      <w:pPr>
        <w:sectPr>
          <w:pgSz w:w="11900" w:h="16838" w:orient="portrait"/>
          <w:cols w:equalWidth="0" w:num="1">
            <w:col w:w="10219"/>
          </w:cols>
          <w:pgMar w:left="240" w:top="514" w:right="1440" w:bottom="0" w:gutter="0" w:footer="0" w:header="0"/>
        </w:sectPr>
      </w:pPr>
    </w:p>
    <w:bookmarkStart w:id="56" w:name="page57"/>
    <w:bookmarkEnd w:id="56"/>
    <w:p>
      <w:pPr>
        <w:ind w:left="-97" w:right="5679" w:firstLine="97"/>
        <w:spacing w:after="0" w:line="268" w:lineRule="auto"/>
        <w:tabs>
          <w:tab w:leader="none" w:pos="43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 ------- Balance, end of period.............................</w:t>
      </w:r>
    </w:p>
    <w:p>
      <w:pPr>
        <w:ind w:left="20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$ 2,976 $ 2,023 $ 91 ======= =======</w:t>
      </w:r>
    </w:p>
    <w:p>
      <w:pPr>
        <w:ind w:left="1743"/>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003"/>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002"/>
          </w:cols>
          <w:pgMar w:left="457" w:top="142" w:right="1440" w:bottom="1440" w:gutter="0" w:footer="0" w:header="0"/>
        </w:sectPr>
      </w:pPr>
    </w:p>
    <w:bookmarkStart w:id="57" w:name="page58"/>
    <w:bookmarkEnd w:id="57"/>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INVESTMENTS IN OPERATING LEASES -- (CONCLUDED)</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Future minimum rentals on vehicles leased at December 31, 2001 are $24.2 million, $16.1 million, $5.4 million and $1.0 million in 2002, 2003, 2004 and 2005,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PROPERTY AND EQUIPMENT</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Property and equipment consists of the following at December 31 (in thousands):</w:t>
      </w:r>
    </w:p>
    <w:p>
      <w:pPr>
        <w:spacing w:after="0" w:line="203"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2001 2000 ------- -------</w:t>
      </w:r>
    </w:p>
    <w:p>
      <w:pPr>
        <w:spacing w:after="0" w:line="4"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Land.......................................................</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$ 2,587 $ 2,587 Building and</w:t>
      </w:r>
    </w:p>
    <w:p>
      <w:pPr>
        <w:spacing w:after="0" w:line="4"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improvements.................................. 7,166 7,069</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Data processing</w:t>
      </w:r>
    </w:p>
    <w:p>
      <w:pPr>
        <w:jc w:val="center"/>
        <w:ind w:right="3999"/>
        <w:spacing w:after="0" w:line="238" w:lineRule="auto"/>
        <w:rPr>
          <w:sz w:val="20"/>
          <w:szCs w:val="20"/>
          <w:color w:val="auto"/>
        </w:rPr>
      </w:pPr>
      <w:r>
        <w:rPr>
          <w:rFonts w:ascii="Courier New" w:cs="Courier New" w:eastAsia="Courier New" w:hAnsi="Courier New"/>
          <w:sz w:val="18"/>
          <w:szCs w:val="18"/>
          <w:color w:val="auto"/>
        </w:rPr>
        <w:t>equipment.................................. 27,109 21,295</w:t>
      </w:r>
    </w:p>
    <w:p>
      <w:pPr>
        <w:jc w:val="center"/>
        <w:ind w:right="3999"/>
        <w:spacing w:after="0"/>
        <w:rPr>
          <w:sz w:val="20"/>
          <w:szCs w:val="20"/>
          <w:color w:val="auto"/>
        </w:rPr>
      </w:pPr>
      <w:r>
        <w:rPr>
          <w:rFonts w:ascii="Courier New" w:cs="Courier New" w:eastAsia="Courier New" w:hAnsi="Courier New"/>
          <w:sz w:val="18"/>
          <w:szCs w:val="18"/>
          <w:color w:val="auto"/>
        </w:rPr>
        <w:t>Office furniture &amp;</w:t>
      </w:r>
    </w:p>
    <w:p>
      <w:pPr>
        <w:jc w:val="center"/>
        <w:ind w:right="3999"/>
        <w:spacing w:after="0" w:line="237" w:lineRule="auto"/>
        <w:rPr>
          <w:sz w:val="20"/>
          <w:szCs w:val="20"/>
          <w:color w:val="auto"/>
        </w:rPr>
      </w:pPr>
      <w:r>
        <w:rPr>
          <w:rFonts w:ascii="Courier New" w:cs="Courier New" w:eastAsia="Courier New" w:hAnsi="Courier New"/>
          <w:sz w:val="18"/>
          <w:szCs w:val="18"/>
          <w:color w:val="auto"/>
        </w:rPr>
        <w:t>equipment............................... 2,443 2,468</w:t>
      </w:r>
    </w:p>
    <w:p>
      <w:pPr>
        <w:jc w:val="center"/>
        <w:ind w:right="3999"/>
        <w:spacing w:after="0" w:line="238" w:lineRule="auto"/>
        <w:rPr>
          <w:sz w:val="20"/>
          <w:szCs w:val="20"/>
          <w:color w:val="auto"/>
        </w:rPr>
      </w:pPr>
      <w:r>
        <w:rPr>
          <w:rFonts w:ascii="Courier New" w:cs="Courier New" w:eastAsia="Courier New" w:hAnsi="Courier New"/>
          <w:sz w:val="18"/>
          <w:szCs w:val="18"/>
          <w:color w:val="auto"/>
        </w:rPr>
        <w:t>Leasehold</w:t>
      </w:r>
    </w:p>
    <w:p>
      <w:pPr>
        <w:jc w:val="center"/>
        <w:ind w:right="3999"/>
        <w:spacing w:after="0"/>
        <w:rPr>
          <w:sz w:val="20"/>
          <w:szCs w:val="20"/>
          <w:color w:val="auto"/>
        </w:rPr>
      </w:pPr>
      <w:r>
        <w:rPr>
          <w:rFonts w:ascii="Courier New" w:cs="Courier New" w:eastAsia="Courier New" w:hAnsi="Courier New"/>
          <w:sz w:val="18"/>
          <w:szCs w:val="18"/>
          <w:color w:val="auto"/>
        </w:rPr>
        <w:t>improvements..................................... 695 700</w:t>
      </w:r>
    </w:p>
    <w:p>
      <w:pPr>
        <w:jc w:val="center"/>
        <w:ind w:right="3999"/>
        <w:spacing w:after="0" w:line="237" w:lineRule="auto"/>
        <w:rPr>
          <w:sz w:val="20"/>
          <w:szCs w:val="20"/>
          <w:color w:val="auto"/>
        </w:rPr>
      </w:pPr>
      <w:r>
        <w:rPr>
          <w:rFonts w:ascii="Courier New" w:cs="Courier New" w:eastAsia="Courier New" w:hAnsi="Courier New"/>
          <w:sz w:val="18"/>
          <w:szCs w:val="18"/>
          <w:color w:val="auto"/>
        </w:rPr>
        <w:t>------- ------- 40,000 34,119 Less accumulated</w:t>
      </w:r>
    </w:p>
    <w:p>
      <w:pPr>
        <w:spacing w:after="0" w:line="5"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depreciation.............................. 20,354 15,701 -</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 $19,646 $18,418 ======= =======</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Depreciation expense on property and equipment was $4,652,000, $3,727,000 and $4,128,000 in 2001, 2000 and 1999,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ADVANCE RECEIVABLE SALES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July 8, 1998, the Company completed a $50 million securitization of advance receivables. The automobile loans supporting the dealer-partner advances that were sold included loans with origination dates ranging from July 1990 to June 1998, with a weighted average age of 15 months as of the date of the transaction. The amount of such loans included on the Company's balance sheet as of June 30, 1998 was $98.6 million, of which $43.8 million was in non-accrual status. Pursuant to this transaction, the Company contributed dealer-partner advances having a carrying value of approximately $56 million and received approximately $49.3 million in financing from an institutional investor.</w:t>
      </w:r>
    </w:p>
    <w:p>
      <w:pPr>
        <w:spacing w:after="0" w:line="18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 June 2001, the Company exercised its clean up call option for this securitization, which resulted in a one time gain of $1.1 million. The gain represents the difference between the value of dealer-partner advance receivables and the Company's carrying amount of the retained interest in securitization plus the cash disbursement.</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the securitization, the Company retained servicing responsibilities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subordinated interests. The Company received monthly servicing fees of 4%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collections on the automobile loans receivable, and rights to future cash flows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arising after the investor has received the return for which they are</w:t>
      </w:r>
    </w:p>
    <w:p>
      <w:pPr>
        <w:spacing w:after="0" w:line="238" w:lineRule="auto"/>
        <w:rPr>
          <w:sz w:val="20"/>
          <w:szCs w:val="20"/>
          <w:color w:val="auto"/>
        </w:rPr>
      </w:pPr>
      <w:r>
        <w:rPr>
          <w:rFonts w:ascii="Courier New" w:cs="Courier New" w:eastAsia="Courier New" w:hAnsi="Courier New"/>
          <w:sz w:val="18"/>
          <w:szCs w:val="18"/>
          <w:color w:val="auto"/>
        </w:rPr>
        <w:t>contracted. The present value of estimated cash flows has been recorded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as a retained interest in securitization of $5.0 million as of December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2000. The Company received servicing fees of approximately $117,000,</w:t>
      </w:r>
    </w:p>
    <w:p>
      <w:pPr>
        <w:spacing w:after="0" w:line="238" w:lineRule="auto"/>
        <w:rPr>
          <w:sz w:val="20"/>
          <w:szCs w:val="20"/>
          <w:color w:val="auto"/>
        </w:rPr>
      </w:pPr>
      <w:r>
        <w:rPr>
          <w:rFonts w:ascii="Courier New" w:cs="Courier New" w:eastAsia="Courier New" w:hAnsi="Courier New"/>
          <w:sz w:val="18"/>
          <w:szCs w:val="18"/>
          <w:color w:val="auto"/>
        </w:rPr>
        <w:t>$467,000 and $1,040,000 in 2001, 2000 and 1999, respectively. The Company also</w:t>
      </w:r>
    </w:p>
    <w:p>
      <w:pPr>
        <w:spacing w:after="0"/>
        <w:rPr>
          <w:sz w:val="20"/>
          <w:szCs w:val="20"/>
          <w:color w:val="auto"/>
        </w:rPr>
      </w:pPr>
      <w:r>
        <w:rPr>
          <w:rFonts w:ascii="Courier New" w:cs="Courier New" w:eastAsia="Courier New" w:hAnsi="Courier New"/>
          <w:sz w:val="18"/>
          <w:szCs w:val="18"/>
          <w:color w:val="auto"/>
        </w:rPr>
        <w:t>received approximately $0.5 million, $1.4 million, and $3.2 million in 2001,</w:t>
      </w:r>
    </w:p>
    <w:p>
      <w:pPr>
        <w:spacing w:after="0" w:line="237" w:lineRule="auto"/>
        <w:rPr>
          <w:sz w:val="20"/>
          <w:szCs w:val="20"/>
          <w:color w:val="auto"/>
        </w:rPr>
      </w:pPr>
      <w:r>
        <w:rPr>
          <w:rFonts w:ascii="Courier New" w:cs="Courier New" w:eastAsia="Courier New" w:hAnsi="Courier New"/>
          <w:sz w:val="18"/>
          <w:szCs w:val="18"/>
          <w:color w:val="auto"/>
        </w:rPr>
        <w:t>2000, and 1999, respectively, to be distributed to dealer-partners for the</w:t>
      </w:r>
    </w:p>
    <w:p>
      <w:pPr>
        <w:spacing w:after="0" w:line="238" w:lineRule="auto"/>
        <w:rPr>
          <w:sz w:val="20"/>
          <w:szCs w:val="20"/>
          <w:color w:val="auto"/>
        </w:rPr>
      </w:pPr>
      <w:r>
        <w:rPr>
          <w:rFonts w:ascii="Courier New" w:cs="Courier New" w:eastAsia="Courier New" w:hAnsi="Courier New"/>
          <w:sz w:val="18"/>
          <w:szCs w:val="18"/>
          <w:color w:val="auto"/>
        </w:rPr>
        <w:t>payment of dealer holdbacks.</w:t>
      </w:r>
    </w:p>
    <w:p>
      <w:pPr>
        <w:spacing w:after="0" w:line="202" w:lineRule="exact"/>
        <w:rPr>
          <w:sz w:val="20"/>
          <w:szCs w:val="20"/>
          <w:color w:val="auto"/>
        </w:rPr>
      </w:pPr>
    </w:p>
    <w:p>
      <w:pPr>
        <w:ind w:left="420" w:hanging="412"/>
        <w:spacing w:after="0"/>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SENIOR NOTES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2001, the Company repaid the outstanding borrowings under the three series of Senior Notes issued to various insurance companies in 1994, 1996 and 1997 in the amount of $7,995,000, $5,290,000, and $2,663,000, respectively. The Notes were secured through a lien on most of the Company's assets on an equal and ratable basis with the Company's credit agreement and required semi-annual interest payments and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514" w:right="1440" w:bottom="969" w:gutter="0" w:footer="0" w:header="0"/>
        </w:sectPr>
      </w:pPr>
    </w:p>
    <w:bookmarkStart w:id="58" w:name="page59"/>
    <w:bookmarkEnd w:id="58"/>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DEBT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payments of principal. The interest rates at December 31, 1999 were</w:t>
      </w:r>
    </w:p>
    <w:p>
      <w:pPr>
        <w:spacing w:after="0" w:line="238" w:lineRule="auto"/>
        <w:rPr>
          <w:sz w:val="20"/>
          <w:szCs w:val="20"/>
          <w:color w:val="auto"/>
        </w:rPr>
      </w:pPr>
      <w:r>
        <w:rPr>
          <w:rFonts w:ascii="Courier New" w:cs="Courier New" w:eastAsia="Courier New" w:hAnsi="Courier New"/>
          <w:sz w:val="18"/>
          <w:szCs w:val="18"/>
          <w:color w:val="auto"/>
        </w:rPr>
        <w:t>9.87%, 8.99% and 8.77% and increased on January 15, 2000 to 10.37%, 9.49% and</w:t>
      </w:r>
    </w:p>
    <w:p>
      <w:pPr>
        <w:spacing w:after="0"/>
        <w:rPr>
          <w:sz w:val="20"/>
          <w:szCs w:val="20"/>
          <w:color w:val="auto"/>
        </w:rPr>
      </w:pPr>
      <w:r>
        <w:rPr>
          <w:rFonts w:ascii="Courier New" w:cs="Courier New" w:eastAsia="Courier New" w:hAnsi="Courier New"/>
          <w:sz w:val="18"/>
          <w:szCs w:val="18"/>
          <w:color w:val="auto"/>
        </w:rPr>
        <w:t>9.27% for the 1994, 1996 and 1997 series of Senior Notes, respectively.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LINES OF CREDIT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 December 31, 2001, the Company had a $120.0 million credit agreement</w:t>
      </w:r>
    </w:p>
    <w:p>
      <w:pPr>
        <w:spacing w:after="0" w:line="238" w:lineRule="auto"/>
        <w:rPr>
          <w:sz w:val="20"/>
          <w:szCs w:val="20"/>
          <w:color w:val="auto"/>
        </w:rPr>
      </w:pPr>
      <w:r>
        <w:rPr>
          <w:rFonts w:ascii="Courier New" w:cs="Courier New" w:eastAsia="Courier New" w:hAnsi="Courier New"/>
          <w:sz w:val="18"/>
          <w:szCs w:val="18"/>
          <w:color w:val="auto"/>
        </w:rPr>
        <w:t>with a commercial bank syndicate, which was increased to $135.0 million</w:t>
      </w:r>
    </w:p>
    <w:p>
      <w:pPr>
        <w:spacing w:after="0"/>
        <w:rPr>
          <w:sz w:val="20"/>
          <w:szCs w:val="20"/>
          <w:color w:val="auto"/>
        </w:rPr>
      </w:pPr>
      <w:r>
        <w:rPr>
          <w:rFonts w:ascii="Courier New" w:cs="Courier New" w:eastAsia="Courier New" w:hAnsi="Courier New"/>
          <w:sz w:val="18"/>
          <w:szCs w:val="18"/>
          <w:color w:val="auto"/>
        </w:rPr>
        <w:t>subsequent to year-end. The facility has a commitment period through June 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with a one year term out option at the request of the Company provided that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event of default exists. The agreement provides that, at the Company's</w:t>
      </w:r>
    </w:p>
    <w:p>
      <w:pPr>
        <w:spacing w:after="0" w:line="238" w:lineRule="auto"/>
        <w:rPr>
          <w:sz w:val="20"/>
          <w:szCs w:val="20"/>
          <w:color w:val="auto"/>
        </w:rPr>
      </w:pPr>
      <w:r>
        <w:rPr>
          <w:rFonts w:ascii="Courier New" w:cs="Courier New" w:eastAsia="Courier New" w:hAnsi="Courier New"/>
          <w:sz w:val="18"/>
          <w:szCs w:val="18"/>
          <w:color w:val="auto"/>
        </w:rPr>
        <w:t>discretion, interest is payable at either the eurodollar rate plus 140 basis</w:t>
      </w:r>
    </w:p>
    <w:p>
      <w:pPr>
        <w:spacing w:after="0"/>
        <w:rPr>
          <w:sz w:val="20"/>
          <w:szCs w:val="20"/>
          <w:color w:val="auto"/>
        </w:rPr>
      </w:pPr>
      <w:r>
        <w:rPr>
          <w:rFonts w:ascii="Courier New" w:cs="Courier New" w:eastAsia="Courier New" w:hAnsi="Courier New"/>
          <w:sz w:val="18"/>
          <w:szCs w:val="18"/>
          <w:color w:val="auto"/>
        </w:rPr>
        <w:t>points, or at the prime rate (4.75% as of December 31, 2001). The eurodollar</w:t>
      </w:r>
    </w:p>
    <w:p>
      <w:pPr>
        <w:spacing w:after="0" w:line="237" w:lineRule="auto"/>
        <w:rPr>
          <w:sz w:val="20"/>
          <w:szCs w:val="20"/>
          <w:color w:val="auto"/>
        </w:rPr>
      </w:pPr>
      <w:r>
        <w:rPr>
          <w:rFonts w:ascii="Courier New" w:cs="Courier New" w:eastAsia="Courier New" w:hAnsi="Courier New"/>
          <w:sz w:val="18"/>
          <w:szCs w:val="18"/>
          <w:color w:val="auto"/>
        </w:rPr>
        <w:t>borrowings may be fixed for periods of up to six months. Borrowings under the</w:t>
      </w:r>
    </w:p>
    <w:p>
      <w:pPr>
        <w:spacing w:after="0" w:line="238" w:lineRule="auto"/>
        <w:rPr>
          <w:sz w:val="20"/>
          <w:szCs w:val="20"/>
          <w:color w:val="auto"/>
        </w:rPr>
      </w:pPr>
      <w:r>
        <w:rPr>
          <w:rFonts w:ascii="Courier New" w:cs="Courier New" w:eastAsia="Courier New" w:hAnsi="Courier New"/>
          <w:sz w:val="18"/>
          <w:szCs w:val="18"/>
          <w:color w:val="auto"/>
        </w:rPr>
        <w:t>credit agreement are subject to a borrowing base limitation equal to 65% of</w:t>
      </w:r>
    </w:p>
    <w:p>
      <w:pPr>
        <w:spacing w:after="0"/>
        <w:rPr>
          <w:sz w:val="20"/>
          <w:szCs w:val="20"/>
          <w:color w:val="auto"/>
        </w:rPr>
      </w:pPr>
      <w:r>
        <w:rPr>
          <w:rFonts w:ascii="Courier New" w:cs="Courier New" w:eastAsia="Courier New" w:hAnsi="Courier New"/>
          <w:sz w:val="18"/>
          <w:szCs w:val="18"/>
          <w:color w:val="auto"/>
        </w:rPr>
        <w:t>advances to dealer-partners and leased vehicles (as reflected in the</w:t>
      </w:r>
    </w:p>
    <w:p>
      <w:pPr>
        <w:spacing w:after="0" w:line="237" w:lineRule="auto"/>
        <w:rPr>
          <w:sz w:val="20"/>
          <w:szCs w:val="20"/>
          <w:color w:val="auto"/>
        </w:rPr>
      </w:pPr>
      <w:r>
        <w:rPr>
          <w:rFonts w:ascii="Courier New" w:cs="Courier New" w:eastAsia="Courier New" w:hAnsi="Courier New"/>
          <w:sz w:val="18"/>
          <w:szCs w:val="18"/>
          <w:color w:val="auto"/>
        </w:rPr>
        <w:t>consolidated financial statements), less a hedging reserve (not exceeding</w:t>
      </w:r>
    </w:p>
    <w:p>
      <w:pPr>
        <w:spacing w:after="0"/>
        <w:rPr>
          <w:sz w:val="20"/>
          <w:szCs w:val="20"/>
          <w:color w:val="auto"/>
        </w:rPr>
      </w:pPr>
      <w:r>
        <w:rPr>
          <w:rFonts w:ascii="Courier New" w:cs="Courier New" w:eastAsia="Courier New" w:hAnsi="Courier New"/>
          <w:sz w:val="18"/>
          <w:szCs w:val="18"/>
          <w:color w:val="auto"/>
        </w:rPr>
        <w:t>$1,000,000), the amount of letters of credit issued under the line of credit,</w:t>
      </w:r>
    </w:p>
    <w:p>
      <w:pPr>
        <w:spacing w:after="0" w:line="237" w:lineRule="auto"/>
        <w:rPr>
          <w:sz w:val="20"/>
          <w:szCs w:val="20"/>
          <w:color w:val="auto"/>
        </w:rPr>
      </w:pPr>
      <w:r>
        <w:rPr>
          <w:rFonts w:ascii="Courier New" w:cs="Courier New" w:eastAsia="Courier New" w:hAnsi="Courier New"/>
          <w:sz w:val="18"/>
          <w:szCs w:val="18"/>
          <w:color w:val="auto"/>
        </w:rPr>
        <w:t>and the amount of any other debt secured by the collateral which secures the</w:t>
      </w:r>
    </w:p>
    <w:p>
      <w:pPr>
        <w:spacing w:after="0"/>
        <w:rPr>
          <w:sz w:val="20"/>
          <w:szCs w:val="20"/>
          <w:color w:val="auto"/>
        </w:rPr>
      </w:pPr>
      <w:r>
        <w:rPr>
          <w:rFonts w:ascii="Courier New" w:cs="Courier New" w:eastAsia="Courier New" w:hAnsi="Courier New"/>
          <w:sz w:val="18"/>
          <w:szCs w:val="18"/>
          <w:color w:val="auto"/>
        </w:rPr>
        <w:t>line of credit. Borrowings under the credit agreement are secured by a lien on</w:t>
      </w:r>
    </w:p>
    <w:p>
      <w:pPr>
        <w:spacing w:after="0" w:line="237" w:lineRule="auto"/>
        <w:rPr>
          <w:sz w:val="20"/>
          <w:szCs w:val="20"/>
          <w:color w:val="auto"/>
        </w:rPr>
      </w:pPr>
      <w:r>
        <w:rPr>
          <w:rFonts w:ascii="Courier New" w:cs="Courier New" w:eastAsia="Courier New" w:hAnsi="Courier New"/>
          <w:sz w:val="18"/>
          <w:szCs w:val="18"/>
          <w:color w:val="auto"/>
        </w:rPr>
        <w:t>most of the Company's assets. The Company must pay an annual agent's fee and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quarterly commitment fee of 0.60% on the amount of the commitment. In addition,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when outstanding borrowings under the commitment exceed 50% of the amount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 the Company must pay a quarterly fee equal to 0.25% on the amount</w:t>
      </w:r>
    </w:p>
    <w:p>
      <w:pPr>
        <w:spacing w:after="0" w:line="238" w:lineRule="auto"/>
        <w:rPr>
          <w:sz w:val="20"/>
          <w:szCs w:val="20"/>
          <w:color w:val="auto"/>
        </w:rPr>
      </w:pPr>
      <w:r>
        <w:rPr>
          <w:rFonts w:ascii="Courier New" w:cs="Courier New" w:eastAsia="Courier New" w:hAnsi="Courier New"/>
          <w:sz w:val="18"/>
          <w:szCs w:val="18"/>
          <w:color w:val="auto"/>
        </w:rPr>
        <w:t>outstanding under the commitment. As of December 31, 2001, there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$71.6 million outstanding under this facility. The maximum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was approximately $112.5 million and $107.6 million in 2001 and</w:t>
      </w:r>
    </w:p>
    <w:p>
      <w:pPr>
        <w:spacing w:after="0" w:line="238" w:lineRule="auto"/>
        <w:rPr>
          <w:sz w:val="20"/>
          <w:szCs w:val="20"/>
          <w:color w:val="auto"/>
        </w:rPr>
      </w:pPr>
      <w:r>
        <w:rPr>
          <w:rFonts w:ascii="Courier New" w:cs="Courier New" w:eastAsia="Courier New" w:hAnsi="Courier New"/>
          <w:sz w:val="18"/>
          <w:szCs w:val="18"/>
          <w:color w:val="auto"/>
        </w:rPr>
        <w:t>2000, respectively. The weighted average balance outstanding was $84.9 million</w:t>
      </w:r>
    </w:p>
    <w:p>
      <w:pPr>
        <w:spacing w:after="0"/>
        <w:rPr>
          <w:sz w:val="20"/>
          <w:szCs w:val="20"/>
          <w:color w:val="auto"/>
        </w:rPr>
      </w:pPr>
      <w:r>
        <w:rPr>
          <w:rFonts w:ascii="Courier New" w:cs="Courier New" w:eastAsia="Courier New" w:hAnsi="Courier New"/>
          <w:sz w:val="18"/>
          <w:szCs w:val="18"/>
          <w:color w:val="auto"/>
        </w:rPr>
        <w:t>and $73.6 million in 2001 and 2000, respectively.</w:t>
      </w:r>
    </w:p>
    <w:p>
      <w:pPr>
        <w:spacing w:after="0" w:line="20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Company also has a L2.0 million line of credit agreement with a commercial bank in the United Kingdom, which is used to fund the day to day cash flow requirements of the Company's United Kingdom subsidiary. The borrowings are secured by a letter of credit issued by the Company's principal commercial bank, with interest payable at the greater of the United Kingdom bank's base rate</w:t>
      </w:r>
    </w:p>
    <w:p>
      <w:pPr>
        <w:spacing w:after="0" w:line="234" w:lineRule="auto"/>
        <w:rPr>
          <w:sz w:val="20"/>
          <w:szCs w:val="20"/>
          <w:color w:val="auto"/>
        </w:rPr>
      </w:pPr>
      <w:r>
        <w:rPr>
          <w:rFonts w:ascii="Courier New" w:cs="Courier New" w:eastAsia="Courier New" w:hAnsi="Courier New"/>
          <w:sz w:val="18"/>
          <w:szCs w:val="18"/>
          <w:color w:val="auto"/>
        </w:rPr>
        <w:t>(4.0% as of December 31, 2001) plus 65 basis points or at the LIBOR rate plus</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56.25 basis points. The rates may be fixed for periods of up to six months. As of December 31, 2001, there was approximately L1.0 million ($1.4 million) outstanding under this facility, which matures on June 30, 2002. The maximum amount outstanding was L1.9 million ($2.7 million) and L2.1 million ($3.0 million) in 2001 and 2000, respectively. The weighted average balance outstanding was L2.0 million ($2.9 million) and L1.2 million ($1.9 million) in 2001 and 2000, respectively.</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also has a 1 million Canadian dollar line of credit with a commercial bank in Canada, which is used to fund the day to day cash flow requirements of the Company's Canadian subsidiary. The borrowings are secured by a letter of credit issued by the Company's principal commercial bank, with interest payable at the LIBOR rate plus 1.4% or at the Canadian bank's prime rate (4.0% at December 31, 2001). Additionally, the Company must pay a quarterly commitment fee of 0.6% on the amount of the commitment. As of December 31, 2001, there was approximately 264,000 Canadian dollars ($166,000) outstanding under the facility, which matures on June 9, 2002.</w:t>
      </w:r>
    </w:p>
    <w:p>
      <w:pPr>
        <w:spacing w:after="0" w:line="21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weighted average interest rate on line of credit borrowings outstanding was 3.9% and 7.8% as of December 31, 2001 and 2000,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SECURED FINANCING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wholly-owned subsidiary, CAC Funding Corp. ("Funding"), has completed seven secured financing transactions with an institutional investor through December 31, 2001, two of which remain outstanding. The remaining secured financings include the July 23, 2001 and November 5, 2001 transactions, in which Funding received $61.0 million and $62.0 million in financing, respectively. In connection with these transactions, the Company contributed dealer-partner advances having a carrying amount of approximately</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514" w:right="1440" w:bottom="1440" w:gutter="0" w:footer="0" w:header="0"/>
        </w:sectPr>
      </w:pPr>
    </w:p>
    <w:bookmarkStart w:id="59" w:name="page60"/>
    <w:bookmarkEnd w:id="59"/>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DEBT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$83.0 million and $96.0 million for the July 2001 and November 2001 secured financings, respectively, to Funding, which, in turn, pledged them as collateral to an institutional investor to secure loans that funded the purchase price of the dealer-partner advances. The proceeds of the secured financings were used by the Company to reduce outstanding borrowings under the Company's credit facility. The secured financings create loans for which Funding is liable and are non-recourse to the Company, even though Funding and the Company are consolidated for financial reporting purposes. Such loans bear interest at a floating rate equal to the applicable commercial paper rate plus 50 basis points with a maximum of 7.5% and 6.5% for the July 23, 2001 and November 5, 2001 secured financings, respectively. As Funding is organized as a separate legal entity from the Company, assets of Funding (including the contributed dealer-partner advances) will not be available to satisfy the general obligations of the Company, especially as substantially all the assets of Funding have been encumbered to secure Funding's obligations to its creditors. In the first six months of the July 2001 and the first four months of the November 2001 financings, the Company and Funding received or may receive additional proceeds by having the Company contribute additional dealer-partner advances to Funding which could then be used by Funding as collateral to support additional borrowings. To the extent permitted by its creditors, Funding would be able to use the proceeds of such borrowings to pay the purchase price of such dealer-partner advances or to make advances or distributions to the Company. Such financings are secured by Funding's dealer-partner advances, Funding's rights to collections on the related automobile loans receivable and certain related assets up to the sum of Funding's dealer-partner advances and the Company's servicing fee. The Company receives a monthly servicing fee paid by the institutional investor equal to 6% and 8% of the collections on Funding's automobile loans receivable for the July 2001 and November 2001 secured financings, respectively. Except for the servicing fee and payments due to dealer-partners, the Company does not receive, or have any rights in, any portion of collections on the automobile loans receivable until Funding's underlying indebtedness is paid in full either through collections on the related automobile loans or through a prepayment of the indebtedness.</w:t>
      </w:r>
    </w:p>
    <w:p>
      <w:pPr>
        <w:spacing w:after="0" w:line="21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 summary of the secured financing transactions is as follows (dollars in thousands):</w:t>
      </w:r>
    </w:p>
    <w:p>
      <w:pPr>
        <w:spacing w:after="0" w:line="203"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SECURED</w:t>
      </w:r>
    </w:p>
    <w:p>
      <w:pPr>
        <w:jc w:val="center"/>
        <w:ind w:right="8539"/>
        <w:spacing w:after="0" w:line="238" w:lineRule="auto"/>
        <w:rPr>
          <w:sz w:val="20"/>
          <w:szCs w:val="20"/>
          <w:color w:val="auto"/>
        </w:rPr>
      </w:pPr>
      <w:r>
        <w:rPr>
          <w:rFonts w:ascii="Courier New" w:cs="Courier New" w:eastAsia="Courier New" w:hAnsi="Courier New"/>
          <w:sz w:val="18"/>
          <w:szCs w:val="18"/>
          <w:color w:val="auto"/>
        </w:rPr>
        <w:t>FINANCING</w:t>
      </w:r>
    </w:p>
    <w:p>
      <w:pPr>
        <w:jc w:val="center"/>
        <w:ind w:right="8539"/>
        <w:spacing w:after="0"/>
        <w:rPr>
          <w:sz w:val="20"/>
          <w:szCs w:val="20"/>
          <w:color w:val="auto"/>
        </w:rPr>
      </w:pPr>
      <w:r>
        <w:rPr>
          <w:rFonts w:ascii="Courier New" w:cs="Courier New" w:eastAsia="Courier New" w:hAnsi="Courier New"/>
          <w:sz w:val="18"/>
          <w:szCs w:val="18"/>
          <w:color w:val="auto"/>
        </w:rPr>
        <w:t>SECURED DEALER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BALANCE AS</w:t>
      </w:r>
    </w:p>
    <w:p>
      <w:pPr>
        <w:jc w:val="center"/>
        <w:ind w:right="8539"/>
        <w:spacing w:after="0" w:line="238" w:lineRule="auto"/>
        <w:rPr>
          <w:sz w:val="20"/>
          <w:szCs w:val="20"/>
          <w:color w:val="auto"/>
        </w:rPr>
      </w:pPr>
      <w:r>
        <w:rPr>
          <w:rFonts w:ascii="Courier New" w:cs="Courier New" w:eastAsia="Courier New" w:hAnsi="Courier New"/>
          <w:sz w:val="18"/>
          <w:szCs w:val="18"/>
          <w:color w:val="auto"/>
        </w:rPr>
        <w:t>ORIGINAL</w:t>
      </w:r>
    </w:p>
    <w:p>
      <w:pPr>
        <w:jc w:val="center"/>
        <w:ind w:right="8539"/>
        <w:spacing w:after="0"/>
        <w:rPr>
          <w:sz w:val="20"/>
          <w:szCs w:val="20"/>
          <w:color w:val="auto"/>
        </w:rPr>
      </w:pPr>
      <w:r>
        <w:rPr>
          <w:rFonts w:ascii="Courier New" w:cs="Courier New" w:eastAsia="Courier New" w:hAnsi="Courier New"/>
          <w:sz w:val="18"/>
          <w:szCs w:val="18"/>
          <w:color w:val="auto"/>
        </w:rPr>
        <w:t>BALANCE AT</w:t>
      </w:r>
    </w:p>
    <w:p>
      <w:pPr>
        <w:jc w:val="center"/>
        <w:ind w:right="8539"/>
        <w:spacing w:after="0" w:line="237" w:lineRule="auto"/>
        <w:rPr>
          <w:sz w:val="20"/>
          <w:szCs w:val="20"/>
          <w:color w:val="auto"/>
        </w:rPr>
      </w:pPr>
      <w:r>
        <w:rPr>
          <w:rFonts w:ascii="Courier New" w:cs="Courier New" w:eastAsia="Courier New" w:hAnsi="Courier New"/>
          <w:sz w:val="18"/>
          <w:szCs w:val="18"/>
          <w:color w:val="auto"/>
        </w:rPr>
        <w:t>ADVANCE BALANCE</w:t>
      </w:r>
    </w:p>
    <w:p>
      <w:pPr>
        <w:jc w:val="center"/>
        <w:ind w:right="8539"/>
        <w:spacing w:after="0"/>
        <w:rPr>
          <w:sz w:val="20"/>
          <w:szCs w:val="20"/>
          <w:color w:val="auto"/>
        </w:rPr>
      </w:pPr>
      <w:r>
        <w:rPr>
          <w:rFonts w:ascii="Courier New" w:cs="Courier New" w:eastAsia="Courier New" w:hAnsi="Courier New"/>
          <w:sz w:val="18"/>
          <w:szCs w:val="18"/>
          <w:color w:val="auto"/>
        </w:rPr>
        <w:t>AT PERCENT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ISSUE NUMBER</w:t>
      </w:r>
    </w:p>
    <w:p>
      <w:pPr>
        <w:jc w:val="center"/>
        <w:ind w:right="8539"/>
        <w:spacing w:after="0"/>
        <w:rPr>
          <w:sz w:val="20"/>
          <w:szCs w:val="20"/>
          <w:color w:val="auto"/>
        </w:rPr>
      </w:pPr>
      <w:r>
        <w:rPr>
          <w:rFonts w:ascii="Courier New" w:cs="Courier New" w:eastAsia="Courier New" w:hAnsi="Courier New"/>
          <w:sz w:val="18"/>
          <w:szCs w:val="18"/>
          <w:color w:val="auto"/>
        </w:rPr>
        <w:t>CLOSE DATE</w:t>
      </w:r>
    </w:p>
    <w:p>
      <w:pPr>
        <w:jc w:val="center"/>
        <w:ind w:right="8539"/>
        <w:spacing w:after="0" w:line="237" w:lineRule="auto"/>
        <w:rPr>
          <w:sz w:val="20"/>
          <w:szCs w:val="20"/>
          <w:color w:val="auto"/>
        </w:rPr>
      </w:pPr>
      <w:r>
        <w:rPr>
          <w:rFonts w:ascii="Courier New" w:cs="Courier New" w:eastAsia="Courier New" w:hAnsi="Courier New"/>
          <w:sz w:val="18"/>
          <w:szCs w:val="18"/>
          <w:color w:val="auto"/>
        </w:rPr>
        <w:t>BALANCE</w:t>
      </w:r>
    </w:p>
    <w:p>
      <w:pPr>
        <w:jc w:val="center"/>
        <w:ind w:right="85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539"/>
        <w:spacing w:after="0"/>
        <w:rPr>
          <w:sz w:val="20"/>
          <w:szCs w:val="20"/>
          <w:color w:val="auto"/>
        </w:rPr>
      </w:pPr>
      <w:r>
        <w:rPr>
          <w:rFonts w:ascii="Courier New" w:cs="Courier New" w:eastAsia="Courier New" w:hAnsi="Courier New"/>
          <w:sz w:val="18"/>
          <w:szCs w:val="18"/>
          <w:color w:val="auto"/>
        </w:rPr>
        <w:t>2001 DECEMBER</w:t>
      </w:r>
    </w:p>
    <w:p>
      <w:pPr>
        <w:jc w:val="center"/>
        <w:ind w:right="8539"/>
        <w:spacing w:after="0" w:line="237" w:lineRule="auto"/>
        <w:rPr>
          <w:sz w:val="20"/>
          <w:szCs w:val="20"/>
          <w:color w:val="auto"/>
        </w:rPr>
      </w:pPr>
      <w:r>
        <w:rPr>
          <w:rFonts w:ascii="Courier New" w:cs="Courier New" w:eastAsia="Courier New" w:hAnsi="Courier New"/>
          <w:sz w:val="18"/>
          <w:szCs w:val="18"/>
          <w:color w:val="auto"/>
        </w:rPr>
        <w:t>31, 2001</w:t>
      </w:r>
    </w:p>
    <w:p>
      <w:pPr>
        <w:jc w:val="center"/>
        <w:ind w:right="8539"/>
        <w:spacing w:after="0"/>
        <w:rPr>
          <w:sz w:val="20"/>
          <w:szCs w:val="20"/>
          <w:color w:val="auto"/>
        </w:rPr>
      </w:pPr>
      <w:r>
        <w:rPr>
          <w:rFonts w:ascii="Courier New" w:cs="Courier New" w:eastAsia="Courier New" w:hAnsi="Courier New"/>
          <w:sz w:val="18"/>
          <w:szCs w:val="18"/>
          <w:color w:val="auto"/>
        </w:rPr>
        <w:t>ORIGINAL</w:t>
      </w:r>
    </w:p>
    <w:p>
      <w:pPr>
        <w:jc w:val="center"/>
        <w:ind w:right="8539"/>
        <w:spacing w:after="0" w:line="237" w:lineRule="auto"/>
        <w:rPr>
          <w:sz w:val="20"/>
          <w:szCs w:val="20"/>
          <w:color w:val="auto"/>
        </w:rPr>
      </w:pPr>
      <w:r>
        <w:rPr>
          <w:rFonts w:ascii="Courier New" w:cs="Courier New" w:eastAsia="Courier New" w:hAnsi="Courier New"/>
          <w:sz w:val="18"/>
          <w:szCs w:val="18"/>
          <w:color w:val="auto"/>
        </w:rPr>
        <w:t>BALANCE -------</w:t>
      </w:r>
    </w:p>
    <w:p>
      <w:pPr>
        <w:ind w:left="680" w:hanging="625"/>
        <w:spacing w:after="0"/>
        <w:tabs>
          <w:tab w:leader="none" w:pos="6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80" w:hanging="625"/>
        <w:spacing w:after="0" w:line="238" w:lineRule="auto"/>
        <w:tabs>
          <w:tab w:leader="none" w:pos="6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------- 1998-</w:t>
      </w:r>
    </w:p>
    <w:p>
      <w:pPr>
        <w:spacing w:after="0"/>
        <w:rPr>
          <w:sz w:val="20"/>
          <w:szCs w:val="20"/>
          <w:color w:val="auto"/>
        </w:rPr>
      </w:pPr>
      <w:r>
        <w:rPr>
          <w:rFonts w:ascii="Courier New" w:cs="Courier New" w:eastAsia="Courier New" w:hAnsi="Courier New"/>
          <w:sz w:val="18"/>
          <w:szCs w:val="18"/>
          <w:color w:val="auto"/>
        </w:rPr>
        <w:t>A...............</w:t>
      </w:r>
    </w:p>
    <w:p>
      <w:pPr>
        <w:jc w:val="center"/>
        <w:ind w:right="8539"/>
        <w:spacing w:after="0" w:line="237" w:lineRule="auto"/>
        <w:rPr>
          <w:sz w:val="20"/>
          <w:szCs w:val="20"/>
          <w:color w:val="auto"/>
        </w:rPr>
      </w:pPr>
      <w:r>
        <w:rPr>
          <w:rFonts w:ascii="Courier New" w:cs="Courier New" w:eastAsia="Courier New" w:hAnsi="Courier New"/>
          <w:sz w:val="18"/>
          <w:szCs w:val="18"/>
          <w:color w:val="auto"/>
        </w:rPr>
        <w:t>July 1998 $</w:t>
      </w:r>
    </w:p>
    <w:p>
      <w:pPr>
        <w:jc w:val="center"/>
        <w:ind w:right="8539"/>
        <w:spacing w:after="0" w:line="238" w:lineRule="auto"/>
        <w:rPr>
          <w:sz w:val="20"/>
          <w:szCs w:val="20"/>
          <w:color w:val="auto"/>
        </w:rPr>
      </w:pPr>
      <w:r>
        <w:rPr>
          <w:rFonts w:ascii="Courier New" w:cs="Courier New" w:eastAsia="Courier New" w:hAnsi="Courier New"/>
          <w:sz w:val="18"/>
          <w:szCs w:val="18"/>
          <w:color w:val="auto"/>
        </w:rPr>
        <w:t>50,000 Paid in</w:t>
      </w:r>
    </w:p>
    <w:p>
      <w:pPr>
        <w:jc w:val="center"/>
        <w:ind w:right="8539"/>
        <w:spacing w:after="0"/>
        <w:rPr>
          <w:sz w:val="20"/>
          <w:szCs w:val="20"/>
          <w:color w:val="auto"/>
        </w:rPr>
      </w:pPr>
      <w:r>
        <w:rPr>
          <w:rFonts w:ascii="Courier New" w:cs="Courier New" w:eastAsia="Courier New" w:hAnsi="Courier New"/>
          <w:sz w:val="18"/>
          <w:szCs w:val="18"/>
          <w:color w:val="auto"/>
        </w:rPr>
        <w:t>full Paid in</w:t>
      </w:r>
    </w:p>
    <w:p>
      <w:pPr>
        <w:ind w:left="60"/>
        <w:spacing w:after="0" w:line="237" w:lineRule="auto"/>
        <w:rPr>
          <w:sz w:val="20"/>
          <w:szCs w:val="20"/>
          <w:color w:val="auto"/>
        </w:rPr>
      </w:pPr>
      <w:r>
        <w:rPr>
          <w:rFonts w:ascii="Courier New" w:cs="Courier New" w:eastAsia="Courier New" w:hAnsi="Courier New"/>
          <w:sz w:val="18"/>
          <w:szCs w:val="18"/>
          <w:color w:val="auto"/>
        </w:rPr>
        <w:t>full 0.0% 1999-</w:t>
      </w:r>
    </w:p>
    <w:p>
      <w:pPr>
        <w:spacing w:after="0"/>
        <w:rPr>
          <w:sz w:val="20"/>
          <w:szCs w:val="20"/>
          <w:color w:val="auto"/>
        </w:rPr>
      </w:pPr>
      <w:r>
        <w:rPr>
          <w:rFonts w:ascii="Courier New" w:cs="Courier New" w:eastAsia="Courier New" w:hAnsi="Courier New"/>
          <w:sz w:val="18"/>
          <w:szCs w:val="18"/>
          <w:color w:val="auto"/>
        </w:rPr>
        <w:t>A...............</w:t>
      </w:r>
    </w:p>
    <w:p>
      <w:pPr>
        <w:jc w:val="center"/>
        <w:ind w:right="8539"/>
        <w:spacing w:after="0" w:line="237" w:lineRule="auto"/>
        <w:rPr>
          <w:sz w:val="20"/>
          <w:szCs w:val="20"/>
          <w:color w:val="auto"/>
        </w:rPr>
      </w:pPr>
      <w:r>
        <w:rPr>
          <w:rFonts w:ascii="Courier New" w:cs="Courier New" w:eastAsia="Courier New" w:hAnsi="Courier New"/>
          <w:sz w:val="18"/>
          <w:szCs w:val="18"/>
          <w:color w:val="auto"/>
        </w:rPr>
        <w:t>July 1999</w:t>
      </w:r>
    </w:p>
    <w:p>
      <w:pPr>
        <w:jc w:val="center"/>
        <w:ind w:right="8539"/>
        <w:spacing w:after="0"/>
        <w:rPr>
          <w:sz w:val="20"/>
          <w:szCs w:val="20"/>
          <w:color w:val="auto"/>
        </w:rPr>
      </w:pPr>
      <w:r>
        <w:rPr>
          <w:rFonts w:ascii="Courier New" w:cs="Courier New" w:eastAsia="Courier New" w:hAnsi="Courier New"/>
          <w:sz w:val="18"/>
          <w:szCs w:val="18"/>
          <w:color w:val="auto"/>
        </w:rPr>
        <w:t>50,000 Paid in</w:t>
      </w:r>
    </w:p>
    <w:p>
      <w:pPr>
        <w:jc w:val="center"/>
        <w:ind w:right="8539"/>
        <w:spacing w:after="0" w:line="237" w:lineRule="auto"/>
        <w:rPr>
          <w:sz w:val="20"/>
          <w:szCs w:val="20"/>
          <w:color w:val="auto"/>
        </w:rPr>
      </w:pPr>
      <w:r>
        <w:rPr>
          <w:rFonts w:ascii="Courier New" w:cs="Courier New" w:eastAsia="Courier New" w:hAnsi="Courier New"/>
          <w:sz w:val="18"/>
          <w:szCs w:val="18"/>
          <w:color w:val="auto"/>
        </w:rPr>
        <w:t>full Paid in</w:t>
      </w:r>
    </w:p>
    <w:p>
      <w:pPr>
        <w:jc w:val="center"/>
        <w:ind w:right="8539"/>
        <w:spacing w:after="0" w:line="238" w:lineRule="auto"/>
        <w:rPr>
          <w:sz w:val="20"/>
          <w:szCs w:val="20"/>
          <w:color w:val="auto"/>
        </w:rPr>
      </w:pPr>
      <w:r>
        <w:rPr>
          <w:rFonts w:ascii="Courier New" w:cs="Courier New" w:eastAsia="Courier New" w:hAnsi="Courier New"/>
          <w:sz w:val="18"/>
          <w:szCs w:val="18"/>
          <w:color w:val="auto"/>
        </w:rPr>
        <w:t>full 0.0 1999-</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B...............</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December 1999</w:t>
      </w:r>
    </w:p>
    <w:p>
      <w:pPr>
        <w:jc w:val="center"/>
        <w:ind w:right="8539"/>
        <w:spacing w:after="0" w:line="238" w:lineRule="auto"/>
        <w:rPr>
          <w:sz w:val="20"/>
          <w:szCs w:val="20"/>
          <w:color w:val="auto"/>
        </w:rPr>
      </w:pPr>
      <w:r>
        <w:rPr>
          <w:rFonts w:ascii="Courier New" w:cs="Courier New" w:eastAsia="Courier New" w:hAnsi="Courier New"/>
          <w:sz w:val="18"/>
          <w:szCs w:val="18"/>
          <w:color w:val="auto"/>
        </w:rPr>
        <w:t>50,000 Paid in</w:t>
      </w:r>
    </w:p>
    <w:p>
      <w:pPr>
        <w:jc w:val="center"/>
        <w:ind w:right="8539"/>
        <w:spacing w:after="0"/>
        <w:rPr>
          <w:sz w:val="20"/>
          <w:szCs w:val="20"/>
          <w:color w:val="auto"/>
        </w:rPr>
      </w:pPr>
      <w:r>
        <w:rPr>
          <w:rFonts w:ascii="Courier New" w:cs="Courier New" w:eastAsia="Courier New" w:hAnsi="Courier New"/>
          <w:sz w:val="18"/>
          <w:szCs w:val="18"/>
          <w:color w:val="auto"/>
        </w:rPr>
        <w:t>full Paid in</w:t>
      </w:r>
    </w:p>
    <w:p>
      <w:pPr>
        <w:jc w:val="center"/>
        <w:ind w:right="8539"/>
        <w:spacing w:after="0" w:line="237" w:lineRule="auto"/>
        <w:rPr>
          <w:sz w:val="20"/>
          <w:szCs w:val="20"/>
          <w:color w:val="auto"/>
        </w:rPr>
      </w:pPr>
      <w:r>
        <w:rPr>
          <w:rFonts w:ascii="Courier New" w:cs="Courier New" w:eastAsia="Courier New" w:hAnsi="Courier New"/>
          <w:sz w:val="18"/>
          <w:szCs w:val="18"/>
          <w:color w:val="auto"/>
        </w:rPr>
        <w:t>full 0.0 2000-</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A...............</w:t>
      </w:r>
    </w:p>
    <w:p>
      <w:pPr>
        <w:sectPr>
          <w:pgSz w:w="11900" w:h="16838" w:orient="portrait"/>
          <w:cols w:equalWidth="0" w:num="1">
            <w:col w:w="10219"/>
          </w:cols>
          <w:pgMar w:left="240" w:top="514" w:right="1440" w:bottom="0" w:gutter="0" w:footer="0" w:header="0"/>
        </w:sectPr>
      </w:pPr>
    </w:p>
    <w:bookmarkStart w:id="60" w:name="page61"/>
    <w:bookmarkEnd w:id="60"/>
    <w:p>
      <w:pPr>
        <w:jc w:val="center"/>
        <w:ind w:right="8539"/>
        <w:spacing w:after="0"/>
        <w:rPr>
          <w:sz w:val="20"/>
          <w:szCs w:val="20"/>
          <w:color w:val="auto"/>
        </w:rPr>
      </w:pPr>
      <w:r>
        <w:rPr>
          <w:rFonts w:ascii="Courier New" w:cs="Courier New" w:eastAsia="Courier New" w:hAnsi="Courier New"/>
          <w:sz w:val="18"/>
          <w:szCs w:val="18"/>
          <w:color w:val="auto"/>
        </w:rPr>
        <w:t>August 2000</w:t>
      </w:r>
    </w:p>
    <w:p>
      <w:pPr>
        <w:jc w:val="center"/>
        <w:ind w:right="8539"/>
        <w:spacing w:after="0" w:line="238" w:lineRule="auto"/>
        <w:rPr>
          <w:sz w:val="20"/>
          <w:szCs w:val="20"/>
          <w:color w:val="auto"/>
        </w:rPr>
      </w:pPr>
      <w:r>
        <w:rPr>
          <w:rFonts w:ascii="Courier New" w:cs="Courier New" w:eastAsia="Courier New" w:hAnsi="Courier New"/>
          <w:sz w:val="18"/>
          <w:szCs w:val="18"/>
          <w:color w:val="auto"/>
        </w:rPr>
        <w:t>65,000 Paid in</w:t>
      </w:r>
    </w:p>
    <w:p>
      <w:pPr>
        <w:jc w:val="center"/>
        <w:ind w:right="8539"/>
        <w:spacing w:after="0"/>
        <w:rPr>
          <w:sz w:val="20"/>
          <w:szCs w:val="20"/>
          <w:color w:val="auto"/>
        </w:rPr>
      </w:pPr>
      <w:r>
        <w:rPr>
          <w:rFonts w:ascii="Courier New" w:cs="Courier New" w:eastAsia="Courier New" w:hAnsi="Courier New"/>
          <w:sz w:val="18"/>
          <w:szCs w:val="18"/>
          <w:color w:val="auto"/>
        </w:rPr>
        <w:t>full Paid in</w:t>
      </w:r>
    </w:p>
    <w:p>
      <w:pPr>
        <w:jc w:val="center"/>
        <w:ind w:right="8539"/>
        <w:spacing w:after="0" w:line="237" w:lineRule="auto"/>
        <w:rPr>
          <w:sz w:val="20"/>
          <w:szCs w:val="20"/>
          <w:color w:val="auto"/>
        </w:rPr>
      </w:pPr>
      <w:r>
        <w:rPr>
          <w:rFonts w:ascii="Courier New" w:cs="Courier New" w:eastAsia="Courier New" w:hAnsi="Courier New"/>
          <w:sz w:val="18"/>
          <w:szCs w:val="18"/>
          <w:color w:val="auto"/>
        </w:rPr>
        <w:t>full 0.0 2001-</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A...............</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March 2001</w:t>
      </w:r>
    </w:p>
    <w:p>
      <w:pPr>
        <w:jc w:val="center"/>
        <w:ind w:right="8539"/>
        <w:spacing w:after="0" w:line="238" w:lineRule="auto"/>
        <w:rPr>
          <w:sz w:val="20"/>
          <w:szCs w:val="20"/>
          <w:color w:val="auto"/>
        </w:rPr>
      </w:pPr>
      <w:r>
        <w:rPr>
          <w:rFonts w:ascii="Courier New" w:cs="Courier New" w:eastAsia="Courier New" w:hAnsi="Courier New"/>
          <w:sz w:val="18"/>
          <w:szCs w:val="18"/>
          <w:color w:val="auto"/>
        </w:rPr>
        <w:t>97,100 Paid in</w:t>
      </w:r>
    </w:p>
    <w:p>
      <w:pPr>
        <w:jc w:val="center"/>
        <w:ind w:right="8539"/>
        <w:spacing w:after="0"/>
        <w:rPr>
          <w:sz w:val="20"/>
          <w:szCs w:val="20"/>
          <w:color w:val="auto"/>
        </w:rPr>
      </w:pPr>
      <w:r>
        <w:rPr>
          <w:rFonts w:ascii="Courier New" w:cs="Courier New" w:eastAsia="Courier New" w:hAnsi="Courier New"/>
          <w:sz w:val="18"/>
          <w:szCs w:val="18"/>
          <w:color w:val="auto"/>
        </w:rPr>
        <w:t>full Paid in</w:t>
      </w:r>
    </w:p>
    <w:p>
      <w:pPr>
        <w:jc w:val="center"/>
        <w:ind w:right="8539"/>
        <w:spacing w:after="0" w:line="237" w:lineRule="auto"/>
        <w:rPr>
          <w:sz w:val="20"/>
          <w:szCs w:val="20"/>
          <w:color w:val="auto"/>
        </w:rPr>
      </w:pPr>
      <w:r>
        <w:rPr>
          <w:rFonts w:ascii="Courier New" w:cs="Courier New" w:eastAsia="Courier New" w:hAnsi="Courier New"/>
          <w:sz w:val="18"/>
          <w:szCs w:val="18"/>
          <w:color w:val="auto"/>
        </w:rPr>
        <w:t>full 0.0 2001-</w:t>
      </w:r>
    </w:p>
    <w:p>
      <w:pPr>
        <w:spacing w:after="0" w:line="5"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6"/>
          <w:szCs w:val="16"/>
          <w:color w:val="auto"/>
        </w:rPr>
        <w:t>B...............</w:t>
      </w:r>
    </w:p>
    <w:p>
      <w:pPr>
        <w:spacing w:after="0" w:line="16" w:lineRule="exact"/>
        <w:rPr>
          <w:sz w:val="20"/>
          <w:szCs w:val="20"/>
          <w:color w:val="auto"/>
        </w:rPr>
      </w:pPr>
    </w:p>
    <w:p>
      <w:pPr>
        <w:jc w:val="center"/>
        <w:ind w:right="8539"/>
        <w:spacing w:after="0"/>
        <w:rPr>
          <w:sz w:val="20"/>
          <w:szCs w:val="20"/>
          <w:color w:val="auto"/>
        </w:rPr>
      </w:pPr>
      <w:r>
        <w:rPr>
          <w:rFonts w:ascii="Courier New" w:cs="Courier New" w:eastAsia="Courier New" w:hAnsi="Courier New"/>
          <w:sz w:val="18"/>
          <w:szCs w:val="18"/>
          <w:color w:val="auto"/>
        </w:rPr>
        <w:t>July 2001</w:t>
      </w:r>
    </w:p>
    <w:p>
      <w:pPr>
        <w:jc w:val="center"/>
        <w:ind w:right="8539"/>
        <w:spacing w:after="0" w:line="238" w:lineRule="auto"/>
        <w:rPr>
          <w:sz w:val="20"/>
          <w:szCs w:val="20"/>
          <w:color w:val="auto"/>
        </w:rPr>
      </w:pPr>
      <w:r>
        <w:rPr>
          <w:rFonts w:ascii="Courier New" w:cs="Courier New" w:eastAsia="Courier New" w:hAnsi="Courier New"/>
          <w:sz w:val="18"/>
          <w:szCs w:val="18"/>
          <w:color w:val="auto"/>
        </w:rPr>
        <w:t>60,845 $</w:t>
      </w:r>
    </w:p>
    <w:p>
      <w:pPr>
        <w:jc w:val="center"/>
        <w:ind w:right="8539"/>
        <w:spacing w:after="0"/>
        <w:rPr>
          <w:sz w:val="20"/>
          <w:szCs w:val="20"/>
          <w:color w:val="auto"/>
        </w:rPr>
      </w:pPr>
      <w:r>
        <w:rPr>
          <w:rFonts w:ascii="Courier New" w:cs="Courier New" w:eastAsia="Courier New" w:hAnsi="Courier New"/>
          <w:sz w:val="18"/>
          <w:szCs w:val="18"/>
          <w:color w:val="auto"/>
        </w:rPr>
        <w:t>60,646* $</w:t>
      </w:r>
    </w:p>
    <w:p>
      <w:pPr>
        <w:jc w:val="center"/>
        <w:ind w:right="8539"/>
        <w:spacing w:after="0" w:line="237" w:lineRule="auto"/>
        <w:rPr>
          <w:sz w:val="20"/>
          <w:szCs w:val="20"/>
          <w:color w:val="auto"/>
        </w:rPr>
      </w:pPr>
      <w:r>
        <w:rPr>
          <w:rFonts w:ascii="Courier New" w:cs="Courier New" w:eastAsia="Courier New" w:hAnsi="Courier New"/>
          <w:sz w:val="18"/>
          <w:szCs w:val="18"/>
          <w:color w:val="auto"/>
        </w:rPr>
        <w:t>87,922 99.7</w:t>
      </w:r>
    </w:p>
    <w:p>
      <w:pPr>
        <w:jc w:val="center"/>
        <w:ind w:right="8539"/>
        <w:spacing w:after="0" w:line="238" w:lineRule="auto"/>
        <w:rPr>
          <w:sz w:val="20"/>
          <w:szCs w:val="20"/>
          <w:color w:val="auto"/>
        </w:rPr>
      </w:pPr>
      <w:r>
        <w:rPr>
          <w:rFonts w:ascii="Courier New" w:cs="Courier New" w:eastAsia="Courier New" w:hAnsi="Courier New"/>
          <w:sz w:val="18"/>
          <w:szCs w:val="18"/>
          <w:color w:val="auto"/>
        </w:rPr>
        <w:t>2001-</w:t>
      </w:r>
    </w:p>
    <w:p>
      <w:pPr>
        <w:spacing w:after="0"/>
        <w:rPr>
          <w:sz w:val="20"/>
          <w:szCs w:val="20"/>
          <w:color w:val="auto"/>
        </w:rPr>
      </w:pPr>
      <w:r>
        <w:rPr>
          <w:rFonts w:ascii="Courier New" w:cs="Courier New" w:eastAsia="Courier New" w:hAnsi="Courier New"/>
          <w:sz w:val="18"/>
          <w:szCs w:val="18"/>
          <w:color w:val="auto"/>
        </w:rPr>
        <w:t>C...............</w:t>
      </w:r>
    </w:p>
    <w:p>
      <w:pPr>
        <w:jc w:val="center"/>
        <w:ind w:right="8539"/>
        <w:spacing w:after="0" w:line="237" w:lineRule="auto"/>
        <w:rPr>
          <w:sz w:val="20"/>
          <w:szCs w:val="20"/>
          <w:color w:val="auto"/>
        </w:rPr>
      </w:pPr>
      <w:r>
        <w:rPr>
          <w:rFonts w:ascii="Courier New" w:cs="Courier New" w:eastAsia="Courier New" w:hAnsi="Courier New"/>
          <w:sz w:val="18"/>
          <w:szCs w:val="18"/>
          <w:color w:val="auto"/>
        </w:rPr>
        <w:t>November 2001</w:t>
      </w:r>
    </w:p>
    <w:p>
      <w:pPr>
        <w:jc w:val="center"/>
        <w:ind w:right="8539"/>
        <w:spacing w:after="0"/>
        <w:rPr>
          <w:sz w:val="20"/>
          <w:szCs w:val="20"/>
          <w:color w:val="auto"/>
        </w:rPr>
      </w:pPr>
      <w:r>
        <w:rPr>
          <w:rFonts w:ascii="Courier New" w:cs="Courier New" w:eastAsia="Courier New" w:hAnsi="Courier New"/>
          <w:sz w:val="18"/>
          <w:szCs w:val="18"/>
          <w:color w:val="auto"/>
        </w:rPr>
        <w:t>61,795 61,750**</w:t>
      </w:r>
    </w:p>
    <w:p>
      <w:pPr>
        <w:jc w:val="center"/>
        <w:ind w:right="8539"/>
        <w:spacing w:after="0" w:line="237" w:lineRule="auto"/>
        <w:rPr>
          <w:sz w:val="20"/>
          <w:szCs w:val="20"/>
          <w:color w:val="auto"/>
        </w:rPr>
      </w:pPr>
      <w:r>
        <w:rPr>
          <w:rFonts w:ascii="Courier New" w:cs="Courier New" w:eastAsia="Courier New" w:hAnsi="Courier New"/>
          <w:sz w:val="18"/>
          <w:szCs w:val="18"/>
          <w:color w:val="auto"/>
        </w:rPr>
        <w:t>89,847 99.9 ---</w:t>
      </w:r>
    </w:p>
    <w:p>
      <w:pPr>
        <w:ind w:left="680" w:hanging="625"/>
        <w:spacing w:after="0"/>
        <w:tabs>
          <w:tab w:leader="none" w:pos="6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425"/>
        <w:spacing w:after="0" w:line="238" w:lineRule="auto"/>
        <w:tabs>
          <w:tab w:leader="none" w:pos="4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$434,740</w:t>
      </w:r>
    </w:p>
    <w:p>
      <w:pPr>
        <w:spacing w:after="0" w:line="4" w:lineRule="exact"/>
        <w:rPr>
          <w:rFonts w:ascii="Courier New" w:cs="Courier New" w:eastAsia="Courier New" w:hAnsi="Courier New"/>
          <w:sz w:val="18"/>
          <w:szCs w:val="18"/>
          <w:color w:val="auto"/>
        </w:rPr>
      </w:pPr>
    </w:p>
    <w:p>
      <w:pPr>
        <w:jc w:val="both"/>
        <w:ind w:left="4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$122,396 $177,769</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20" w:right="1779" w:hanging="207"/>
        <w:spacing w:after="0" w:line="235" w:lineRule="auto"/>
        <w:tabs>
          <w:tab w:leader="none" w:pos="3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Bears an interest rate of 2.5% and is anticipated to fully amortize within 13 months as of December 31, 2001</w:t>
      </w:r>
    </w:p>
    <w:p>
      <w:pPr>
        <w:spacing w:after="0" w:line="208" w:lineRule="exact"/>
        <w:rPr>
          <w:sz w:val="20"/>
          <w:szCs w:val="20"/>
          <w:color w:val="auto"/>
        </w:rPr>
      </w:pPr>
    </w:p>
    <w:p>
      <w:pPr>
        <w:ind w:left="320" w:right="1779" w:hanging="312"/>
        <w:spacing w:after="0" w:line="235" w:lineRule="auto"/>
        <w:tabs>
          <w:tab w:leader="none" w:pos="3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Bears an interest rate of 2.6% and is anticipated to fully amortize within 15 months as of December 31,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MORTGAGE LOAN PAYABLE</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Company has a mortgage loan from a commercial bank that is secured by a first mortgage lien on the Company's headquarters building and an assignment of all leases, rents, revenues and profits under all present and future leases of the building. There was $6,918,000 and $7,590,000 outstanding on this loan as of December 31, 2001 and 2000, respectively. The loan matures on May 1, 2004 and requires monthly payments of $99,582, bearing interest at a fixed rate of 7.07%.</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136" w:right="1440" w:bottom="1440" w:gutter="0" w:footer="0" w:header="0"/>
        </w:sectPr>
      </w:pPr>
    </w:p>
    <w:bookmarkStart w:id="61" w:name="page62"/>
    <w:bookmarkEnd w:id="61"/>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7779" w:firstLine="8"/>
        <w:spacing w:after="0" w:line="536" w:lineRule="auto"/>
        <w:tabs>
          <w:tab w:leader="none" w:pos="42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 (CONCLUDED) LETTERS OF CREDIT</w:t>
      </w:r>
    </w:p>
    <w:p>
      <w:pPr>
        <w:ind w:left="540"/>
        <w:spacing w:after="0" w:line="234" w:lineRule="auto"/>
        <w:rPr>
          <w:sz w:val="20"/>
          <w:szCs w:val="20"/>
          <w:color w:val="auto"/>
        </w:rPr>
      </w:pPr>
      <w:r>
        <w:rPr>
          <w:rFonts w:ascii="Courier New" w:cs="Courier New" w:eastAsia="Courier New" w:hAnsi="Courier New"/>
          <w:sz w:val="18"/>
          <w:szCs w:val="18"/>
          <w:color w:val="auto"/>
        </w:rPr>
        <w:t>Letters of credit are issued by a commercial bank and reduce amounts</w:t>
      </w:r>
    </w:p>
    <w:p>
      <w:pPr>
        <w:spacing w:after="0" w:line="238" w:lineRule="auto"/>
        <w:rPr>
          <w:sz w:val="20"/>
          <w:szCs w:val="20"/>
          <w:color w:val="auto"/>
        </w:rPr>
      </w:pPr>
      <w:r>
        <w:rPr>
          <w:rFonts w:ascii="Courier New" w:cs="Courier New" w:eastAsia="Courier New" w:hAnsi="Courier New"/>
          <w:sz w:val="18"/>
          <w:szCs w:val="18"/>
          <w:color w:val="auto"/>
        </w:rPr>
        <w:t>available under the Company's line of credit. As of December 31, 2001, the</w:t>
      </w:r>
    </w:p>
    <w:p>
      <w:pPr>
        <w:spacing w:after="0"/>
        <w:rPr>
          <w:sz w:val="20"/>
          <w:szCs w:val="20"/>
          <w:color w:val="auto"/>
        </w:rPr>
      </w:pPr>
      <w:r>
        <w:rPr>
          <w:rFonts w:ascii="Courier New" w:cs="Courier New" w:eastAsia="Courier New" w:hAnsi="Courier New"/>
          <w:sz w:val="18"/>
          <w:szCs w:val="18"/>
          <w:color w:val="auto"/>
        </w:rPr>
        <w:t>Company has two letters of credit relating to reinsurance agreements totaling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 million. Such letters of credit were issued in 2001 and will expire on June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2002, at which time they will be automatically extended for the period of</w:t>
      </w:r>
    </w:p>
    <w:p>
      <w:pPr>
        <w:spacing w:after="0" w:line="238" w:lineRule="auto"/>
        <w:rPr>
          <w:sz w:val="20"/>
          <w:szCs w:val="20"/>
          <w:color w:val="auto"/>
        </w:rPr>
      </w:pPr>
      <w:r>
        <w:rPr>
          <w:rFonts w:ascii="Courier New" w:cs="Courier New" w:eastAsia="Courier New" w:hAnsi="Courier New"/>
          <w:sz w:val="18"/>
          <w:szCs w:val="18"/>
          <w:color w:val="auto"/>
        </w:rPr>
        <w:t>one year unless notified otherwise by the commercial bank syndicate.</w:t>
      </w:r>
    </w:p>
    <w:p>
      <w:pPr>
        <w:spacing w:after="0"/>
        <w:rPr>
          <w:sz w:val="20"/>
          <w:szCs w:val="20"/>
          <w:color w:val="auto"/>
        </w:rPr>
      </w:pPr>
      <w:r>
        <w:rPr>
          <w:rFonts w:ascii="Courier New" w:cs="Courier New" w:eastAsia="Courier New" w:hAnsi="Courier New"/>
          <w:sz w:val="18"/>
          <w:szCs w:val="18"/>
          <w:color w:val="auto"/>
        </w:rPr>
        <w:t>Additionally, the Company has two letters of credit that secure the borrowings</w:t>
      </w:r>
    </w:p>
    <w:p>
      <w:pPr>
        <w:spacing w:after="0" w:line="237" w:lineRule="auto"/>
        <w:rPr>
          <w:sz w:val="20"/>
          <w:szCs w:val="20"/>
          <w:color w:val="auto"/>
        </w:rPr>
      </w:pPr>
      <w:r>
        <w:rPr>
          <w:rFonts w:ascii="Courier New" w:cs="Courier New" w:eastAsia="Courier New" w:hAnsi="Courier New"/>
          <w:sz w:val="18"/>
          <w:szCs w:val="18"/>
          <w:color w:val="auto"/>
        </w:rPr>
        <w:t>under the foreign subsidiaries' lines of credit.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DEBT MATURITIES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scheduled principal maturities of the Company's long-term debt at</w:t>
      </w:r>
    </w:p>
    <w:p>
      <w:pPr>
        <w:spacing w:after="0" w:line="238" w:lineRule="auto"/>
        <w:rPr>
          <w:sz w:val="20"/>
          <w:szCs w:val="20"/>
          <w:color w:val="auto"/>
        </w:rPr>
      </w:pPr>
      <w:r>
        <w:rPr>
          <w:rFonts w:ascii="Courier New" w:cs="Courier New" w:eastAsia="Courier New" w:hAnsi="Courier New"/>
          <w:sz w:val="18"/>
          <w:szCs w:val="18"/>
          <w:color w:val="auto"/>
        </w:rPr>
        <w:t>December 31, 2001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2002........................................................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$106,103</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2003........................................................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17,792</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2004........................................................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5,419</w:t>
            </w:r>
          </w:p>
        </w:tc>
      </w:tr>
      <w:tr>
        <w:trPr>
          <w:trHeight w:val="203"/>
        </w:trPr>
        <w:tc>
          <w:tcPr>
            <w:tcW w:w="65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$129,314</w:t>
            </w:r>
          </w:p>
        </w:tc>
      </w:tr>
      <w:tr>
        <w:trPr>
          <w:trHeight w:val="203"/>
        </w:trPr>
        <w:tc>
          <w:tcPr>
            <w:tcW w:w="65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Included in scheduled principal maturities are anticipated maturities of secured financing debt. The maturities of this debt are dependent on the timing of cash collections on the contributed automobile loans receivable, the amounts due to dealer-partners for payments of dealer holdback and changes in interest rates on the commercial paper. Such amounts included in the table above are $105.4 million and $17.0 million for 2002 and 2003,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COVENANTS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Company must comply with various restrictive debt covenants that require the maintenance of certain financial ratios and other financial conditions. The most restrictive covenants require a minimum ratio of the Company's assets to debt, its liabilities to tangible net worth, and its earnings before interest, taxes and non-cash expenses to fixed charges. The Company must also maintain a specified minimum level of net worth.</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DEALER HOLDBACKS AND RESERVE FOR ADVANCE LOSSES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Dealer holdbacks consisted of the following (in thousands):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AS OF DECEMBER 31, ---------------------- 2001</w:t>
      </w:r>
    </w:p>
    <w:p>
      <w:pPr>
        <w:jc w:val="center"/>
        <w:ind w:right="5159"/>
        <w:spacing w:after="0" w:line="238" w:lineRule="auto"/>
        <w:rPr>
          <w:sz w:val="20"/>
          <w:szCs w:val="20"/>
          <w:color w:val="auto"/>
        </w:rPr>
      </w:pPr>
      <w:r>
        <w:rPr>
          <w:rFonts w:ascii="Courier New" w:cs="Courier New" w:eastAsia="Courier New" w:hAnsi="Courier New"/>
          <w:sz w:val="18"/>
          <w:szCs w:val="18"/>
          <w:color w:val="auto"/>
        </w:rPr>
        <w:t>2000 --------- --------- Dealer</w:t>
      </w:r>
    </w:p>
    <w:p>
      <w:pPr>
        <w:spacing w:after="0" w:line="5"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holdbacks.......................................</w:t>
      </w:r>
    </w:p>
    <w:p>
      <w:pPr>
        <w:spacing w:after="0" w:line="21" w:lineRule="exact"/>
        <w:rPr>
          <w:sz w:val="20"/>
          <w:szCs w:val="20"/>
          <w:color w:val="auto"/>
        </w:rPr>
      </w:pPr>
    </w:p>
    <w:p>
      <w:pPr>
        <w:ind w:left="120" w:right="5259" w:firstLine="201"/>
        <w:spacing w:after="0" w:line="268" w:lineRule="auto"/>
        <w:tabs>
          <w:tab w:leader="none" w:pos="54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721,365 $ 537,679 Less: advances (net of reserve of $9,161 and $6,788 in 2001 and 2000,</w:t>
      </w:r>
    </w:p>
    <w:p>
      <w:pPr>
        <w:jc w:val="center"/>
        <w:ind w:right="5159"/>
        <w:spacing w:after="0" w:line="233" w:lineRule="auto"/>
        <w:rPr>
          <w:sz w:val="20"/>
          <w:szCs w:val="20"/>
          <w:color w:val="auto"/>
        </w:rPr>
      </w:pPr>
      <w:r>
        <w:rPr>
          <w:rFonts w:ascii="Courier New" w:cs="Courier New" w:eastAsia="Courier New" w:hAnsi="Courier New"/>
          <w:sz w:val="18"/>
          <w:szCs w:val="18"/>
          <w:color w:val="auto"/>
        </w:rPr>
        <w:t>respectively).........................</w:t>
      </w:r>
    </w:p>
    <w:p>
      <w:pPr>
        <w:jc w:val="center"/>
        <w:ind w:right="5159"/>
        <w:spacing w:after="0"/>
        <w:rPr>
          <w:sz w:val="20"/>
          <w:szCs w:val="20"/>
          <w:color w:val="auto"/>
        </w:rPr>
      </w:pPr>
      <w:r>
        <w:rPr>
          <w:rFonts w:ascii="Courier New" w:cs="Courier New" w:eastAsia="Courier New" w:hAnsi="Courier New"/>
          <w:sz w:val="18"/>
          <w:szCs w:val="18"/>
          <w:color w:val="auto"/>
        </w:rPr>
        <w:t>(405,972) (323,211) --------- --------- Dealer</w:t>
      </w:r>
    </w:p>
    <w:p>
      <w:pPr>
        <w:jc w:val="center"/>
        <w:ind w:right="5159"/>
        <w:spacing w:after="0" w:line="237" w:lineRule="auto"/>
        <w:rPr>
          <w:sz w:val="20"/>
          <w:szCs w:val="20"/>
          <w:color w:val="auto"/>
        </w:rPr>
      </w:pPr>
      <w:r>
        <w:rPr>
          <w:rFonts w:ascii="Courier New" w:cs="Courier New" w:eastAsia="Courier New" w:hAnsi="Courier New"/>
          <w:sz w:val="18"/>
          <w:szCs w:val="18"/>
          <w:color w:val="auto"/>
        </w:rPr>
        <w:t>holdbacks,</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net.................................. $ 315,393</w:t>
      </w:r>
    </w:p>
    <w:p>
      <w:pPr>
        <w:spacing w:after="0" w:line="16"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$ 214,468 =========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514" w:right="1440" w:bottom="1440" w:gutter="0" w:footer="0" w:header="0"/>
        </w:sectPr>
      </w:pPr>
    </w:p>
    <w:bookmarkStart w:id="62" w:name="page63"/>
    <w:bookmarkEnd w:id="62"/>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DEALER HOLDBACKS AND RESERVE FOR ADVANCE LOSSES -- (CONCLUDED)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 summary of the change in the reserve for advance losses (classified with net dealer holdbacks in the accompanying balance sheets) is as follows (in thousands):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--------------- 2001 2000 1999 -------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 Balance, beginning of</w:t>
      </w:r>
    </w:p>
    <w:p>
      <w:pPr>
        <w:jc w:val="center"/>
        <w:ind w:right="5899"/>
        <w:spacing w:after="0" w:line="238" w:lineRule="auto"/>
        <w:rPr>
          <w:sz w:val="20"/>
          <w:szCs w:val="20"/>
          <w:color w:val="auto"/>
        </w:rPr>
      </w:pPr>
      <w:r>
        <w:rPr>
          <w:rFonts w:ascii="Courier New" w:cs="Courier New" w:eastAsia="Courier New" w:hAnsi="Courier New"/>
          <w:sz w:val="18"/>
          <w:szCs w:val="18"/>
          <w:color w:val="auto"/>
        </w:rPr>
        <w:t>period...................... $ 6,788 $</w:t>
      </w:r>
    </w:p>
    <w:p>
      <w:pPr>
        <w:jc w:val="center"/>
        <w:ind w:right="5899"/>
        <w:spacing w:after="0"/>
        <w:rPr>
          <w:sz w:val="20"/>
          <w:szCs w:val="20"/>
          <w:color w:val="auto"/>
        </w:rPr>
      </w:pPr>
      <w:r>
        <w:rPr>
          <w:rFonts w:ascii="Courier New" w:cs="Courier New" w:eastAsia="Courier New" w:hAnsi="Courier New"/>
          <w:sz w:val="18"/>
          <w:szCs w:val="18"/>
          <w:color w:val="auto"/>
        </w:rPr>
        <w:t>4,329 $ 19,954 Provision for advance</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losses...................... 4,647 6,591</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54,868 Charge-offs,</w:t>
      </w:r>
    </w:p>
    <w:p>
      <w:pPr>
        <w:ind w:left="220"/>
        <w:spacing w:after="0" w:line="238" w:lineRule="auto"/>
        <w:rPr>
          <w:sz w:val="20"/>
          <w:szCs w:val="20"/>
          <w:color w:val="auto"/>
        </w:rPr>
      </w:pPr>
      <w:r>
        <w:rPr>
          <w:rFonts w:ascii="Courier New" w:cs="Courier New" w:eastAsia="Courier New" w:hAnsi="Courier New"/>
          <w:sz w:val="18"/>
          <w:szCs w:val="18"/>
          <w:color w:val="auto"/>
        </w:rPr>
        <w:t>net..................................</w:t>
      </w:r>
    </w:p>
    <w:p>
      <w:pPr>
        <w:jc w:val="center"/>
        <w:ind w:right="5899"/>
        <w:spacing w:after="0"/>
        <w:rPr>
          <w:sz w:val="20"/>
          <w:szCs w:val="20"/>
          <w:color w:val="auto"/>
        </w:rPr>
      </w:pPr>
      <w:r>
        <w:rPr>
          <w:rFonts w:ascii="Courier New" w:cs="Courier New" w:eastAsia="Courier New" w:hAnsi="Courier New"/>
          <w:sz w:val="18"/>
          <w:szCs w:val="18"/>
          <w:color w:val="auto"/>
        </w:rPr>
        <w:t>(2,196) (4,104) (70,353) Currency</w:t>
      </w:r>
    </w:p>
    <w:p>
      <w:pPr>
        <w:spacing w:after="0" w:line="237" w:lineRule="auto"/>
        <w:rPr>
          <w:sz w:val="20"/>
          <w:szCs w:val="20"/>
          <w:color w:val="auto"/>
        </w:rPr>
      </w:pPr>
      <w:r>
        <w:rPr>
          <w:rFonts w:ascii="Courier New" w:cs="Courier New" w:eastAsia="Courier New" w:hAnsi="Courier New"/>
          <w:sz w:val="18"/>
          <w:szCs w:val="18"/>
          <w:color w:val="auto"/>
        </w:rPr>
        <w:t>translation..............................</w:t>
      </w:r>
    </w:p>
    <w:p>
      <w:pPr>
        <w:ind w:left="580" w:hanging="525"/>
        <w:spacing w:after="0" w:line="238" w:lineRule="auto"/>
        <w:tabs>
          <w:tab w:leader="none" w:pos="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 (140) ------- ------- --------</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end of</w:t>
      </w:r>
    </w:p>
    <w:p>
      <w:pPr>
        <w:jc w:val="center"/>
        <w:ind w:right="5899"/>
        <w:spacing w:after="0"/>
        <w:rPr>
          <w:sz w:val="20"/>
          <w:szCs w:val="20"/>
          <w:color w:val="auto"/>
        </w:rPr>
      </w:pPr>
      <w:r>
        <w:rPr>
          <w:rFonts w:ascii="Courier New" w:cs="Courier New" w:eastAsia="Courier New" w:hAnsi="Courier New"/>
          <w:sz w:val="18"/>
          <w:szCs w:val="18"/>
          <w:color w:val="auto"/>
        </w:rPr>
        <w:t>period............................ $</w:t>
      </w:r>
    </w:p>
    <w:p>
      <w:pPr>
        <w:jc w:val="center"/>
        <w:ind w:right="5899"/>
        <w:spacing w:after="0" w:line="237" w:lineRule="auto"/>
        <w:rPr>
          <w:sz w:val="20"/>
          <w:szCs w:val="20"/>
          <w:color w:val="auto"/>
        </w:rPr>
      </w:pPr>
      <w:r>
        <w:rPr>
          <w:rFonts w:ascii="Courier New" w:cs="Courier New" w:eastAsia="Courier New" w:hAnsi="Courier New"/>
          <w:sz w:val="18"/>
          <w:szCs w:val="18"/>
          <w:color w:val="auto"/>
        </w:rPr>
        <w:t>9,161 $ 6,788 $ 4,329 ======= =======</w:t>
      </w:r>
    </w:p>
    <w:p>
      <w:pPr>
        <w:jc w:val="center"/>
        <w:ind w:right="58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During the third quarter of 1999, the Company recorded a charge of $47.3 million to reflect the impact of collections on loan pools originated primarily in 1995, 1996 and 1997 falling below previous estimates, indicating impairment of advance balances associated with these pools. While previous loss curves indicated that loans originated in 1995, 1996 and 1997 would generate lower overall collection rates than loans originated in prior years, in the third quarter of 1999 the loss curves indicated that collection rates on these pools would be lower than previously estimated. Future reserve requirements will depend in part on the management's ability to estimate future collections and the actual collections that are realized. The Company charges off dealer-partner advances against the reserve at such time and to the extent that the Company's static pool analysis determines that the advance is completely or partially impaired.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RELATED PARTY TRANSACTIONS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its business, the Company regularly accepts assignments of automobile loans originated by affiliated dealer-partners owned by the Company's: (i) majority shareholder and Chairman; and (ii) President. Automobile loans accepted from these affiliated dealer-partners were approximately $18.8 million, $8.4 million and $9.3 million in 2001, 2000 and 1999, respectively. Automobile loans receivable from affiliated dealer-partners represented approximately 2.3% and 2.4% of the gross automobile loans receivable balance as of December 31, 2001 and 2000, respectively. The Company accepted automobile loans from affiliated dealer-partners and nonaffiliated dealer-partners on the same terms. Dealer holdbacks from loans accepted from affiliated dealer-partners were approximately $15.1 million and $6.7 million in 2001 and 2000, respectively.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regularly purchased operating automobile leases originated by affiliated dealer-partners owned by the Company's: (i) majority shareholder and Chairman; and (ii) President. Automobile leases accepted from affiliated dealer-partners were $1.4 million, $10.1 million and $5.8 million in 2001, 2000, and 1999, respectively. Affiliated dealer-partners originated approximately 4.6%, 22.6%, and 60.4% of the value of automobile leases purchased and approximately 4.2%, 24.8%, and 63.6% of the number of automobile leases purchased by the Company during 2001, 2000, and 1999, respectively.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receives interest income and fees from the Company's: (i) majority shareholder and Chairman; and (ii) President on notes receivable and a working capital loan. Also, in 2000 and 1999, the Company received interest income and fees from affiliated dealer-partners on floor plan receivables owned by the Company's majority shareholder and Chairman. Total income earned on floor plan and notes receivables was $50,000, $62,000 and $679,000 for the years ended December 31, 2001, 2000 and 1999, respectively.</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paid affiliated dealer-partners, owned by the Company's majority shareholder and Chairman, for vehicle reconditioning services. Total expense paid approximated $8,000, $357,000, and $237,000 for the years ended December 31, 2001, 2000, and 1999, respectively. In 2001, the Company stopped receiving these services from the affiliated party.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514" w:right="1440" w:bottom="0" w:gutter="0" w:footer="0" w:header="0"/>
        </w:sectPr>
      </w:pPr>
    </w:p>
    <w:bookmarkStart w:id="63" w:name="page64"/>
    <w:bookmarkEnd w:id="63"/>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The income tax provision (credit) consists of the following (in thousands):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 ------- -------</w:t>
      </w:r>
    </w:p>
    <w:p>
      <w:pPr>
        <w:spacing w:after="0" w:line="5" w:lineRule="exact"/>
        <w:rPr>
          <w:sz w:val="20"/>
          <w:szCs w:val="20"/>
          <w:color w:val="auto"/>
        </w:rPr>
      </w:pPr>
    </w:p>
    <w:p>
      <w:pPr>
        <w:ind w:left="1840" w:right="5259" w:hanging="1730"/>
        <w:spacing w:after="0" w:line="235" w:lineRule="auto"/>
        <w:tabs>
          <w:tab w:leader="none" w:pos="31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(loss) before provision (benefit) for income taxes: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Domestic........................................</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$37,543</w:t>
            </w:r>
          </w:p>
        </w:tc>
        <w:tc>
          <w:tcPr>
            <w:tcW w:w="8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$28,602</w:t>
            </w:r>
          </w:p>
        </w:tc>
        <w:tc>
          <w:tcPr>
            <w:tcW w:w="2080" w:type="dxa"/>
            <w:vAlign w:val="bottom"/>
          </w:tcPr>
          <w:p>
            <w:pPr>
              <w:jc w:val="center"/>
              <w:ind w:right="992"/>
              <w:spacing w:after="0" w:line="203" w:lineRule="exact"/>
              <w:rPr>
                <w:sz w:val="20"/>
                <w:szCs w:val="20"/>
                <w:color w:val="auto"/>
              </w:rPr>
            </w:pPr>
            <w:r>
              <w:rPr>
                <w:rFonts w:ascii="Courier New" w:cs="Courier New" w:eastAsia="Courier New" w:hAnsi="Courier New"/>
                <w:sz w:val="18"/>
                <w:szCs w:val="18"/>
                <w:color w:val="auto"/>
                <w:w w:val="98"/>
              </w:rPr>
              <w:t>$(21,090)</w:t>
            </w:r>
          </w:p>
        </w:tc>
      </w:tr>
      <w:tr>
        <w:trPr>
          <w:trHeight w:val="203"/>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Foreign.........................................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3"/>
        </w:trPr>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10,834 7,387 5,363</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w:t>
            </w:r>
          </w:p>
        </w:tc>
        <w:tc>
          <w:tcPr>
            <w:tcW w:w="20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$48,377 $35,989</w:t>
            </w:r>
          </w:p>
        </w:tc>
        <w:tc>
          <w:tcPr>
            <w:tcW w:w="29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$(15,727) ======= =======</w:t>
            </w:r>
          </w:p>
        </w:tc>
      </w:tr>
      <w:tr>
        <w:trPr>
          <w:trHeight w:val="203"/>
        </w:trPr>
        <w:tc>
          <w:tcPr>
            <w:tcW w:w="4960" w:type="dxa"/>
            <w:vAlign w:val="bottom"/>
            <w:gridSpan w:val="5"/>
          </w:tcPr>
          <w:p>
            <w:pPr>
              <w:jc w:val="center"/>
              <w:ind w:left="46"/>
              <w:spacing w:after="0" w:line="203" w:lineRule="exact"/>
              <w:rPr>
                <w:sz w:val="20"/>
                <w:szCs w:val="20"/>
                <w:color w:val="auto"/>
              </w:rPr>
            </w:pPr>
            <w:r>
              <w:rPr>
                <w:rFonts w:ascii="Courier New" w:cs="Courier New" w:eastAsia="Courier New" w:hAnsi="Courier New"/>
                <w:sz w:val="18"/>
                <w:szCs w:val="18"/>
                <w:color w:val="auto"/>
                <w:w w:val="97"/>
              </w:rPr>
              <w:t>======== Current provision (credit) for income</w:t>
            </w:r>
          </w:p>
        </w:tc>
      </w:tr>
      <w:tr>
        <w:trPr>
          <w:trHeight w:val="203"/>
        </w:trPr>
        <w:tc>
          <w:tcPr>
            <w:tcW w:w="2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taxes:</w:t>
            </w:r>
          </w:p>
        </w:tc>
        <w:tc>
          <w:tcPr>
            <w:tcW w:w="2080" w:type="dxa"/>
            <w:vAlign w:val="bottom"/>
          </w:tcPr>
          <w:p>
            <w:pPr>
              <w:spacing w:after="0"/>
              <w:rPr>
                <w:sz w:val="17"/>
                <w:szCs w:val="17"/>
                <w:color w:val="auto"/>
              </w:rPr>
            </w:pPr>
          </w:p>
        </w:tc>
      </w:tr>
      <w:tr>
        <w:trPr>
          <w:trHeight w:val="203"/>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Federal.........................................</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$12,999</w:t>
            </w:r>
          </w:p>
        </w:tc>
        <w:tc>
          <w:tcPr>
            <w:tcW w:w="8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$ 9,125</w:t>
            </w:r>
          </w:p>
        </w:tc>
        <w:tc>
          <w:tcPr>
            <w:tcW w:w="2080" w:type="dxa"/>
            <w:vAlign w:val="bottom"/>
          </w:tcPr>
          <w:p>
            <w:pPr>
              <w:jc w:val="center"/>
              <w:ind w:right="992"/>
              <w:spacing w:after="0" w:line="203" w:lineRule="exact"/>
              <w:rPr>
                <w:sz w:val="20"/>
                <w:szCs w:val="20"/>
                <w:color w:val="auto"/>
              </w:rPr>
            </w:pPr>
            <w:r>
              <w:rPr>
                <w:rFonts w:ascii="Courier New" w:cs="Courier New" w:eastAsia="Courier New" w:hAnsi="Courier New"/>
                <w:sz w:val="18"/>
                <w:szCs w:val="18"/>
                <w:color w:val="auto"/>
                <w:w w:val="98"/>
              </w:rPr>
              <w:t>$ (6,384)</w:t>
            </w:r>
          </w:p>
        </w:tc>
      </w:tr>
      <w:tr>
        <w:trPr>
          <w:trHeight w:val="203"/>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State...........................................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3"/>
        </w:trPr>
        <w:tc>
          <w:tcPr>
            <w:tcW w:w="4960" w:type="dxa"/>
            <w:vAlign w:val="bottom"/>
            <w:gridSpan w:val="5"/>
          </w:tcPr>
          <w:p>
            <w:pPr>
              <w:jc w:val="right"/>
              <w:ind w:right="1712"/>
              <w:spacing w:after="0" w:line="203" w:lineRule="exact"/>
              <w:rPr>
                <w:sz w:val="20"/>
                <w:szCs w:val="20"/>
                <w:color w:val="auto"/>
              </w:rPr>
            </w:pPr>
            <w:r>
              <w:rPr>
                <w:rFonts w:ascii="Courier New" w:cs="Courier New" w:eastAsia="Courier New" w:hAnsi="Courier New"/>
                <w:sz w:val="18"/>
                <w:szCs w:val="18"/>
                <w:color w:val="auto"/>
              </w:rPr>
              <w:t>3,298 -- 914</w:t>
            </w:r>
          </w:p>
        </w:tc>
      </w:tr>
      <w:tr>
        <w:trPr>
          <w:trHeight w:val="203"/>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Foreign.........................................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3"/>
        </w:trPr>
        <w:tc>
          <w:tcPr>
            <w:tcW w:w="22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2,943 2,280 1,727</w:t>
            </w: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w:t>
            </w:r>
          </w:p>
        </w:tc>
        <w:tc>
          <w:tcPr>
            <w:tcW w:w="20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8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1"/>
              </w:rPr>
              <w:t>19,240 11,405 (3,743) -------</w:t>
            </w:r>
          </w:p>
        </w:tc>
        <w:tc>
          <w:tcPr>
            <w:tcW w:w="2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960" w:type="dxa"/>
            <w:vAlign w:val="bottom"/>
            <w:gridSpan w:val="5"/>
          </w:tcPr>
          <w:p>
            <w:pPr>
              <w:jc w:val="center"/>
              <w:ind w:left="26"/>
              <w:spacing w:after="0" w:line="203" w:lineRule="exact"/>
              <w:rPr>
                <w:sz w:val="20"/>
                <w:szCs w:val="20"/>
                <w:color w:val="auto"/>
              </w:rPr>
            </w:pPr>
            <w:r>
              <w:rPr>
                <w:rFonts w:ascii="Courier New" w:cs="Courier New" w:eastAsia="Courier New" w:hAnsi="Courier New"/>
                <w:sz w:val="18"/>
                <w:szCs w:val="18"/>
                <w:color w:val="auto"/>
                <w:w w:val="97"/>
              </w:rPr>
              <w:t>Deferred provision (credit) for income taxes:</w:t>
            </w:r>
          </w:p>
        </w:tc>
      </w:tr>
      <w:tr>
        <w:trPr>
          <w:trHeight w:val="203"/>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Federal.........................................</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3"/>
        </w:trPr>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(972)</w:t>
            </w:r>
          </w:p>
        </w:tc>
        <w:tc>
          <w:tcPr>
            <w:tcW w:w="50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900</w:t>
            </w:r>
          </w:p>
        </w:tc>
        <w:tc>
          <w:tcPr>
            <w:tcW w:w="2260" w:type="dxa"/>
            <w:vAlign w:val="bottom"/>
            <w:gridSpan w:val="2"/>
          </w:tcPr>
          <w:p>
            <w:pPr>
              <w:jc w:val="right"/>
              <w:ind w:right="1452"/>
              <w:spacing w:after="0" w:line="203" w:lineRule="exact"/>
              <w:rPr>
                <w:sz w:val="20"/>
                <w:szCs w:val="20"/>
                <w:color w:val="auto"/>
              </w:rPr>
            </w:pPr>
            <w:r>
              <w:rPr>
                <w:rFonts w:ascii="Courier New" w:cs="Courier New" w:eastAsia="Courier New" w:hAnsi="Courier New"/>
                <w:sz w:val="18"/>
                <w:szCs w:val="18"/>
                <w:color w:val="auto"/>
                <w:w w:val="92"/>
              </w:rPr>
              <w:t>(1,285)</w:t>
            </w:r>
          </w:p>
        </w:tc>
      </w:tr>
      <w:tr>
        <w:trPr>
          <w:trHeight w:val="203"/>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State...........................................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29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571 -- --</w:t>
            </w:r>
          </w:p>
        </w:tc>
      </w:tr>
      <w:tr>
        <w:trPr>
          <w:trHeight w:val="203"/>
        </w:trPr>
        <w:tc>
          <w:tcPr>
            <w:tcW w:w="22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Foreign.........................................</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3"/>
        </w:trPr>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335 34 (13) -------</w:t>
            </w:r>
          </w:p>
        </w:tc>
        <w:tc>
          <w:tcPr>
            <w:tcW w:w="2760" w:type="dxa"/>
            <w:vAlign w:val="bottom"/>
            <w:gridSpan w:val="3"/>
          </w:tcPr>
          <w:p>
            <w:pPr>
              <w:ind w:left="80"/>
              <w:spacing w:after="0" w:line="203" w:lineRule="exact"/>
              <w:rPr>
                <w:sz w:val="20"/>
                <w:szCs w:val="20"/>
                <w:color w:val="auto"/>
              </w:rPr>
            </w:pPr>
            <w:r>
              <w:rPr>
                <w:rFonts w:ascii="Courier New" w:cs="Courier New" w:eastAsia="Courier New" w:hAnsi="Courier New"/>
                <w:sz w:val="18"/>
                <w:szCs w:val="18"/>
                <w:color w:val="auto"/>
                <w:w w:val="98"/>
              </w:rPr>
              <w:t>------- -------- (66) 934</w:t>
            </w: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(1,298) -------</w:t>
            </w:r>
          </w:p>
        </w:tc>
        <w:tc>
          <w:tcPr>
            <w:tcW w:w="2960" w:type="dxa"/>
            <w:vAlign w:val="bottom"/>
            <w:gridSpan w:val="4"/>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 -------- Provision</w:t>
            </w:r>
          </w:p>
        </w:tc>
      </w:tr>
      <w:tr>
        <w:trPr>
          <w:trHeight w:val="203"/>
        </w:trPr>
        <w:tc>
          <w:tcPr>
            <w:tcW w:w="4960" w:type="dxa"/>
            <w:vAlign w:val="bottom"/>
            <w:gridSpan w:val="5"/>
          </w:tcPr>
          <w:p>
            <w:pPr>
              <w:jc w:val="center"/>
              <w:ind w:left="26"/>
              <w:spacing w:after="0" w:line="203" w:lineRule="exact"/>
              <w:rPr>
                <w:sz w:val="20"/>
                <w:szCs w:val="20"/>
                <w:color w:val="auto"/>
              </w:rPr>
            </w:pPr>
            <w:r>
              <w:rPr>
                <w:rFonts w:ascii="Courier New" w:cs="Courier New" w:eastAsia="Courier New" w:hAnsi="Courier New"/>
                <w:sz w:val="18"/>
                <w:szCs w:val="18"/>
                <w:color w:val="auto"/>
                <w:w w:val="97"/>
              </w:rPr>
              <w:t>(credit) for income taxes...............</w:t>
            </w:r>
          </w:p>
        </w:tc>
      </w:t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$19,174 $12,339</w:t>
            </w:r>
          </w:p>
        </w:tc>
        <w:tc>
          <w:tcPr>
            <w:tcW w:w="29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 (5,041) ======= =======</w:t>
            </w:r>
          </w:p>
        </w:tc>
      </w:tr>
      <w:tr>
        <w:trPr>
          <w:trHeight w:val="203"/>
        </w:trPr>
        <w:tc>
          <w:tcPr>
            <w:tcW w:w="2000" w:type="dxa"/>
            <w:vAlign w:val="bottom"/>
          </w:tcPr>
          <w:p>
            <w:pPr>
              <w:spacing w:after="0"/>
              <w:rPr>
                <w:sz w:val="17"/>
                <w:szCs w:val="17"/>
                <w:color w:val="auto"/>
              </w:rPr>
            </w:pPr>
          </w:p>
        </w:tc>
        <w:tc>
          <w:tcPr>
            <w:tcW w:w="2960" w:type="dxa"/>
            <w:vAlign w:val="bottom"/>
            <w:gridSpan w:val="4"/>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tax effects of timing differences that give rise to significant portions of the deferred tax assets and deferred tax liabilities consist of the following (in thousands):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DECEMBER 31, ------------------ 2001 2000 -</w:t>
      </w:r>
    </w:p>
    <w:p>
      <w:pPr>
        <w:ind w:left="60"/>
        <w:spacing w:after="0" w:line="238" w:lineRule="auto"/>
        <w:rPr>
          <w:sz w:val="20"/>
          <w:szCs w:val="20"/>
          <w:color w:val="auto"/>
        </w:rPr>
      </w:pPr>
      <w:r>
        <w:rPr>
          <w:rFonts w:ascii="Courier New" w:cs="Courier New" w:eastAsia="Courier New" w:hAnsi="Courier New"/>
          <w:sz w:val="18"/>
          <w:szCs w:val="18"/>
          <w:color w:val="auto"/>
        </w:rPr>
        <w:t>------ ------- Deferred tax assets: Allowance for</w:t>
      </w:r>
    </w:p>
    <w:p>
      <w:pPr>
        <w:ind w:left="380"/>
        <w:spacing w:after="0"/>
        <w:rPr>
          <w:sz w:val="20"/>
          <w:szCs w:val="20"/>
          <w:color w:val="auto"/>
        </w:rPr>
      </w:pPr>
      <w:r>
        <w:rPr>
          <w:rFonts w:ascii="Courier New" w:cs="Courier New" w:eastAsia="Courier New" w:hAnsi="Courier New"/>
          <w:sz w:val="18"/>
          <w:szCs w:val="18"/>
          <w:color w:val="auto"/>
        </w:rPr>
        <w:t>credit losses on automobile loans..........</w:t>
      </w:r>
    </w:p>
    <w:p>
      <w:pPr>
        <w:ind w:left="800"/>
        <w:spacing w:after="0" w:line="237" w:lineRule="auto"/>
        <w:rPr>
          <w:sz w:val="20"/>
          <w:szCs w:val="20"/>
          <w:color w:val="auto"/>
        </w:rPr>
      </w:pPr>
      <w:r>
        <w:rPr>
          <w:rFonts w:ascii="Courier New" w:cs="Courier New" w:eastAsia="Courier New" w:hAnsi="Courier New"/>
          <w:sz w:val="18"/>
          <w:szCs w:val="18"/>
          <w:color w:val="auto"/>
        </w:rPr>
        <w:t>$13,532 $13,095 Reserve for advance</w:t>
      </w:r>
    </w:p>
    <w:p>
      <w:pPr>
        <w:ind w:left="60"/>
        <w:spacing w:after="0" w:line="238" w:lineRule="auto"/>
        <w:rPr>
          <w:sz w:val="20"/>
          <w:szCs w:val="20"/>
          <w:color w:val="auto"/>
        </w:rPr>
      </w:pPr>
      <w:r>
        <w:rPr>
          <w:rFonts w:ascii="Courier New" w:cs="Courier New" w:eastAsia="Courier New" w:hAnsi="Courier New"/>
          <w:sz w:val="18"/>
          <w:szCs w:val="18"/>
          <w:color w:val="auto"/>
        </w:rPr>
        <w:t>losses............................... 3,179 2,283</w:t>
      </w:r>
    </w:p>
    <w:p>
      <w:pPr>
        <w:ind w:left="1160"/>
        <w:spacing w:after="0"/>
        <w:rPr>
          <w:sz w:val="20"/>
          <w:szCs w:val="20"/>
          <w:color w:val="auto"/>
        </w:rPr>
      </w:pPr>
      <w:r>
        <w:rPr>
          <w:rFonts w:ascii="Courier New" w:cs="Courier New" w:eastAsia="Courier New" w:hAnsi="Courier New"/>
          <w:sz w:val="18"/>
          <w:szCs w:val="18"/>
          <w:color w:val="auto"/>
        </w:rPr>
        <w:t>Allowance for leased vehicle</w:t>
      </w:r>
    </w:p>
    <w:p>
      <w:pPr>
        <w:ind w:left="220"/>
        <w:spacing w:after="0" w:line="237" w:lineRule="auto"/>
        <w:rPr>
          <w:sz w:val="20"/>
          <w:szCs w:val="20"/>
          <w:color w:val="auto"/>
        </w:rPr>
      </w:pPr>
      <w:r>
        <w:rPr>
          <w:rFonts w:ascii="Courier New" w:cs="Courier New" w:eastAsia="Courier New" w:hAnsi="Courier New"/>
          <w:sz w:val="18"/>
          <w:szCs w:val="18"/>
          <w:color w:val="auto"/>
        </w:rPr>
        <w:t>losses...................... 1,084 716 Secured</w:t>
      </w:r>
    </w:p>
    <w:p>
      <w:pPr>
        <w:ind w:left="60"/>
        <w:spacing w:after="0"/>
        <w:rPr>
          <w:sz w:val="20"/>
          <w:szCs w:val="20"/>
          <w:color w:val="auto"/>
        </w:rPr>
      </w:pPr>
      <w:r>
        <w:rPr>
          <w:rFonts w:ascii="Courier New" w:cs="Courier New" w:eastAsia="Courier New" w:hAnsi="Courier New"/>
          <w:sz w:val="18"/>
          <w:szCs w:val="18"/>
          <w:color w:val="auto"/>
        </w:rPr>
        <w:t>financing........................................</w:t>
      </w:r>
    </w:p>
    <w:p>
      <w:pPr>
        <w:ind w:left="640"/>
        <w:spacing w:after="0" w:line="237" w:lineRule="auto"/>
        <w:rPr>
          <w:sz w:val="20"/>
          <w:szCs w:val="20"/>
          <w:color w:val="auto"/>
        </w:rPr>
      </w:pPr>
      <w:r>
        <w:rPr>
          <w:rFonts w:ascii="Courier New" w:cs="Courier New" w:eastAsia="Courier New" w:hAnsi="Courier New"/>
          <w:sz w:val="18"/>
          <w:szCs w:val="18"/>
          <w:color w:val="auto"/>
        </w:rPr>
        <w:t>3,293 2,723 Deferred dealer enrollment</w:t>
      </w:r>
    </w:p>
    <w:p>
      <w:pPr>
        <w:ind w:left="220"/>
        <w:spacing w:after="0"/>
        <w:rPr>
          <w:sz w:val="20"/>
          <w:szCs w:val="20"/>
          <w:color w:val="auto"/>
        </w:rPr>
      </w:pPr>
      <w:r>
        <w:rPr>
          <w:rFonts w:ascii="Courier New" w:cs="Courier New" w:eastAsia="Courier New" w:hAnsi="Courier New"/>
          <w:sz w:val="18"/>
          <w:szCs w:val="18"/>
          <w:color w:val="auto"/>
        </w:rPr>
        <w:t>fees.......................... 560 301 Accrued</w:t>
      </w:r>
    </w:p>
    <w:p>
      <w:pPr>
        <w:ind w:left="60"/>
        <w:spacing w:after="0" w:line="237" w:lineRule="auto"/>
        <w:rPr>
          <w:sz w:val="20"/>
          <w:szCs w:val="20"/>
          <w:color w:val="auto"/>
        </w:rPr>
      </w:pPr>
      <w:r>
        <w:rPr>
          <w:rFonts w:ascii="Courier New" w:cs="Courier New" w:eastAsia="Courier New" w:hAnsi="Courier New"/>
          <w:sz w:val="18"/>
          <w:szCs w:val="18"/>
          <w:color w:val="auto"/>
        </w:rPr>
        <w:t>liabilities......................................</w:t>
      </w:r>
    </w:p>
    <w:p>
      <w:pPr>
        <w:ind w:left="1280"/>
        <w:spacing w:after="0" w:line="238" w:lineRule="auto"/>
        <w:rPr>
          <w:sz w:val="20"/>
          <w:szCs w:val="20"/>
          <w:color w:val="auto"/>
        </w:rPr>
      </w:pPr>
      <w:r>
        <w:rPr>
          <w:rFonts w:ascii="Courier New" w:cs="Courier New" w:eastAsia="Courier New" w:hAnsi="Courier New"/>
          <w:sz w:val="18"/>
          <w:szCs w:val="18"/>
          <w:color w:val="auto"/>
        </w:rPr>
        <w:t>2,824 940 Reserve on notes</w:t>
      </w:r>
    </w:p>
    <w:p>
      <w:pPr>
        <w:ind w:left="60"/>
        <w:spacing w:after="0"/>
        <w:rPr>
          <w:sz w:val="20"/>
          <w:szCs w:val="20"/>
          <w:color w:val="auto"/>
        </w:rPr>
      </w:pPr>
      <w:r>
        <w:rPr>
          <w:rFonts w:ascii="Courier New" w:cs="Courier New" w:eastAsia="Courier New" w:hAnsi="Courier New"/>
          <w:sz w:val="18"/>
          <w:szCs w:val="18"/>
          <w:color w:val="auto"/>
        </w:rPr>
        <w:t>receivable.............................. 1,067 53</w:t>
      </w:r>
    </w:p>
    <w:p>
      <w:pPr>
        <w:ind w:left="2320"/>
        <w:spacing w:after="0" w:line="237"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net...............................................</w:t>
      </w:r>
    </w:p>
    <w:p>
      <w:pPr>
        <w:ind w:left="420"/>
        <w:spacing w:after="0" w:line="237" w:lineRule="auto"/>
        <w:rPr>
          <w:sz w:val="20"/>
          <w:szCs w:val="20"/>
          <w:color w:val="auto"/>
        </w:rPr>
      </w:pPr>
      <w:r>
        <w:rPr>
          <w:rFonts w:ascii="Courier New" w:cs="Courier New" w:eastAsia="Courier New" w:hAnsi="Courier New"/>
          <w:sz w:val="18"/>
          <w:szCs w:val="18"/>
          <w:color w:val="auto"/>
        </w:rPr>
        <w:t>360 565 ------- ------- Total deferred tax</w:t>
      </w:r>
    </w:p>
    <w:p>
      <w:pPr>
        <w:ind w:left="60"/>
        <w:spacing w:after="0"/>
        <w:rPr>
          <w:sz w:val="20"/>
          <w:szCs w:val="20"/>
          <w:color w:val="auto"/>
        </w:rPr>
      </w:pPr>
      <w:r>
        <w:rPr>
          <w:rFonts w:ascii="Courier New" w:cs="Courier New" w:eastAsia="Courier New" w:hAnsi="Courier New"/>
          <w:sz w:val="18"/>
          <w:szCs w:val="18"/>
          <w:color w:val="auto"/>
        </w:rPr>
        <w:t>assets........................... 25,899 20,676 -</w:t>
      </w:r>
    </w:p>
    <w:p>
      <w:pPr>
        <w:ind w:left="60"/>
        <w:spacing w:after="0" w:line="237" w:lineRule="auto"/>
        <w:rPr>
          <w:sz w:val="20"/>
          <w:szCs w:val="20"/>
          <w:color w:val="auto"/>
        </w:rPr>
      </w:pPr>
      <w:r>
        <w:rPr>
          <w:rFonts w:ascii="Courier New" w:cs="Courier New" w:eastAsia="Courier New" w:hAnsi="Courier New"/>
          <w:sz w:val="18"/>
          <w:szCs w:val="18"/>
          <w:color w:val="auto"/>
        </w:rPr>
        <w:t>------ ------- Deferred tax liabilities: Unearned</w:t>
      </w:r>
    </w:p>
    <w:p>
      <w:pPr>
        <w:ind w:left="120"/>
        <w:spacing w:after="0" w:line="238" w:lineRule="auto"/>
        <w:rPr>
          <w:sz w:val="20"/>
          <w:szCs w:val="20"/>
          <w:color w:val="auto"/>
        </w:rPr>
      </w:pPr>
      <w:r>
        <w:rPr>
          <w:rFonts w:ascii="Courier New" w:cs="Courier New" w:eastAsia="Courier New" w:hAnsi="Courier New"/>
          <w:sz w:val="18"/>
          <w:szCs w:val="18"/>
          <w:color w:val="auto"/>
        </w:rPr>
        <w:t>finance charges.................................</w:t>
      </w:r>
    </w:p>
    <w:p>
      <w:pPr>
        <w:ind w:left="1320"/>
        <w:spacing w:after="0"/>
        <w:rPr>
          <w:sz w:val="20"/>
          <w:szCs w:val="20"/>
          <w:color w:val="auto"/>
        </w:rPr>
      </w:pPr>
      <w:r>
        <w:rPr>
          <w:rFonts w:ascii="Courier New" w:cs="Courier New" w:eastAsia="Courier New" w:hAnsi="Courier New"/>
          <w:sz w:val="18"/>
          <w:szCs w:val="18"/>
          <w:color w:val="auto"/>
        </w:rPr>
        <w:t>32,110 28,449 Depreciable</w:t>
      </w:r>
    </w:p>
    <w:p>
      <w:pPr>
        <w:ind w:left="280"/>
        <w:spacing w:after="0" w:line="237" w:lineRule="auto"/>
        <w:rPr>
          <w:sz w:val="20"/>
          <w:szCs w:val="20"/>
          <w:color w:val="auto"/>
        </w:rPr>
      </w:pPr>
      <w:r>
        <w:rPr>
          <w:rFonts w:ascii="Courier New" w:cs="Courier New" w:eastAsia="Courier New" w:hAnsi="Courier New"/>
          <w:sz w:val="18"/>
          <w:szCs w:val="18"/>
          <w:color w:val="auto"/>
        </w:rPr>
        <w:t>assets.......................................</w:t>
      </w:r>
    </w:p>
    <w:p>
      <w:pPr>
        <w:ind w:left="1380"/>
        <w:spacing w:after="0"/>
        <w:rPr>
          <w:sz w:val="20"/>
          <w:szCs w:val="20"/>
          <w:color w:val="auto"/>
        </w:rPr>
      </w:pPr>
      <w:r>
        <w:rPr>
          <w:rFonts w:ascii="Courier New" w:cs="Courier New" w:eastAsia="Courier New" w:hAnsi="Courier New"/>
          <w:sz w:val="18"/>
          <w:szCs w:val="18"/>
          <w:color w:val="auto"/>
        </w:rPr>
        <w:t>2,466 2,705 Valuation of</w:t>
      </w:r>
    </w:p>
    <w:p>
      <w:pPr>
        <w:ind w:left="320"/>
        <w:spacing w:after="0" w:line="237" w:lineRule="auto"/>
        <w:rPr>
          <w:sz w:val="20"/>
          <w:szCs w:val="20"/>
          <w:color w:val="auto"/>
        </w:rPr>
      </w:pPr>
      <w:r>
        <w:rPr>
          <w:rFonts w:ascii="Courier New" w:cs="Courier New" w:eastAsia="Courier New" w:hAnsi="Courier New"/>
          <w:sz w:val="18"/>
          <w:szCs w:val="18"/>
          <w:color w:val="auto"/>
        </w:rPr>
        <w:t>receivables.................................</w:t>
      </w:r>
    </w:p>
    <w:p>
      <w:pPr>
        <w:ind w:left="1860"/>
        <w:spacing w:after="0"/>
        <w:rPr>
          <w:sz w:val="20"/>
          <w:szCs w:val="20"/>
          <w:color w:val="auto"/>
        </w:rPr>
      </w:pPr>
      <w:r>
        <w:rPr>
          <w:rFonts w:ascii="Courier New" w:cs="Courier New" w:eastAsia="Courier New" w:hAnsi="Courier New"/>
          <w:sz w:val="18"/>
          <w:szCs w:val="18"/>
          <w:color w:val="auto"/>
        </w:rPr>
        <w:t>1,175 -- Other,</w:t>
      </w:r>
    </w:p>
    <w:p>
      <w:pPr>
        <w:spacing w:after="0" w:line="237" w:lineRule="auto"/>
        <w:rPr>
          <w:sz w:val="20"/>
          <w:szCs w:val="20"/>
          <w:color w:val="auto"/>
        </w:rPr>
      </w:pPr>
      <w:r>
        <w:rPr>
          <w:rFonts w:ascii="Courier New" w:cs="Courier New" w:eastAsia="Courier New" w:hAnsi="Courier New"/>
          <w:sz w:val="18"/>
          <w:szCs w:val="18"/>
          <w:color w:val="auto"/>
        </w:rPr>
        <w:t>net...............................................</w:t>
      </w:r>
    </w:p>
    <w:p>
      <w:pPr>
        <w:ind w:left="420"/>
        <w:spacing w:after="0"/>
        <w:rPr>
          <w:sz w:val="20"/>
          <w:szCs w:val="20"/>
          <w:color w:val="auto"/>
        </w:rPr>
      </w:pPr>
      <w:r>
        <w:rPr>
          <w:rFonts w:ascii="Courier New" w:cs="Courier New" w:eastAsia="Courier New" w:hAnsi="Courier New"/>
          <w:sz w:val="18"/>
          <w:szCs w:val="18"/>
          <w:color w:val="auto"/>
        </w:rPr>
        <w:t>816 256 ------- ------- Total deferred tax</w:t>
      </w:r>
    </w:p>
    <w:p>
      <w:pPr>
        <w:ind w:left="60"/>
        <w:spacing w:after="0" w:line="237" w:lineRule="auto"/>
        <w:rPr>
          <w:sz w:val="20"/>
          <w:szCs w:val="20"/>
          <w:color w:val="auto"/>
        </w:rPr>
      </w:pPr>
      <w:r>
        <w:rPr>
          <w:rFonts w:ascii="Courier New" w:cs="Courier New" w:eastAsia="Courier New" w:hAnsi="Courier New"/>
          <w:sz w:val="18"/>
          <w:szCs w:val="18"/>
          <w:color w:val="auto"/>
        </w:rPr>
        <w:t>liabilities...................... 36,567 31,410 -</w:t>
      </w:r>
    </w:p>
    <w:p>
      <w:pPr>
        <w:ind w:left="1000"/>
        <w:spacing w:after="0" w:line="238" w:lineRule="auto"/>
        <w:rPr>
          <w:sz w:val="20"/>
          <w:szCs w:val="20"/>
          <w:color w:val="auto"/>
        </w:rPr>
      </w:pPr>
      <w:r>
        <w:rPr>
          <w:rFonts w:ascii="Courier New" w:cs="Courier New" w:eastAsia="Courier New" w:hAnsi="Courier New"/>
          <w:sz w:val="18"/>
          <w:szCs w:val="18"/>
          <w:color w:val="auto"/>
        </w:rPr>
        <w:t>------ ------- Net deferred tax</w:t>
      </w:r>
    </w:p>
    <w:p>
      <w:pPr>
        <w:ind w:left="380"/>
        <w:spacing w:after="0"/>
        <w:rPr>
          <w:sz w:val="20"/>
          <w:szCs w:val="20"/>
          <w:color w:val="auto"/>
        </w:rPr>
      </w:pPr>
      <w:r>
        <w:rPr>
          <w:rFonts w:ascii="Courier New" w:cs="Courier New" w:eastAsia="Courier New" w:hAnsi="Courier New"/>
          <w:sz w:val="18"/>
          <w:szCs w:val="18"/>
          <w:color w:val="auto"/>
        </w:rPr>
        <w:t>liability.......................... $10,668</w:t>
      </w:r>
    </w:p>
    <w:p>
      <w:pPr>
        <w:ind w:left="1440"/>
        <w:spacing w:after="0" w:line="237" w:lineRule="auto"/>
        <w:rPr>
          <w:sz w:val="20"/>
          <w:szCs w:val="20"/>
          <w:color w:val="auto"/>
        </w:rPr>
      </w:pPr>
      <w:r>
        <w:rPr>
          <w:rFonts w:ascii="Courier New" w:cs="Courier New" w:eastAsia="Courier New" w:hAnsi="Courier New"/>
          <w:sz w:val="18"/>
          <w:szCs w:val="18"/>
          <w:color w:val="auto"/>
        </w:rPr>
        <w:t>$10,734 ======= =======</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No valuation allowances were considered necessary in the calculation of deferred tax assets as of December 31, 2001 and 2000.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514" w:right="1440" w:bottom="159" w:gutter="0" w:footer="0" w:header="0"/>
        </w:sectPr>
      </w:pPr>
    </w:p>
    <w:bookmarkStart w:id="64" w:name="page65"/>
    <w:bookmarkEnd w:id="64"/>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INCOME TAXES -- (CONCLUDED)</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 reconciliation of the U.S. Federal statutory rate to the Company's effective tax rate were as follows:</w:t>
      </w:r>
    </w:p>
    <w:p>
      <w:pPr>
        <w:spacing w:after="0" w:line="208"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YEARS ENDED DECEMBER 31, -------------- 2001 2000 ----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U.S. federal statutory</w:t>
      </w:r>
    </w:p>
    <w:p>
      <w:pPr>
        <w:jc w:val="center"/>
        <w:ind w:right="4099"/>
        <w:spacing w:after="0" w:line="238" w:lineRule="auto"/>
        <w:rPr>
          <w:sz w:val="20"/>
          <w:szCs w:val="20"/>
          <w:color w:val="auto"/>
        </w:rPr>
      </w:pPr>
      <w:r>
        <w:rPr>
          <w:rFonts w:ascii="Courier New" w:cs="Courier New" w:eastAsia="Courier New" w:hAnsi="Courier New"/>
          <w:sz w:val="18"/>
          <w:szCs w:val="18"/>
          <w:color w:val="auto"/>
        </w:rPr>
        <w:t>rate................................. 35.0% 35.0% State</w:t>
      </w:r>
    </w:p>
    <w:p>
      <w:pPr>
        <w:jc w:val="center"/>
        <w:ind w:right="4099"/>
        <w:spacing w:after="0"/>
        <w:rPr>
          <w:sz w:val="20"/>
          <w:szCs w:val="20"/>
          <w:color w:val="auto"/>
        </w:rPr>
      </w:pPr>
      <w:r>
        <w:rPr>
          <w:rFonts w:ascii="Courier New" w:cs="Courier New" w:eastAsia="Courier New" w:hAnsi="Courier New"/>
          <w:sz w:val="18"/>
          <w:szCs w:val="18"/>
          <w:color w:val="auto"/>
        </w:rPr>
        <w:t>income taxes........................................ 5.6</w:t>
      </w:r>
    </w:p>
    <w:p>
      <w:pPr>
        <w:jc w:val="center"/>
        <w:ind w:right="4099"/>
        <w:spacing w:after="0" w:line="237" w:lineRule="auto"/>
        <w:rPr>
          <w:sz w:val="20"/>
          <w:szCs w:val="20"/>
          <w:color w:val="auto"/>
        </w:rPr>
      </w:pPr>
      <w:r>
        <w:rPr>
          <w:rFonts w:ascii="Courier New" w:cs="Courier New" w:eastAsia="Courier New" w:hAnsi="Courier New"/>
          <w:sz w:val="18"/>
          <w:szCs w:val="18"/>
          <w:color w:val="auto"/>
        </w:rPr>
        <w:t>-- Foreign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 (1.1) (0.8)</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0.1 0.1 ---- ---- Provision for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 39.6% 34.3% ====</w:t>
      </w:r>
    </w:p>
    <w:p>
      <w:pPr>
        <w:jc w:val="center"/>
        <w:ind w:right="40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increase in state income taxes in 2001 was due to the re-characterization of revenue resulting from the Internal Revenue Service examination. The 2001 state income tax expense is a cumulative amount of taxes owed to various states for the years 1993 to 2001.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Deferred U.S. federal income taxes and withholding taxes have not been provided on the undistributed earnings of the Company's foreign subsidiaries as such amounts are considered to be permanently reinvested. The cumulative undistributed earnings on which the Company had not provided additional national income taxes and withholding taxes were approximately $37.3 million and $29.8 million at December 31, 2001 and 2000, respectively.</w:t>
      </w:r>
    </w:p>
    <w:p>
      <w:pPr>
        <w:spacing w:after="0" w:line="210" w:lineRule="exact"/>
        <w:rPr>
          <w:sz w:val="20"/>
          <w:szCs w:val="20"/>
          <w:color w:val="auto"/>
        </w:rPr>
      </w:pPr>
    </w:p>
    <w:p>
      <w:pPr>
        <w:ind w:right="7579" w:firstLine="8"/>
        <w:spacing w:after="0" w:line="536" w:lineRule="auto"/>
        <w:tabs>
          <w:tab w:leader="none" w:pos="52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TRANSACTIONS NET INCOME PER SHARE</w:t>
      </w:r>
    </w:p>
    <w:p>
      <w:pPr>
        <w:spacing w:after="0" w:line="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Basic net income per share has been computed by dividing net income by the weighted average number of common shares outstanding. Diluted net income per share has been computed by dividing net income by the total of the weighted average number of common shares and common stock equivalents outstanding. Common stock equivalents included in the computation represent shares issuable upon assumed exercise of stock options that would have a dilutive effect. The share effect is as follows:</w:t>
      </w: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ind w:left="60"/>
        <w:spacing w:after="0"/>
        <w:rPr>
          <w:sz w:val="20"/>
          <w:szCs w:val="20"/>
          <w:color w:val="auto"/>
        </w:rPr>
      </w:pPr>
      <w:r>
        <w:rPr>
          <w:rFonts w:ascii="Courier New" w:cs="Courier New" w:eastAsia="Courier New" w:hAnsi="Courier New"/>
          <w:sz w:val="18"/>
          <w:szCs w:val="18"/>
          <w:color w:val="auto"/>
        </w:rPr>
        <w:t>--------- ---------- ---------- Weighted</w:t>
      </w:r>
    </w:p>
    <w:p>
      <w:pPr>
        <w:jc w:val="center"/>
        <w:ind w:right="5899"/>
        <w:spacing w:after="0" w:line="237" w:lineRule="auto"/>
        <w:rPr>
          <w:sz w:val="20"/>
          <w:szCs w:val="20"/>
          <w:color w:val="auto"/>
        </w:rPr>
      </w:pPr>
      <w:r>
        <w:rPr>
          <w:rFonts w:ascii="Courier New" w:cs="Courier New" w:eastAsia="Courier New" w:hAnsi="Courier New"/>
          <w:sz w:val="18"/>
          <w:szCs w:val="18"/>
          <w:color w:val="auto"/>
        </w:rPr>
        <w:t>average common shares</w:t>
      </w:r>
    </w:p>
    <w:p>
      <w:pPr>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5899"/>
        <w:spacing w:after="0"/>
        <w:rPr>
          <w:sz w:val="20"/>
          <w:szCs w:val="20"/>
          <w:color w:val="auto"/>
        </w:rPr>
      </w:pPr>
      <w:r>
        <w:rPr>
          <w:rFonts w:ascii="Courier New" w:cs="Courier New" w:eastAsia="Courier New" w:hAnsi="Courier New"/>
          <w:sz w:val="18"/>
          <w:szCs w:val="18"/>
          <w:color w:val="auto"/>
        </w:rPr>
        <w:t>42,140,961 43,879,577 46,222,730 Common</w:t>
      </w:r>
    </w:p>
    <w:p>
      <w:pPr>
        <w:jc w:val="center"/>
        <w:ind w:right="5899"/>
        <w:spacing w:after="0" w:line="237" w:lineRule="auto"/>
        <w:rPr>
          <w:sz w:val="20"/>
          <w:szCs w:val="20"/>
          <w:color w:val="auto"/>
        </w:rPr>
      </w:pPr>
      <w:r>
        <w:rPr>
          <w:rFonts w:ascii="Courier New" w:cs="Courier New" w:eastAsia="Courier New" w:hAnsi="Courier New"/>
          <w:sz w:val="18"/>
          <w:szCs w:val="18"/>
          <w:color w:val="auto"/>
        </w:rPr>
        <w:t>stock equivalents...................</w:t>
      </w:r>
    </w:p>
    <w:p>
      <w:pPr>
        <w:ind w:left="60"/>
        <w:spacing w:after="0"/>
        <w:rPr>
          <w:sz w:val="20"/>
          <w:szCs w:val="20"/>
          <w:color w:val="auto"/>
        </w:rPr>
      </w:pPr>
      <w:r>
        <w:rPr>
          <w:rFonts w:ascii="Courier New" w:cs="Courier New" w:eastAsia="Courier New" w:hAnsi="Courier New"/>
          <w:sz w:val="18"/>
          <w:szCs w:val="18"/>
          <w:color w:val="auto"/>
        </w:rPr>
        <w:t>1,009,843 340,299 -- ---------- --------</w:t>
      </w:r>
    </w:p>
    <w:p>
      <w:pPr>
        <w:ind w:left="220"/>
        <w:spacing w:after="0" w:line="237" w:lineRule="auto"/>
        <w:rPr>
          <w:sz w:val="20"/>
          <w:szCs w:val="20"/>
          <w:color w:val="auto"/>
        </w:rPr>
      </w:pPr>
      <w:r>
        <w:rPr>
          <w:rFonts w:ascii="Courier New" w:cs="Courier New" w:eastAsia="Courier New" w:hAnsi="Courier New"/>
          <w:sz w:val="18"/>
          <w:szCs w:val="18"/>
          <w:color w:val="auto"/>
        </w:rPr>
        <w:t>-- ---------- Weighted average common</w:t>
      </w:r>
    </w:p>
    <w:p>
      <w:pPr>
        <w:jc w:val="center"/>
        <w:ind w:right="5899"/>
        <w:spacing w:after="0"/>
        <w:rPr>
          <w:sz w:val="20"/>
          <w:szCs w:val="20"/>
          <w:color w:val="auto"/>
        </w:rPr>
      </w:pPr>
      <w:r>
        <w:rPr>
          <w:rFonts w:ascii="Courier New" w:cs="Courier New" w:eastAsia="Courier New" w:hAnsi="Courier New"/>
          <w:sz w:val="18"/>
          <w:szCs w:val="18"/>
          <w:color w:val="auto"/>
        </w:rPr>
        <w:t>shares and common stock</w:t>
      </w:r>
    </w:p>
    <w:p>
      <w:pPr>
        <w:ind w:left="320"/>
        <w:spacing w:after="0" w:line="237" w:lineRule="auto"/>
        <w:rPr>
          <w:sz w:val="20"/>
          <w:szCs w:val="20"/>
          <w:color w:val="auto"/>
        </w:rPr>
      </w:pPr>
      <w:r>
        <w:rPr>
          <w:rFonts w:ascii="Courier New" w:cs="Courier New" w:eastAsia="Courier New" w:hAnsi="Courier New"/>
          <w:sz w:val="18"/>
          <w:szCs w:val="18"/>
          <w:color w:val="auto"/>
        </w:rPr>
        <w:t>equivalents........................</w:t>
      </w:r>
    </w:p>
    <w:p>
      <w:pPr>
        <w:ind w:left="480"/>
        <w:spacing w:after="0" w:line="238" w:lineRule="auto"/>
        <w:rPr>
          <w:sz w:val="20"/>
          <w:szCs w:val="20"/>
          <w:color w:val="auto"/>
        </w:rPr>
      </w:pPr>
      <w:r>
        <w:rPr>
          <w:rFonts w:ascii="Courier New" w:cs="Courier New" w:eastAsia="Courier New" w:hAnsi="Courier New"/>
          <w:sz w:val="18"/>
          <w:szCs w:val="18"/>
          <w:color w:val="auto"/>
        </w:rPr>
        <w:t>43,150,804 44,219,876 46,222,730</w:t>
      </w:r>
    </w:p>
    <w:p>
      <w:pPr>
        <w:ind w:left="48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REPURCHASE PROGRAM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1999, the Company began acquiring shares of its common stock in connection with a stock repurchase program announced in August 1999. That program authorized the Company to purchase up to 1,000,000 common shares on the open market or pursuant to negotiated transactions at price levels the Company deems attractive. On each of February 7, 2000, June 7, 2000, July 13, 2000 and November 10, 2000, the Company's Board of Directors authorized increases in the Company's stock repurchase program of an additional 1,000,000 shares. As of December 31, 2001, the Company has repurchased approximately 4.5 million shares of the 5.0 million shares authorized to be repurchased under this program at a cost of $23,623,000.</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PLANS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Company's 1992 Stock Option Plan (the "1992 Plan"), the Company has reserved 8,000,000 shares of its common stock for the future granting of options to officers and other employees. The</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514" w:right="1440" w:bottom="159" w:gutter="0" w:footer="0" w:header="0"/>
        </w:sectPr>
      </w:pPr>
    </w:p>
    <w:bookmarkStart w:id="65" w:name="page66"/>
    <w:bookmarkEnd w:id="65"/>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CAPITAL TRANSACTIONS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exercise price of the options is equal to the fair market value on the date of the grant. Options under the 1992 Plan generally become exercisable over a three to five year period, or the Company's attainment of certain performance related criteria, or immediately upon a change of Company control. The Company issued 1,000,000, 28,500, and 326,500 options in 2001, 2000, and 1999, respectively, that will vest only if certain performance targets are met. As it was not foreseeable that the performance targets would be met, no compensation expense was recorded for performance-based options in 2001, 2000, or 1999. Nonvested performance options are forfeited upon termination of employment and otherwise expire ten years from the date of grant. Shares available for future grants totaled 2,155,028, 2,551,970 and 1,911,519 as of December 31, 2001, 2000 and 1999, respectively.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Company's Stock Option Plan for Dealers (the "Dealer Plan"), the Company has reserved 1,000,000 shares of its common stock for the future granting of options to participating dealer-partners. The exercise price of the options is equal to the fair market value on the date of grant. The options become exercisable over a three year period. Nonvested options are forfeited upon the termination of the dealer-partner's servicing agreement by the Company or the dealer-partner and otherwise expire five years from the date of grant. Shares available for future grants totaled 765,167, 684,367 and 605,899 as of December 31, 2001, 2000 and 1999, respectively. Effective January 1, 1999, the Company suspended the granting of future options under the Dealer Plan.</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the Company established a Director Stock Option Plan (the "Director Plan"), subject to the approval of the shareholders at the 2002 annual meeting. The Company has reserved 200,000 shares of its common stock for future granting of options to members of its Board of Directors. The exercise price of the options is equal to the fair market value on the date of grant. In 2001, the Company granted 100,000 options that will vest only if the Company meets certain performance targets. These options will be void if the Director Plan is not approved by the shareholders. As it was not foreseeable that the performance targets would be met, no compensation expense was recorded for these performance-based options in 2001. Nonvested options are forfeited if the participant should cease to be a director and otherwise expire ten years from the date of grant. Shares available for future grants totaled 100,000 as of December 31, 2001.</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accounts for the 1992 Plan and Director Plan under APB Opinion No. 25, under which no compensation cost has been recognized. Had compensation cost for the 1992 Plan and Director Plan been recognized, the Company's net income (loss) and net income (loss) per share would have been negatively impacted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---------- 2001 2000 1999 ------- -------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Net income (loss): As</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reported....................................</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$29,203 $23,650 $(10,686) Pro</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forma......................................</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28,062 22,379 (12,800) Net income (loss)</w:t>
      </w:r>
    </w:p>
    <w:p>
      <w:pPr>
        <w:jc w:val="center"/>
        <w:ind w:right="5579"/>
        <w:spacing w:after="0" w:line="238" w:lineRule="auto"/>
        <w:rPr>
          <w:sz w:val="20"/>
          <w:szCs w:val="20"/>
          <w:color w:val="auto"/>
        </w:rPr>
      </w:pPr>
      <w:r>
        <w:rPr>
          <w:rFonts w:ascii="Courier New" w:cs="Courier New" w:eastAsia="Courier New" w:hAnsi="Courier New"/>
          <w:sz w:val="18"/>
          <w:szCs w:val="18"/>
          <w:color w:val="auto"/>
        </w:rPr>
        <w:t>per common share: As reported,</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basic............................. $ 0.69 $</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0.54 $ (0.23) As reported,</w:t>
      </w:r>
    </w:p>
    <w:p>
      <w:pPr>
        <w:jc w:val="center"/>
        <w:ind w:right="5579"/>
        <w:spacing w:after="0" w:line="238" w:lineRule="auto"/>
        <w:rPr>
          <w:sz w:val="20"/>
          <w:szCs w:val="20"/>
          <w:color w:val="auto"/>
        </w:rPr>
      </w:pPr>
      <w:r>
        <w:rPr>
          <w:rFonts w:ascii="Courier New" w:cs="Courier New" w:eastAsia="Courier New" w:hAnsi="Courier New"/>
          <w:sz w:val="18"/>
          <w:szCs w:val="18"/>
          <w:color w:val="auto"/>
        </w:rPr>
        <w:t>diluted........................... 0.68</w:t>
      </w:r>
    </w:p>
    <w:p>
      <w:pPr>
        <w:jc w:val="center"/>
        <w:ind w:right="5579"/>
        <w:spacing w:after="0"/>
        <w:rPr>
          <w:sz w:val="20"/>
          <w:szCs w:val="20"/>
          <w:color w:val="auto"/>
        </w:rPr>
      </w:pPr>
      <w:r>
        <w:rPr>
          <w:rFonts w:ascii="Courier New" w:cs="Courier New" w:eastAsia="Courier New" w:hAnsi="Courier New"/>
          <w:sz w:val="18"/>
          <w:szCs w:val="18"/>
          <w:color w:val="auto"/>
        </w:rPr>
        <w:t>0.53 (0.23) Pro forma,</w:t>
      </w:r>
    </w:p>
    <w:p>
      <w:pPr>
        <w:jc w:val="center"/>
        <w:ind w:right="5579"/>
        <w:spacing w:after="0" w:line="237" w:lineRule="auto"/>
        <w:rPr>
          <w:sz w:val="20"/>
          <w:szCs w:val="20"/>
          <w:color w:val="auto"/>
        </w:rPr>
      </w:pPr>
      <w:r>
        <w:rPr>
          <w:rFonts w:ascii="Courier New" w:cs="Courier New" w:eastAsia="Courier New" w:hAnsi="Courier New"/>
          <w:sz w:val="18"/>
          <w:szCs w:val="18"/>
          <w:color w:val="auto"/>
        </w:rPr>
        <w:t>basic............................... 0.67</w:t>
      </w:r>
    </w:p>
    <w:p>
      <w:pPr>
        <w:jc w:val="center"/>
        <w:ind w:right="5579"/>
        <w:spacing w:after="0" w:line="238" w:lineRule="auto"/>
        <w:rPr>
          <w:sz w:val="20"/>
          <w:szCs w:val="20"/>
          <w:color w:val="auto"/>
        </w:rPr>
      </w:pPr>
      <w:r>
        <w:rPr>
          <w:rFonts w:ascii="Courier New" w:cs="Courier New" w:eastAsia="Courier New" w:hAnsi="Courier New"/>
          <w:sz w:val="18"/>
          <w:szCs w:val="18"/>
          <w:color w:val="auto"/>
        </w:rPr>
        <w:t>0.51 (0.28) Pro forma,</w:t>
      </w:r>
    </w:p>
    <w:p>
      <w:pPr>
        <w:jc w:val="center"/>
        <w:ind w:right="5579"/>
        <w:spacing w:after="0"/>
        <w:rPr>
          <w:sz w:val="20"/>
          <w:szCs w:val="20"/>
          <w:color w:val="auto"/>
        </w:rPr>
      </w:pPr>
      <w:r>
        <w:rPr>
          <w:rFonts w:ascii="Courier New" w:cs="Courier New" w:eastAsia="Courier New" w:hAnsi="Courier New"/>
          <w:sz w:val="18"/>
          <w:szCs w:val="18"/>
          <w:color w:val="auto"/>
        </w:rPr>
        <w:t>diluted............................. 0.65</w:t>
      </w:r>
    </w:p>
    <w:p>
      <w:pPr>
        <w:jc w:val="center"/>
        <w:ind w:right="5579"/>
        <w:spacing w:after="0" w:line="237" w:lineRule="auto"/>
        <w:rPr>
          <w:sz w:val="20"/>
          <w:szCs w:val="20"/>
          <w:color w:val="auto"/>
        </w:rPr>
      </w:pPr>
      <w:r>
        <w:rPr>
          <w:rFonts w:ascii="Courier New" w:cs="Courier New" w:eastAsia="Courier New" w:hAnsi="Courier New"/>
          <w:sz w:val="18"/>
          <w:szCs w:val="18"/>
          <w:color w:val="auto"/>
        </w:rPr>
        <w:t>0.51 (0.28)</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Company accounts for the compensation costs related to its grants under the Dealer Plan in accordance with Statement of Financial Accounting Standards No. 123, "Accounting for Stock-Based Compensation". The sales and marketing cost that has been charged against income for the non-employee Dealer Plan was $8,000, $45,000 and $131,000 in 2001, 2000 and 1999, respectively.</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514" w:right="1440" w:bottom="767" w:gutter="0" w:footer="0" w:header="0"/>
        </w:sectPr>
      </w:pPr>
    </w:p>
    <w:bookmarkStart w:id="66" w:name="page67"/>
    <w:bookmarkEnd w:id="66"/>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CAPITAL TRANSACTIONS -- (CONTINUED)</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fair value of each option granted included in the above calculations is estimated on the date of grant using the Black-Scholes option-pricing model with the following weighted-average assumptions used: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120"/>
        <w:spacing w:after="0" w:line="238" w:lineRule="auto"/>
        <w:rPr>
          <w:sz w:val="20"/>
          <w:szCs w:val="20"/>
          <w:color w:val="auto"/>
        </w:rPr>
      </w:pPr>
      <w:r>
        <w:rPr>
          <w:rFonts w:ascii="Courier New" w:cs="Courier New" w:eastAsia="Courier New" w:hAnsi="Courier New"/>
          <w:sz w:val="18"/>
          <w:szCs w:val="18"/>
          <w:color w:val="auto"/>
        </w:rPr>
        <w:t>--------------------- 1992 PLAN 2001</w:t>
      </w:r>
    </w:p>
    <w:p>
      <w:pPr>
        <w:ind w:left="60"/>
        <w:spacing w:after="0"/>
        <w:rPr>
          <w:sz w:val="20"/>
          <w:szCs w:val="20"/>
          <w:color w:val="auto"/>
        </w:rPr>
      </w:pPr>
      <w:r>
        <w:rPr>
          <w:rFonts w:ascii="Courier New" w:cs="Courier New" w:eastAsia="Courier New" w:hAnsi="Courier New"/>
          <w:sz w:val="18"/>
          <w:szCs w:val="18"/>
          <w:color w:val="auto"/>
        </w:rPr>
        <w:t>2000 1999 - --------- --------- -----</w:t>
      </w:r>
    </w:p>
    <w:p>
      <w:pPr>
        <w:ind w:left="260"/>
        <w:spacing w:after="0" w:line="237" w:lineRule="auto"/>
        <w:rPr>
          <w:sz w:val="20"/>
          <w:szCs w:val="20"/>
          <w:color w:val="auto"/>
        </w:rPr>
      </w:pPr>
      <w:r>
        <w:rPr>
          <w:rFonts w:ascii="Courier New" w:cs="Courier New" w:eastAsia="Courier New" w:hAnsi="Courier New"/>
          <w:sz w:val="18"/>
          <w:szCs w:val="18"/>
          <w:color w:val="auto"/>
        </w:rPr>
        <w:t>---- --------- Risk-free interest</w:t>
      </w:r>
    </w:p>
    <w:p>
      <w:pPr>
        <w:jc w:val="center"/>
        <w:ind w:right="6219"/>
        <w:spacing w:after="0" w:line="238" w:lineRule="auto"/>
        <w:rPr>
          <w:sz w:val="20"/>
          <w:szCs w:val="20"/>
          <w:color w:val="auto"/>
        </w:rPr>
      </w:pPr>
      <w:r>
        <w:rPr>
          <w:rFonts w:ascii="Courier New" w:cs="Courier New" w:eastAsia="Courier New" w:hAnsi="Courier New"/>
          <w:sz w:val="18"/>
          <w:szCs w:val="18"/>
          <w:color w:val="auto"/>
        </w:rPr>
        <w:t>rate........................ 5.00%</w:t>
      </w:r>
    </w:p>
    <w:p>
      <w:pPr>
        <w:jc w:val="center"/>
        <w:ind w:right="6219"/>
        <w:spacing w:after="0"/>
        <w:rPr>
          <w:sz w:val="20"/>
          <w:szCs w:val="20"/>
          <w:color w:val="auto"/>
        </w:rPr>
      </w:pPr>
      <w:r>
        <w:rPr>
          <w:rFonts w:ascii="Courier New" w:cs="Courier New" w:eastAsia="Courier New" w:hAnsi="Courier New"/>
          <w:sz w:val="18"/>
          <w:szCs w:val="18"/>
          <w:color w:val="auto"/>
        </w:rPr>
        <w:t>6.00% 5.75% Expected</w:t>
      </w:r>
    </w:p>
    <w:p>
      <w:pPr>
        <w:spacing w:after="0" w:line="237" w:lineRule="auto"/>
        <w:rPr>
          <w:sz w:val="20"/>
          <w:szCs w:val="20"/>
          <w:color w:val="auto"/>
        </w:rPr>
      </w:pPr>
      <w:r>
        <w:rPr>
          <w:rFonts w:ascii="Courier New" w:cs="Courier New" w:eastAsia="Courier New" w:hAnsi="Courier New"/>
          <w:sz w:val="18"/>
          <w:szCs w:val="18"/>
          <w:color w:val="auto"/>
        </w:rPr>
        <w:t>life..................................</w:t>
      </w:r>
    </w:p>
    <w:p>
      <w:pPr>
        <w:jc w:val="center"/>
        <w:ind w:right="6219"/>
        <w:spacing w:after="0"/>
        <w:rPr>
          <w:sz w:val="20"/>
          <w:szCs w:val="20"/>
          <w:color w:val="auto"/>
        </w:rPr>
      </w:pPr>
      <w:r>
        <w:rPr>
          <w:rFonts w:ascii="Courier New" w:cs="Courier New" w:eastAsia="Courier New" w:hAnsi="Courier New"/>
          <w:sz w:val="18"/>
          <w:szCs w:val="18"/>
          <w:color w:val="auto"/>
        </w:rPr>
        <w:t>5.0 years 6.0 years 6.0 years</w:t>
      </w:r>
    </w:p>
    <w:p>
      <w:pPr>
        <w:jc w:val="center"/>
        <w:ind w:right="6219"/>
        <w:spacing w:after="0" w:line="237" w:lineRule="auto"/>
        <w:rPr>
          <w:sz w:val="20"/>
          <w:szCs w:val="20"/>
          <w:color w:val="auto"/>
        </w:rPr>
      </w:pPr>
      <w:r>
        <w:rPr>
          <w:rFonts w:ascii="Courier New" w:cs="Courier New" w:eastAsia="Courier New" w:hAnsi="Courier New"/>
          <w:sz w:val="18"/>
          <w:szCs w:val="18"/>
          <w:color w:val="auto"/>
        </w:rPr>
        <w:t>Expected</w:t>
      </w:r>
    </w:p>
    <w:p>
      <w:pPr>
        <w:spacing w:after="0"/>
        <w:rPr>
          <w:sz w:val="20"/>
          <w:szCs w:val="20"/>
          <w:color w:val="auto"/>
        </w:rPr>
      </w:pPr>
      <w:r>
        <w:rPr>
          <w:rFonts w:ascii="Courier New" w:cs="Courier New" w:eastAsia="Courier New" w:hAnsi="Courier New"/>
          <w:sz w:val="18"/>
          <w:szCs w:val="18"/>
          <w:color w:val="auto"/>
        </w:rPr>
        <w:t>volatility............................</w:t>
      </w:r>
    </w:p>
    <w:p>
      <w:pPr>
        <w:jc w:val="center"/>
        <w:ind w:right="6219"/>
        <w:spacing w:after="0" w:line="237" w:lineRule="auto"/>
        <w:rPr>
          <w:sz w:val="20"/>
          <w:szCs w:val="20"/>
          <w:color w:val="auto"/>
        </w:rPr>
      </w:pPr>
      <w:r>
        <w:rPr>
          <w:rFonts w:ascii="Courier New" w:cs="Courier New" w:eastAsia="Courier New" w:hAnsi="Courier New"/>
          <w:sz w:val="18"/>
          <w:szCs w:val="18"/>
          <w:color w:val="auto"/>
        </w:rPr>
        <w:t>63.03% 56.22% 56.47% Dividend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yield.................................</w:t>
      </w:r>
    </w:p>
    <w:p>
      <w:pPr>
        <w:spacing w:after="0" w:line="200" w:lineRule="exact"/>
        <w:rPr>
          <w:sz w:val="20"/>
          <w:szCs w:val="20"/>
          <w:color w:val="auto"/>
        </w:rPr>
      </w:pP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 0% 0%</w:t>
      </w:r>
    </w:p>
    <w:p>
      <w:pPr>
        <w:spacing w:after="0" w:line="200" w:lineRule="exact"/>
        <w:rPr>
          <w:sz w:val="20"/>
          <w:szCs w:val="20"/>
          <w:color w:val="auto"/>
        </w:rPr>
      </w:pPr>
    </w:p>
    <w:p>
      <w:pPr>
        <w:spacing w:after="0" w:line="209" w:lineRule="exact"/>
        <w:rPr>
          <w:sz w:val="20"/>
          <w:szCs w:val="20"/>
          <w:color w:val="auto"/>
        </w:rPr>
      </w:pPr>
    </w:p>
    <w:p>
      <w:pPr>
        <w:jc w:val="center"/>
        <w:ind w:right="4839"/>
        <w:spacing w:after="0" w:line="237" w:lineRule="auto"/>
        <w:rPr>
          <w:sz w:val="20"/>
          <w:szCs w:val="20"/>
          <w:color w:val="auto"/>
        </w:rPr>
      </w:pPr>
      <w:r>
        <w:rPr>
          <w:rFonts w:ascii="Courier New" w:cs="Courier New" w:eastAsia="Courier New" w:hAnsi="Courier New"/>
          <w:sz w:val="18"/>
          <w:szCs w:val="18"/>
          <w:color w:val="auto"/>
        </w:rPr>
        <w:t>YEAR ENDED DECEMBER 31, DIRECTOR PLAN 2001 - ----- -------- ------------ Risk-free interest rate..................................... 5.00% Expected</w:t>
      </w:r>
    </w:p>
    <w:p>
      <w:pPr>
        <w:spacing w:after="0"/>
        <w:rPr>
          <w:sz w:val="20"/>
          <w:szCs w:val="20"/>
          <w:color w:val="auto"/>
        </w:rPr>
      </w:pPr>
      <w:r>
        <w:rPr>
          <w:rFonts w:ascii="Courier New" w:cs="Courier New" w:eastAsia="Courier New" w:hAnsi="Courier New"/>
          <w:sz w:val="18"/>
          <w:szCs w:val="18"/>
          <w:color w:val="auto"/>
        </w:rPr>
        <w:t>life...............................................</w:t>
      </w:r>
    </w:p>
    <w:p>
      <w:pPr>
        <w:jc w:val="center"/>
        <w:ind w:right="4859"/>
        <w:spacing w:after="0" w:line="237" w:lineRule="auto"/>
        <w:rPr>
          <w:sz w:val="20"/>
          <w:szCs w:val="20"/>
          <w:color w:val="auto"/>
        </w:rPr>
      </w:pPr>
      <w:r>
        <w:rPr>
          <w:rFonts w:ascii="Courier New" w:cs="Courier New" w:eastAsia="Courier New" w:hAnsi="Courier New"/>
          <w:sz w:val="18"/>
          <w:szCs w:val="18"/>
          <w:color w:val="auto"/>
        </w:rPr>
        <w:t>5.0 years Expected</w:t>
      </w:r>
    </w:p>
    <w:p>
      <w:pPr>
        <w:spacing w:after="0"/>
        <w:rPr>
          <w:sz w:val="20"/>
          <w:szCs w:val="20"/>
          <w:color w:val="auto"/>
        </w:rPr>
      </w:pPr>
      <w:r>
        <w:rPr>
          <w:rFonts w:ascii="Courier New" w:cs="Courier New" w:eastAsia="Courier New" w:hAnsi="Courier New"/>
          <w:sz w:val="18"/>
          <w:szCs w:val="18"/>
          <w:color w:val="auto"/>
        </w:rPr>
        <w:t>volatility.........................................</w:t>
      </w:r>
    </w:p>
    <w:p>
      <w:pPr>
        <w:jc w:val="center"/>
        <w:ind w:right="4859"/>
        <w:spacing w:after="0" w:line="237" w:lineRule="auto"/>
        <w:rPr>
          <w:sz w:val="20"/>
          <w:szCs w:val="20"/>
          <w:color w:val="auto"/>
        </w:rPr>
      </w:pPr>
      <w:r>
        <w:rPr>
          <w:rFonts w:ascii="Courier New" w:cs="Courier New" w:eastAsia="Courier New" w:hAnsi="Courier New"/>
          <w:sz w:val="18"/>
          <w:szCs w:val="18"/>
          <w:color w:val="auto"/>
        </w:rPr>
        <w:t>63.03% Dividend</w:t>
      </w:r>
    </w:p>
    <w:p>
      <w:pPr>
        <w:spacing w:after="0" w:line="238" w:lineRule="auto"/>
        <w:rPr>
          <w:sz w:val="20"/>
          <w:szCs w:val="20"/>
          <w:color w:val="auto"/>
        </w:rPr>
      </w:pPr>
      <w:r>
        <w:rPr>
          <w:rFonts w:ascii="Courier New" w:cs="Courier New" w:eastAsia="Courier New" w:hAnsi="Courier New"/>
          <w:sz w:val="18"/>
          <w:szCs w:val="18"/>
          <w:color w:val="auto"/>
        </w:rPr>
        <w:t>yield..............................................</w:t>
      </w:r>
    </w:p>
    <w:p>
      <w:pPr>
        <w:ind w:left="258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Additional information relating to the stock option plans is as follows: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1992 PLAN DEALER PLAN</w:t>
      </w:r>
    </w:p>
    <w:p>
      <w:pPr>
        <w:ind w:left="60"/>
        <w:spacing w:after="0" w:line="238" w:lineRule="auto"/>
        <w:rPr>
          <w:sz w:val="20"/>
          <w:szCs w:val="20"/>
          <w:color w:val="auto"/>
        </w:rPr>
      </w:pPr>
      <w:r>
        <w:rPr>
          <w:rFonts w:ascii="Courier New" w:cs="Courier New" w:eastAsia="Courier New" w:hAnsi="Courier New"/>
          <w:sz w:val="18"/>
          <w:szCs w:val="18"/>
          <w:color w:val="auto"/>
        </w:rPr>
        <w:t>DIRECTOR PLAN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380"/>
        <w:spacing w:after="0"/>
        <w:rPr>
          <w:sz w:val="20"/>
          <w:szCs w:val="20"/>
          <w:color w:val="auto"/>
        </w:rPr>
      </w:pPr>
      <w:r>
        <w:rPr>
          <w:rFonts w:ascii="Courier New" w:cs="Courier New" w:eastAsia="Courier New" w:hAnsi="Courier New"/>
          <w:sz w:val="18"/>
          <w:szCs w:val="18"/>
          <w:color w:val="auto"/>
        </w:rPr>
        <w:t>---------------</w:t>
      </w:r>
    </w:p>
    <w:p>
      <w:pPr>
        <w:jc w:val="center"/>
        <w:ind w:right="7899"/>
        <w:spacing w:after="0" w:line="237" w:lineRule="auto"/>
        <w:rPr>
          <w:sz w:val="20"/>
          <w:szCs w:val="20"/>
          <w:color w:val="auto"/>
        </w:rPr>
      </w:pPr>
      <w:r>
        <w:rPr>
          <w:rFonts w:ascii="Courier New" w:cs="Courier New" w:eastAsia="Courier New" w:hAnsi="Courier New"/>
          <w:sz w:val="18"/>
          <w:szCs w:val="18"/>
          <w:color w:val="auto"/>
        </w:rPr>
        <w:t>WEIGHTED WEIGHTED</w:t>
      </w:r>
    </w:p>
    <w:p>
      <w:pPr>
        <w:jc w:val="center"/>
        <w:ind w:right="7899"/>
        <w:spacing w:after="0"/>
        <w:rPr>
          <w:sz w:val="20"/>
          <w:szCs w:val="20"/>
          <w:color w:val="auto"/>
        </w:rPr>
      </w:pPr>
      <w:r>
        <w:rPr>
          <w:rFonts w:ascii="Courier New" w:cs="Courier New" w:eastAsia="Courier New" w:hAnsi="Courier New"/>
          <w:sz w:val="18"/>
          <w:szCs w:val="18"/>
          <w:color w:val="auto"/>
        </w:rPr>
        <w:t>WEIGHTED AVERAGE</w:t>
      </w:r>
    </w:p>
    <w:p>
      <w:pPr>
        <w:jc w:val="center"/>
        <w:ind w:right="7899"/>
        <w:spacing w:after="0" w:line="237" w:lineRule="auto"/>
        <w:rPr>
          <w:sz w:val="20"/>
          <w:szCs w:val="20"/>
          <w:color w:val="auto"/>
        </w:rPr>
      </w:pPr>
      <w:r>
        <w:rPr>
          <w:rFonts w:ascii="Courier New" w:cs="Courier New" w:eastAsia="Courier New" w:hAnsi="Courier New"/>
          <w:sz w:val="18"/>
          <w:szCs w:val="18"/>
          <w:color w:val="auto"/>
        </w:rPr>
        <w:t>AVERAGE AVERAGE</w:t>
      </w:r>
    </w:p>
    <w:p>
      <w:pPr>
        <w:jc w:val="center"/>
        <w:ind w:right="7899"/>
        <w:spacing w:after="0"/>
        <w:rPr>
          <w:sz w:val="20"/>
          <w:szCs w:val="20"/>
          <w:color w:val="auto"/>
        </w:rPr>
      </w:pPr>
      <w:r>
        <w:rPr>
          <w:rFonts w:ascii="Courier New" w:cs="Courier New" w:eastAsia="Courier New" w:hAnsi="Courier New"/>
          <w:sz w:val="18"/>
          <w:szCs w:val="18"/>
          <w:color w:val="auto"/>
        </w:rPr>
        <w:t>NUMBER EXERCISE PRICE</w:t>
      </w:r>
    </w:p>
    <w:p>
      <w:pPr>
        <w:jc w:val="center"/>
        <w:ind w:right="7899"/>
        <w:spacing w:after="0" w:line="237" w:lineRule="auto"/>
        <w:rPr>
          <w:sz w:val="20"/>
          <w:szCs w:val="20"/>
          <w:color w:val="auto"/>
        </w:rPr>
      </w:pPr>
      <w:r>
        <w:rPr>
          <w:rFonts w:ascii="Courier New" w:cs="Courier New" w:eastAsia="Courier New" w:hAnsi="Courier New"/>
          <w:sz w:val="18"/>
          <w:szCs w:val="18"/>
          <w:color w:val="auto"/>
        </w:rPr>
        <w:t>NUMBER EXERCISE PRICE</w:t>
      </w:r>
    </w:p>
    <w:p>
      <w:pPr>
        <w:jc w:val="center"/>
        <w:ind w:right="7899"/>
        <w:spacing w:after="0" w:line="238" w:lineRule="auto"/>
        <w:rPr>
          <w:sz w:val="20"/>
          <w:szCs w:val="20"/>
          <w:color w:val="auto"/>
        </w:rPr>
      </w:pPr>
      <w:r>
        <w:rPr>
          <w:rFonts w:ascii="Courier New" w:cs="Courier New" w:eastAsia="Courier New" w:hAnsi="Courier New"/>
          <w:sz w:val="18"/>
          <w:szCs w:val="18"/>
          <w:color w:val="auto"/>
        </w:rPr>
        <w:t>NUMBER EXERCISE PRICE</w:t>
      </w:r>
    </w:p>
    <w:p>
      <w:pPr>
        <w:jc w:val="center"/>
        <w:ind w:right="7899"/>
        <w:spacing w:after="0"/>
        <w:rPr>
          <w:sz w:val="20"/>
          <w:szCs w:val="20"/>
          <w:color w:val="auto"/>
        </w:rPr>
      </w:pPr>
      <w:r>
        <w:rPr>
          <w:rFonts w:ascii="Courier New" w:cs="Courier New" w:eastAsia="Courier New" w:hAnsi="Courier New"/>
          <w:sz w:val="18"/>
          <w:szCs w:val="18"/>
          <w:color w:val="auto"/>
        </w:rPr>
        <w:t>OF OPTIONS PER SHARE</w:t>
      </w:r>
    </w:p>
    <w:p>
      <w:pPr>
        <w:jc w:val="center"/>
        <w:ind w:right="7899"/>
        <w:spacing w:after="0" w:line="237" w:lineRule="auto"/>
        <w:rPr>
          <w:sz w:val="20"/>
          <w:szCs w:val="20"/>
          <w:color w:val="auto"/>
        </w:rPr>
      </w:pPr>
      <w:r>
        <w:rPr>
          <w:rFonts w:ascii="Courier New" w:cs="Courier New" w:eastAsia="Courier New" w:hAnsi="Courier New"/>
          <w:sz w:val="18"/>
          <w:szCs w:val="18"/>
          <w:color w:val="auto"/>
        </w:rPr>
        <w:t>OF OPTIONS PER SHARE</w:t>
      </w:r>
    </w:p>
    <w:p>
      <w:pPr>
        <w:jc w:val="center"/>
        <w:ind w:right="7899"/>
        <w:spacing w:after="0"/>
        <w:rPr>
          <w:sz w:val="20"/>
          <w:szCs w:val="20"/>
          <w:color w:val="auto"/>
        </w:rPr>
      </w:pPr>
      <w:r>
        <w:rPr>
          <w:rFonts w:ascii="Courier New" w:cs="Courier New" w:eastAsia="Courier New" w:hAnsi="Courier New"/>
          <w:sz w:val="18"/>
          <w:szCs w:val="18"/>
          <w:color w:val="auto"/>
        </w:rPr>
        <w:t>OF OPTIONS PER SHARE</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580" w:hanging="523"/>
        <w:spacing w:after="0"/>
        <w:tabs>
          <w:tab w:leader="none" w:pos="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spacing w:after="0"/>
        <w:rPr>
          <w:sz w:val="20"/>
          <w:szCs w:val="20"/>
          <w:color w:val="auto"/>
        </w:rPr>
      </w:pPr>
      <w:r>
        <w:rPr>
          <w:rFonts w:ascii="Courier New" w:cs="Courier New" w:eastAsia="Courier New" w:hAnsi="Courier New"/>
          <w:sz w:val="18"/>
          <w:szCs w:val="18"/>
          <w:color w:val="auto"/>
        </w:rPr>
        <w:t>--------------</w:t>
      </w:r>
    </w:p>
    <w:p>
      <w:pPr>
        <w:jc w:val="center"/>
        <w:ind w:right="7899"/>
        <w:spacing w:after="0" w:line="237" w:lineRule="auto"/>
        <w:rPr>
          <w:sz w:val="20"/>
          <w:szCs w:val="20"/>
          <w:color w:val="auto"/>
        </w:rPr>
      </w:pPr>
      <w:r>
        <w:rPr>
          <w:rFonts w:ascii="Courier New" w:cs="Courier New" w:eastAsia="Courier New" w:hAnsi="Courier New"/>
          <w:sz w:val="18"/>
          <w:szCs w:val="18"/>
          <w:color w:val="auto"/>
        </w:rPr>
        <w:t>Outstanding at</w:t>
      </w:r>
    </w:p>
    <w:p>
      <w:pPr>
        <w:jc w:val="center"/>
        <w:ind w:right="7899"/>
        <w:spacing w:after="0" w:line="238" w:lineRule="auto"/>
        <w:rPr>
          <w:sz w:val="20"/>
          <w:szCs w:val="20"/>
          <w:color w:val="auto"/>
        </w:rPr>
      </w:pPr>
      <w:r>
        <w:rPr>
          <w:rFonts w:ascii="Courier New" w:cs="Courier New" w:eastAsia="Courier New" w:hAnsi="Courier New"/>
          <w:sz w:val="18"/>
          <w:szCs w:val="18"/>
          <w:color w:val="auto"/>
        </w:rPr>
        <w:t>December 31,</w:t>
      </w:r>
    </w:p>
    <w:p>
      <w:pPr>
        <w:ind w:left="220"/>
        <w:spacing w:after="0"/>
        <w:rPr>
          <w:sz w:val="20"/>
          <w:szCs w:val="20"/>
          <w:color w:val="auto"/>
        </w:rPr>
      </w:pPr>
      <w:r>
        <w:rPr>
          <w:rFonts w:ascii="Courier New" w:cs="Courier New" w:eastAsia="Courier New" w:hAnsi="Courier New"/>
          <w:sz w:val="18"/>
          <w:szCs w:val="18"/>
          <w:color w:val="auto"/>
        </w:rPr>
        <w:t>1998..............</w:t>
      </w:r>
    </w:p>
    <w:p>
      <w:pPr>
        <w:jc w:val="center"/>
        <w:ind w:right="7899"/>
        <w:spacing w:after="0" w:line="237" w:lineRule="auto"/>
        <w:rPr>
          <w:sz w:val="20"/>
          <w:szCs w:val="20"/>
          <w:color w:val="auto"/>
        </w:rPr>
      </w:pPr>
      <w:r>
        <w:rPr>
          <w:rFonts w:ascii="Courier New" w:cs="Courier New" w:eastAsia="Courier New" w:hAnsi="Courier New"/>
          <w:sz w:val="18"/>
          <w:szCs w:val="18"/>
          <w:color w:val="auto"/>
        </w:rPr>
        <w:t>3,917,371 $7.62</w:t>
      </w:r>
    </w:p>
    <w:p>
      <w:pPr>
        <w:jc w:val="center"/>
        <w:ind w:right="7899"/>
        <w:spacing w:after="0"/>
        <w:rPr>
          <w:sz w:val="20"/>
          <w:szCs w:val="20"/>
          <w:color w:val="auto"/>
        </w:rPr>
      </w:pPr>
      <w:r>
        <w:rPr>
          <w:rFonts w:ascii="Courier New" w:cs="Courier New" w:eastAsia="Courier New" w:hAnsi="Courier New"/>
          <w:sz w:val="18"/>
          <w:szCs w:val="18"/>
          <w:color w:val="auto"/>
        </w:rPr>
        <w:t>472,182 $15.60 -- --</w:t>
      </w:r>
    </w:p>
    <w:p>
      <w:pPr>
        <w:jc w:val="center"/>
        <w:ind w:right="7899"/>
        <w:spacing w:after="0" w:line="237" w:lineRule="auto"/>
        <w:rPr>
          <w:sz w:val="20"/>
          <w:szCs w:val="20"/>
          <w:color w:val="auto"/>
        </w:rPr>
      </w:pPr>
      <w:r>
        <w:rPr>
          <w:rFonts w:ascii="Courier New" w:cs="Courier New" w:eastAsia="Courier New" w:hAnsi="Courier New"/>
          <w:sz w:val="18"/>
          <w:szCs w:val="18"/>
          <w:color w:val="auto"/>
        </w:rPr>
        <w:t>Options</w:t>
      </w:r>
    </w:p>
    <w:p>
      <w:pPr>
        <w:ind w:left="420"/>
        <w:spacing w:after="0"/>
        <w:rPr>
          <w:sz w:val="20"/>
          <w:szCs w:val="20"/>
          <w:color w:val="auto"/>
        </w:rPr>
      </w:pPr>
      <w:r>
        <w:rPr>
          <w:rFonts w:ascii="Courier New" w:cs="Courier New" w:eastAsia="Courier New" w:hAnsi="Courier New"/>
          <w:sz w:val="18"/>
          <w:szCs w:val="18"/>
          <w:color w:val="auto"/>
        </w:rPr>
        <w:t>granted.......</w:t>
      </w:r>
    </w:p>
    <w:p>
      <w:pPr>
        <w:ind w:left="100"/>
        <w:spacing w:after="0" w:line="237" w:lineRule="auto"/>
        <w:rPr>
          <w:sz w:val="20"/>
          <w:szCs w:val="20"/>
          <w:color w:val="auto"/>
        </w:rPr>
      </w:pPr>
      <w:r>
        <w:rPr>
          <w:rFonts w:ascii="Courier New" w:cs="Courier New" w:eastAsia="Courier New" w:hAnsi="Courier New"/>
          <w:sz w:val="18"/>
          <w:szCs w:val="18"/>
          <w:color w:val="auto"/>
        </w:rPr>
        <w:t>1,761,200 5.48 -- --</w:t>
      </w:r>
    </w:p>
    <w:p>
      <w:pPr>
        <w:spacing w:after="0" w:line="5" w:lineRule="exact"/>
        <w:rPr>
          <w:sz w:val="20"/>
          <w:szCs w:val="20"/>
          <w:color w:val="auto"/>
        </w:rPr>
      </w:pPr>
    </w:p>
    <w:p>
      <w:pPr>
        <w:jc w:val="both"/>
        <w:ind w:left="420" w:right="8319" w:firstLine="58"/>
        <w:spacing w:after="0" w:line="268" w:lineRule="auto"/>
        <w:tabs>
          <w:tab w:leader="none" w:pos="78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Options exercised.....</w:t>
      </w:r>
    </w:p>
    <w:p>
      <w:pPr>
        <w:ind w:left="60"/>
        <w:spacing w:after="0" w:line="233" w:lineRule="auto"/>
        <w:rPr>
          <w:sz w:val="20"/>
          <w:szCs w:val="20"/>
          <w:color w:val="auto"/>
        </w:rPr>
      </w:pPr>
      <w:r>
        <w:rPr>
          <w:rFonts w:ascii="Courier New" w:cs="Courier New" w:eastAsia="Courier New" w:hAnsi="Courier New"/>
          <w:sz w:val="18"/>
          <w:szCs w:val="18"/>
          <w:color w:val="auto"/>
        </w:rPr>
        <w:t>(25,567) 4.10 -- -- -</w:t>
      </w:r>
    </w:p>
    <w:p>
      <w:pPr>
        <w:spacing w:after="0" w:line="5" w:lineRule="exact"/>
        <w:rPr>
          <w:sz w:val="20"/>
          <w:szCs w:val="20"/>
          <w:color w:val="auto"/>
        </w:rPr>
      </w:pPr>
    </w:p>
    <w:p>
      <w:pPr>
        <w:ind w:left="420" w:right="8319" w:firstLine="111"/>
        <w:spacing w:after="0" w:line="268" w:lineRule="auto"/>
        <w:tabs>
          <w:tab w:leader="none" w:pos="73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Options forfeited.....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(557,160) 9.08</w:t>
      </w:r>
    </w:p>
    <w:p>
      <w:pPr>
        <w:ind w:left="60"/>
        <w:spacing w:after="0"/>
        <w:rPr>
          <w:sz w:val="20"/>
          <w:szCs w:val="20"/>
          <w:color w:val="auto"/>
        </w:rPr>
      </w:pPr>
      <w:r>
        <w:rPr>
          <w:rFonts w:ascii="Courier New" w:cs="Courier New" w:eastAsia="Courier New" w:hAnsi="Courier New"/>
          <w:sz w:val="18"/>
          <w:szCs w:val="18"/>
          <w:color w:val="auto"/>
        </w:rPr>
        <w:t>(127,514) 14.15 --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Outstanding at</w:t>
      </w:r>
    </w:p>
    <w:p>
      <w:pPr>
        <w:ind w:left="540"/>
        <w:spacing w:after="0"/>
        <w:rPr>
          <w:sz w:val="20"/>
          <w:szCs w:val="20"/>
          <w:color w:val="auto"/>
        </w:rPr>
      </w:pPr>
      <w:r>
        <w:rPr>
          <w:rFonts w:ascii="Courier New" w:cs="Courier New" w:eastAsia="Courier New" w:hAnsi="Courier New"/>
          <w:sz w:val="18"/>
          <w:szCs w:val="18"/>
          <w:color w:val="auto"/>
        </w:rPr>
        <w:t>December 31,</w:t>
      </w:r>
    </w:p>
    <w:tbl>
      <w:tblPr>
        <w:tblLayout w:type="fixed"/>
        <w:tblInd w:w="160" w:type="dxa"/>
        <w:tblCellMar>
          <w:top w:w="0" w:type="dxa"/>
          <w:left w:w="0" w:type="dxa"/>
          <w:bottom w:w="0" w:type="dxa"/>
          <w:right w:w="0" w:type="dxa"/>
        </w:tblCellMar>
      </w:tblPr>
      <w:tr>
        <w:trPr>
          <w:trHeight w:val="202"/>
        </w:trPr>
        <w:tc>
          <w:tcPr>
            <w:tcW w:w="14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71"/>
              </w:rPr>
              <w:t>1999..............</w:t>
            </w:r>
          </w:p>
        </w:tc>
        <w:tc>
          <w:tcPr>
            <w:tcW w:w="580" w:type="dxa"/>
            <w:vAlign w:val="bottom"/>
          </w:tcPr>
          <w:p>
            <w:pPr>
              <w:spacing w:after="0"/>
              <w:rPr>
                <w:sz w:val="17"/>
                <w:szCs w:val="17"/>
                <w:color w:val="auto"/>
              </w:rPr>
            </w:pPr>
          </w:p>
        </w:tc>
      </w:tr>
      <w:tr>
        <w:trPr>
          <w:trHeight w:val="203"/>
        </w:trPr>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5,095,844</w:t>
            </w:r>
          </w:p>
        </w:tc>
        <w:tc>
          <w:tcPr>
            <w:tcW w:w="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6.74</w:t>
            </w:r>
          </w:p>
        </w:tc>
      </w:tr>
      <w:tr>
        <w:trPr>
          <w:trHeight w:val="203"/>
        </w:trPr>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344,668 16.14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Options</w:t>
            </w:r>
          </w:p>
        </w:tc>
        <w:tc>
          <w:tcPr>
            <w:tcW w:w="580" w:type="dxa"/>
            <w:vAlign w:val="bottom"/>
          </w:tcPr>
          <w:p>
            <w:pPr>
              <w:spacing w:after="0"/>
              <w:rPr>
                <w:sz w:val="17"/>
                <w:szCs w:val="17"/>
                <w:color w:val="auto"/>
              </w:rPr>
            </w:pPr>
          </w:p>
        </w:tc>
      </w:tr>
      <w:tr>
        <w:trPr>
          <w:trHeight w:val="203"/>
        </w:trPr>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granted.......</w:t>
            </w:r>
          </w:p>
        </w:tc>
        <w:tc>
          <w:tcPr>
            <w:tcW w:w="580" w:type="dxa"/>
            <w:vAlign w:val="bottom"/>
          </w:tcPr>
          <w:p>
            <w:pPr>
              <w:spacing w:after="0"/>
              <w:rPr>
                <w:sz w:val="17"/>
                <w:szCs w:val="17"/>
                <w:color w:val="auto"/>
              </w:rPr>
            </w:pPr>
          </w:p>
        </w:tc>
      </w:tr>
    </w:tbl>
    <w:p>
      <w:pPr>
        <w:sectPr>
          <w:pgSz w:w="11900" w:h="16838" w:orient="portrait"/>
          <w:cols w:equalWidth="0" w:num="1">
            <w:col w:w="10219"/>
          </w:cols>
          <w:pgMar w:left="240" w:top="514" w:right="1440" w:bottom="0" w:gutter="0" w:footer="0" w:header="0"/>
        </w:sectPr>
      </w:pPr>
    </w:p>
    <w:bookmarkStart w:id="67" w:name="page68"/>
    <w:bookmarkEnd w:id="67"/>
    <w:p>
      <w:pPr>
        <w:ind w:left="60"/>
        <w:spacing w:after="0"/>
        <w:rPr>
          <w:sz w:val="20"/>
          <w:szCs w:val="20"/>
          <w:color w:val="auto"/>
        </w:rPr>
      </w:pPr>
      <w:r>
        <w:rPr>
          <w:rFonts w:ascii="Courier New" w:cs="Courier New" w:eastAsia="Courier New" w:hAnsi="Courier New"/>
          <w:sz w:val="18"/>
          <w:szCs w:val="18"/>
          <w:color w:val="auto"/>
        </w:rPr>
        <w:t>156,300 5.72 -- -- --</w:t>
      </w:r>
    </w:p>
    <w:p>
      <w:pPr>
        <w:ind w:left="960" w:hanging="324"/>
        <w:spacing w:after="0" w:line="238" w:lineRule="auto"/>
        <w:tabs>
          <w:tab w:leader="none" w:pos="9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exercised.....</w:t>
      </w:r>
    </w:p>
    <w:p>
      <w:pPr>
        <w:ind w:left="60"/>
        <w:spacing w:after="0"/>
        <w:rPr>
          <w:sz w:val="20"/>
          <w:szCs w:val="20"/>
          <w:color w:val="auto"/>
        </w:rPr>
      </w:pPr>
      <w:r>
        <w:rPr>
          <w:rFonts w:ascii="Courier New" w:cs="Courier New" w:eastAsia="Courier New" w:hAnsi="Courier New"/>
          <w:sz w:val="18"/>
          <w:szCs w:val="18"/>
          <w:color w:val="auto"/>
        </w:rPr>
        <w:t>(24,233) 3.26 -- -- -</w:t>
      </w:r>
    </w:p>
    <w:p>
      <w:pPr>
        <w:spacing w:after="0" w:line="3" w:lineRule="exact"/>
        <w:rPr>
          <w:sz w:val="20"/>
          <w:szCs w:val="20"/>
          <w:color w:val="auto"/>
        </w:rPr>
      </w:pPr>
    </w:p>
    <w:p>
      <w:pPr>
        <w:ind w:left="420" w:right="8319" w:firstLine="111"/>
        <w:spacing w:after="0" w:line="268" w:lineRule="auto"/>
        <w:tabs>
          <w:tab w:leader="none" w:pos="73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Options forfeited.....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(796,751) 9.32</w:t>
      </w:r>
    </w:p>
    <w:p>
      <w:pPr>
        <w:ind w:left="100"/>
        <w:spacing w:after="0"/>
        <w:rPr>
          <w:sz w:val="20"/>
          <w:szCs w:val="20"/>
          <w:color w:val="auto"/>
        </w:rPr>
      </w:pPr>
      <w:r>
        <w:rPr>
          <w:rFonts w:ascii="Courier New" w:cs="Courier New" w:eastAsia="Courier New" w:hAnsi="Courier New"/>
          <w:sz w:val="18"/>
          <w:szCs w:val="18"/>
          <w:color w:val="auto"/>
        </w:rPr>
        <w:t>(78,468) 22.45 --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Outstanding at</w:t>
      </w:r>
    </w:p>
    <w:tbl>
      <w:tblPr>
        <w:tblLayout w:type="fixed"/>
        <w:tblInd w:w="220" w:type="dxa"/>
        <w:tblCellMar>
          <w:top w:w="0" w:type="dxa"/>
          <w:left w:w="0" w:type="dxa"/>
          <w:bottom w:w="0" w:type="dxa"/>
          <w:right w:w="0" w:type="dxa"/>
        </w:tblCellMar>
      </w:tblPr>
      <w:tr>
        <w:trPr>
          <w:trHeight w:val="203"/>
        </w:trPr>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31,</w:t>
            </w:r>
          </w:p>
        </w:tc>
      </w:t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5"/>
              </w:rPr>
              <w:t>2000..............</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4,431,160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6.36</w:t>
            </w:r>
          </w:p>
        </w:tc>
      </w:tr>
    </w:tbl>
    <w:p>
      <w:pPr>
        <w:jc w:val="center"/>
        <w:ind w:right="7899"/>
        <w:spacing w:after="0" w:line="238" w:lineRule="auto"/>
        <w:rPr>
          <w:sz w:val="20"/>
          <w:szCs w:val="20"/>
          <w:color w:val="auto"/>
        </w:rPr>
      </w:pPr>
      <w:r>
        <w:rPr>
          <w:rFonts w:ascii="Courier New" w:cs="Courier New" w:eastAsia="Courier New" w:hAnsi="Courier New"/>
          <w:sz w:val="18"/>
          <w:szCs w:val="18"/>
          <w:color w:val="auto"/>
        </w:rPr>
        <w:t>266,200 14.28 -- --</w:t>
      </w:r>
    </w:p>
    <w:p>
      <w:pPr>
        <w:jc w:val="center"/>
        <w:ind w:right="7899"/>
        <w:spacing w:after="0"/>
        <w:rPr>
          <w:sz w:val="20"/>
          <w:szCs w:val="20"/>
          <w:color w:val="auto"/>
        </w:rPr>
      </w:pPr>
      <w:r>
        <w:rPr>
          <w:rFonts w:ascii="Courier New" w:cs="Courier New" w:eastAsia="Courier New" w:hAnsi="Courier New"/>
          <w:sz w:val="18"/>
          <w:szCs w:val="18"/>
          <w:color w:val="auto"/>
        </w:rPr>
        <w:t>Options</w:t>
      </w:r>
    </w:p>
    <w:p>
      <w:pPr>
        <w:ind w:left="420"/>
        <w:spacing w:after="0" w:line="237" w:lineRule="auto"/>
        <w:rPr>
          <w:sz w:val="20"/>
          <w:szCs w:val="20"/>
          <w:color w:val="auto"/>
        </w:rPr>
      </w:pPr>
      <w:r>
        <w:rPr>
          <w:rFonts w:ascii="Courier New" w:cs="Courier New" w:eastAsia="Courier New" w:hAnsi="Courier New"/>
          <w:sz w:val="18"/>
          <w:szCs w:val="18"/>
          <w:color w:val="auto"/>
        </w:rPr>
        <w:t>granted.......</w:t>
      </w:r>
    </w:p>
    <w:p>
      <w:pPr>
        <w:ind w:left="100"/>
        <w:spacing w:after="0" w:line="238" w:lineRule="auto"/>
        <w:rPr>
          <w:sz w:val="20"/>
          <w:szCs w:val="20"/>
          <w:color w:val="auto"/>
        </w:rPr>
      </w:pPr>
      <w:r>
        <w:rPr>
          <w:rFonts w:ascii="Courier New" w:cs="Courier New" w:eastAsia="Courier New" w:hAnsi="Courier New"/>
          <w:sz w:val="18"/>
          <w:szCs w:val="18"/>
          <w:color w:val="auto"/>
        </w:rPr>
        <w:t>1,890,838 6.77 -- --</w:t>
      </w:r>
    </w:p>
    <w:p>
      <w:pPr>
        <w:ind w:left="60"/>
        <w:spacing w:after="0"/>
        <w:rPr>
          <w:sz w:val="20"/>
          <w:szCs w:val="20"/>
          <w:color w:val="auto"/>
        </w:rPr>
      </w:pPr>
      <w:r>
        <w:rPr>
          <w:rFonts w:ascii="Courier New" w:cs="Courier New" w:eastAsia="Courier New" w:hAnsi="Courier New"/>
          <w:sz w:val="18"/>
          <w:szCs w:val="18"/>
          <w:color w:val="auto"/>
        </w:rPr>
        <w:t>100,000 $7.00 Options</w:t>
      </w:r>
    </w:p>
    <w:tbl>
      <w:tblPr>
        <w:tblLayout w:type="fixed"/>
        <w:tblInd w:w="100" w:type="dxa"/>
        <w:tblCellMar>
          <w:top w:w="0" w:type="dxa"/>
          <w:left w:w="0" w:type="dxa"/>
          <w:bottom w:w="0" w:type="dxa"/>
          <w:right w:w="0" w:type="dxa"/>
        </w:tblCellMar>
      </w:tblPr>
      <w:tr>
        <w:trPr>
          <w:trHeight w:val="202"/>
        </w:trPr>
        <w:tc>
          <w:tcPr>
            <w:tcW w:w="2120" w:type="dxa"/>
            <w:vAlign w:val="bottom"/>
            <w:gridSpan w:val="2"/>
          </w:tcPr>
          <w:p>
            <w:pPr>
              <w:jc w:val="right"/>
              <w:ind w:right="232"/>
              <w:spacing w:after="0" w:line="202" w:lineRule="exact"/>
              <w:rPr>
                <w:sz w:val="20"/>
                <w:szCs w:val="20"/>
                <w:color w:val="auto"/>
              </w:rPr>
            </w:pPr>
            <w:r>
              <w:rPr>
                <w:rFonts w:ascii="Courier New" w:cs="Courier New" w:eastAsia="Courier New" w:hAnsi="Courier New"/>
                <w:sz w:val="18"/>
                <w:szCs w:val="18"/>
                <w:color w:val="auto"/>
              </w:rPr>
              <w:t>exercised.....</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(258,841)</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4.84</w:t>
            </w:r>
          </w:p>
        </w:tc>
      </w:tr>
      <w:tr>
        <w:trPr>
          <w:trHeight w:val="203"/>
        </w:trPr>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(1,000) 6.34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Options</w:t>
            </w:r>
          </w:p>
        </w:tc>
      </w:tr>
      <w:tr>
        <w:trPr>
          <w:trHeight w:val="203"/>
        </w:trPr>
        <w:tc>
          <w:tcPr>
            <w:tcW w:w="21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forfeited.....</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(1,493,896)</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6.58</w:t>
            </w:r>
          </w:p>
        </w:tc>
      </w:tr>
    </w:tbl>
    <w:p>
      <w:pPr>
        <w:ind w:left="60"/>
        <w:spacing w:after="0" w:line="238" w:lineRule="auto"/>
        <w:rPr>
          <w:sz w:val="20"/>
          <w:szCs w:val="20"/>
          <w:color w:val="auto"/>
        </w:rPr>
      </w:pPr>
      <w:r>
        <w:rPr>
          <w:rFonts w:ascii="Courier New" w:cs="Courier New" w:eastAsia="Courier New" w:hAnsi="Courier New"/>
          <w:sz w:val="18"/>
          <w:szCs w:val="18"/>
          <w:color w:val="auto"/>
        </w:rPr>
        <w:t>(80,800) 24.08 ------</w:t>
      </w:r>
    </w:p>
    <w:p>
      <w:pPr>
        <w:ind w:left="580" w:hanging="523"/>
        <w:spacing w:after="0"/>
        <w:tabs>
          <w:tab w:leader="none" w:pos="5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at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8"/>
        </w:trPr>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2001..............</w:t>
            </w:r>
          </w:p>
        </w:tc>
        <w:tc>
          <w:tcPr>
            <w:tcW w:w="840" w:type="dxa"/>
            <w:vAlign w:val="bottom"/>
          </w:tcPr>
          <w:p>
            <w:pPr>
              <w:spacing w:after="0"/>
              <w:rPr>
                <w:sz w:val="17"/>
                <w:szCs w:val="17"/>
                <w:color w:val="auto"/>
              </w:rPr>
            </w:pPr>
          </w:p>
        </w:tc>
      </w:tr>
      <w:tr>
        <w:trPr>
          <w:trHeight w:val="203"/>
        </w:trPr>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4,569,261</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$6.53</w:t>
            </w:r>
          </w:p>
        </w:tc>
      </w:tr>
      <w:tr>
        <w:trPr>
          <w:trHeight w:val="203"/>
        </w:trPr>
        <w:tc>
          <w:tcPr>
            <w:tcW w:w="11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184,400</w:t>
            </w:r>
          </w:p>
        </w:tc>
        <w:tc>
          <w:tcPr>
            <w:tcW w:w="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$10.02</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c>
          <w:tcPr>
            <w:tcW w:w="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$7.00</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w:t>
            </w:r>
          </w:p>
        </w:tc>
      </w:tr>
    </w:tbl>
    <w:p>
      <w:pPr>
        <w:jc w:val="center"/>
        <w:ind w:right="7899"/>
        <w:spacing w:after="0" w:line="238" w:lineRule="auto"/>
        <w:rPr>
          <w:sz w:val="20"/>
          <w:szCs w:val="20"/>
          <w:color w:val="auto"/>
        </w:rPr>
      </w:pPr>
      <w:r>
        <w:rPr>
          <w:rFonts w:ascii="Courier New" w:cs="Courier New" w:eastAsia="Courier New" w:hAnsi="Courier New"/>
          <w:sz w:val="18"/>
          <w:szCs w:val="18"/>
          <w:color w:val="auto"/>
        </w:rPr>
        <w:t>======= Exercisable</w:t>
      </w:r>
    </w:p>
    <w:p>
      <w:pPr>
        <w:jc w:val="center"/>
        <w:ind w:right="7899"/>
        <w:spacing w:after="0"/>
        <w:rPr>
          <w:sz w:val="20"/>
          <w:szCs w:val="20"/>
          <w:color w:val="auto"/>
        </w:rPr>
      </w:pPr>
      <w:r>
        <w:rPr>
          <w:rFonts w:ascii="Courier New" w:cs="Courier New" w:eastAsia="Courier New" w:hAnsi="Courier New"/>
          <w:sz w:val="18"/>
          <w:szCs w:val="18"/>
          <w:color w:val="auto"/>
        </w:rPr>
        <w:t>at December 31:</w:t>
      </w:r>
    </w:p>
    <w:tbl>
      <w:tblPr>
        <w:tblLayout w:type="fixed"/>
        <w:tblInd w:w="0" w:type="dxa"/>
        <w:tblCellMar>
          <w:top w:w="0" w:type="dxa"/>
          <w:left w:w="0" w:type="dxa"/>
          <w:bottom w:w="0" w:type="dxa"/>
          <w:right w:w="0" w:type="dxa"/>
        </w:tblCellMar>
      </w:tblPr>
      <w:tr>
        <w:trPr>
          <w:trHeight w:val="202"/>
        </w:trPr>
        <w:tc>
          <w:tcPr>
            <w:tcW w:w="19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81"/>
              </w:rPr>
              <w:t>1999..................</w:t>
            </w:r>
          </w:p>
        </w:tc>
      </w:tr>
      <w:tr>
        <w:trPr>
          <w:trHeight w:val="203"/>
        </w:trPr>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1,766,521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$7.18</w:t>
            </w:r>
          </w:p>
        </w:tc>
      </w:tr>
    </w:tbl>
    <w:p>
      <w:pPr>
        <w:ind w:left="100"/>
        <w:spacing w:after="0" w:line="238" w:lineRule="auto"/>
        <w:rPr>
          <w:sz w:val="20"/>
          <w:szCs w:val="20"/>
          <w:color w:val="auto"/>
        </w:rPr>
      </w:pPr>
      <w:r>
        <w:rPr>
          <w:rFonts w:ascii="Courier New" w:cs="Courier New" w:eastAsia="Courier New" w:hAnsi="Courier New"/>
          <w:sz w:val="18"/>
          <w:szCs w:val="18"/>
          <w:color w:val="auto"/>
        </w:rPr>
        <w:t>258,719 $18.41 --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2000..................</w:t>
            </w:r>
          </w:p>
        </w:tc>
        <w:tc>
          <w:tcPr>
            <w:tcW w:w="740" w:type="dxa"/>
            <w:vAlign w:val="bottom"/>
          </w:tcPr>
          <w:p>
            <w:pPr>
              <w:spacing w:after="0"/>
              <w:rPr>
                <w:sz w:val="17"/>
                <w:szCs w:val="17"/>
                <w:color w:val="auto"/>
              </w:rPr>
            </w:pPr>
          </w:p>
        </w:tc>
      </w:tr>
      <w:tr>
        <w:trPr>
          <w:trHeight w:val="203"/>
        </w:trPr>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2,085,569</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6.78</w:t>
            </w:r>
          </w:p>
        </w:tc>
      </w:tr>
      <w:tr>
        <w:trPr>
          <w:trHeight w:val="203"/>
        </w:trPr>
        <w:tc>
          <w:tcPr>
            <w:tcW w:w="10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241,961</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14.95 -- --</w:t>
            </w:r>
          </w:p>
        </w:tc>
      </w:tr>
      <w:tr>
        <w:trPr>
          <w:trHeight w:val="203"/>
        </w:trPr>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2001..................</w:t>
            </w:r>
          </w:p>
        </w:tc>
        <w:tc>
          <w:tcPr>
            <w:tcW w:w="740" w:type="dxa"/>
            <w:vAlign w:val="bottom"/>
          </w:tcPr>
          <w:p>
            <w:pPr>
              <w:spacing w:after="0"/>
              <w:rPr>
                <w:sz w:val="17"/>
                <w:szCs w:val="17"/>
                <w:color w:val="auto"/>
              </w:rPr>
            </w:pPr>
          </w:p>
        </w:tc>
      </w:tr>
      <w:tr>
        <w:trPr>
          <w:trHeight w:val="203"/>
        </w:trPr>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2,087,165</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6.86</w:t>
            </w:r>
          </w:p>
        </w:tc>
      </w:tr>
      <w:tr>
        <w:trPr>
          <w:trHeight w:val="203"/>
        </w:trPr>
        <w:tc>
          <w:tcPr>
            <w:tcW w:w="10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184,400</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10.02 -- --</w:t>
            </w:r>
          </w:p>
        </w:tc>
      </w:tr>
    </w:tbl>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The weighted average fair value of options granted during 2001, 2000 and 1999 was $3.04, $3.07 and $3.13 respectively, for the 1992 Plan. The weighted average fair value of options granted for the Director Plan during 2001 was $3.33.</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136" w:right="1440" w:bottom="1440" w:gutter="0" w:footer="0" w:header="0"/>
        </w:sectPr>
      </w:pPr>
    </w:p>
    <w:bookmarkStart w:id="68" w:name="page69"/>
    <w:bookmarkEnd w:id="68"/>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CAPITAL TRANSACTIONS -- (CONCLUDED)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tables summarize information about options outstanding at</w:t>
      </w:r>
    </w:p>
    <w:p>
      <w:pPr>
        <w:spacing w:after="0" w:line="238" w:lineRule="auto"/>
        <w:rPr>
          <w:sz w:val="20"/>
          <w:szCs w:val="20"/>
          <w:color w:val="auto"/>
        </w:rPr>
      </w:pPr>
      <w:r>
        <w:rPr>
          <w:rFonts w:ascii="Courier New" w:cs="Courier New" w:eastAsia="Courier New" w:hAnsi="Courier New"/>
          <w:sz w:val="18"/>
          <w:szCs w:val="18"/>
          <w:color w:val="auto"/>
        </w:rPr>
        <w:t>December 31, 2001:</w:t>
      </w:r>
    </w:p>
    <w:p>
      <w:pPr>
        <w:spacing w:after="0" w:line="202"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OPTIONS OUTSTANDING</w:t>
      </w:r>
    </w:p>
    <w:p>
      <w:pPr>
        <w:jc w:val="center"/>
        <w:ind w:right="7899"/>
        <w:spacing w:after="0" w:line="238" w:lineRule="auto"/>
        <w:rPr>
          <w:sz w:val="20"/>
          <w:szCs w:val="20"/>
          <w:color w:val="auto"/>
        </w:rPr>
      </w:pPr>
      <w:r>
        <w:rPr>
          <w:rFonts w:ascii="Courier New" w:cs="Courier New" w:eastAsia="Courier New" w:hAnsi="Courier New"/>
          <w:sz w:val="18"/>
          <w:szCs w:val="18"/>
          <w:color w:val="auto"/>
        </w:rPr>
        <w:t>OPTIONS EXERCISABLE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320" w:right="8219"/>
        <w:spacing w:after="0" w:line="268" w:lineRule="auto"/>
        <w:tabs>
          <w:tab w:leader="none" w:pos="84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WEIGHTED-AVERAGE WEIGHTED-AVERAGE</w:t>
      </w:r>
    </w:p>
    <w:p>
      <w:pPr>
        <w:jc w:val="center"/>
        <w:ind w:right="7899"/>
        <w:spacing w:after="0" w:line="233" w:lineRule="auto"/>
        <w:rPr>
          <w:sz w:val="20"/>
          <w:szCs w:val="20"/>
          <w:color w:val="auto"/>
        </w:rPr>
      </w:pPr>
      <w:r>
        <w:rPr>
          <w:rFonts w:ascii="Courier New" w:cs="Courier New" w:eastAsia="Courier New" w:hAnsi="Courier New"/>
          <w:sz w:val="18"/>
          <w:szCs w:val="18"/>
          <w:color w:val="auto"/>
        </w:rPr>
        <w:t>EXERCISABLE WEIGHTED-</w:t>
      </w:r>
    </w:p>
    <w:p>
      <w:pPr>
        <w:jc w:val="center"/>
        <w:ind w:right="7899"/>
        <w:spacing w:after="0"/>
        <w:rPr>
          <w:sz w:val="20"/>
          <w:szCs w:val="20"/>
          <w:color w:val="auto"/>
        </w:rPr>
      </w:pPr>
      <w:r>
        <w:rPr>
          <w:rFonts w:ascii="Courier New" w:cs="Courier New" w:eastAsia="Courier New" w:hAnsi="Courier New"/>
          <w:sz w:val="18"/>
          <w:szCs w:val="18"/>
          <w:color w:val="auto"/>
        </w:rPr>
        <w:t>AVERAGE RANGE OF AS</w:t>
      </w:r>
    </w:p>
    <w:p>
      <w:pPr>
        <w:jc w:val="center"/>
        <w:ind w:right="7899"/>
        <w:spacing w:after="0" w:line="237" w:lineRule="auto"/>
        <w:rPr>
          <w:sz w:val="20"/>
          <w:szCs w:val="20"/>
          <w:color w:val="auto"/>
        </w:rPr>
      </w:pPr>
      <w:r>
        <w:rPr>
          <w:rFonts w:ascii="Courier New" w:cs="Courier New" w:eastAsia="Courier New" w:hAnsi="Courier New"/>
          <w:sz w:val="18"/>
          <w:szCs w:val="18"/>
          <w:color w:val="auto"/>
        </w:rPr>
        <w:t>OF REMAINING EXERCISE</w:t>
      </w:r>
    </w:p>
    <w:p>
      <w:pPr>
        <w:jc w:val="center"/>
        <w:ind w:right="7899"/>
        <w:spacing w:after="0"/>
        <w:rPr>
          <w:sz w:val="20"/>
          <w:szCs w:val="20"/>
          <w:color w:val="auto"/>
        </w:rPr>
      </w:pPr>
      <w:r>
        <w:rPr>
          <w:rFonts w:ascii="Courier New" w:cs="Courier New" w:eastAsia="Courier New" w:hAnsi="Courier New"/>
          <w:sz w:val="18"/>
          <w:szCs w:val="18"/>
          <w:color w:val="auto"/>
        </w:rPr>
        <w:t>PRICE AS OF EXERCISE</w:t>
      </w:r>
    </w:p>
    <w:p>
      <w:pPr>
        <w:jc w:val="center"/>
        <w:ind w:right="7899"/>
        <w:spacing w:after="0" w:line="237" w:lineRule="auto"/>
        <w:rPr>
          <w:sz w:val="20"/>
          <w:szCs w:val="20"/>
          <w:color w:val="auto"/>
        </w:rPr>
      </w:pPr>
      <w:r>
        <w:rPr>
          <w:rFonts w:ascii="Courier New" w:cs="Courier New" w:eastAsia="Courier New" w:hAnsi="Courier New"/>
          <w:sz w:val="18"/>
          <w:szCs w:val="18"/>
          <w:color w:val="auto"/>
        </w:rPr>
        <w:t>PRICE EXERCISABLE</w:t>
      </w:r>
    </w:p>
    <w:p>
      <w:pPr>
        <w:jc w:val="center"/>
        <w:ind w:right="7899"/>
        <w:spacing w:after="0"/>
        <w:rPr>
          <w:sz w:val="20"/>
          <w:szCs w:val="20"/>
          <w:color w:val="auto"/>
        </w:rPr>
      </w:pPr>
      <w:r>
        <w:rPr>
          <w:rFonts w:ascii="Courier New" w:cs="Courier New" w:eastAsia="Courier New" w:hAnsi="Courier New"/>
          <w:sz w:val="18"/>
          <w:szCs w:val="18"/>
          <w:color w:val="auto"/>
        </w:rPr>
        <w:t>PRICES 12/31/2001</w:t>
      </w:r>
    </w:p>
    <w:p>
      <w:pPr>
        <w:ind w:left="100"/>
        <w:spacing w:after="0" w:line="237" w:lineRule="auto"/>
        <w:rPr>
          <w:sz w:val="20"/>
          <w:szCs w:val="20"/>
          <w:color w:val="auto"/>
        </w:rPr>
      </w:pPr>
      <w:r>
        <w:rPr>
          <w:rFonts w:ascii="Courier New" w:cs="Courier New" w:eastAsia="Courier New" w:hAnsi="Courier New"/>
          <w:sz w:val="18"/>
          <w:szCs w:val="18"/>
          <w:color w:val="auto"/>
        </w:rPr>
        <w:t>CONTRACTUAL LIFE PER</w:t>
      </w:r>
    </w:p>
    <w:p>
      <w:pPr>
        <w:ind w:left="100"/>
        <w:spacing w:after="0"/>
        <w:rPr>
          <w:sz w:val="20"/>
          <w:szCs w:val="20"/>
          <w:color w:val="auto"/>
        </w:rPr>
      </w:pPr>
      <w:r>
        <w:rPr>
          <w:rFonts w:ascii="Courier New" w:cs="Courier New" w:eastAsia="Courier New" w:hAnsi="Courier New"/>
          <w:sz w:val="18"/>
          <w:szCs w:val="18"/>
          <w:color w:val="auto"/>
        </w:rPr>
        <w:t>SHARE 12/31/2001 PER</w:t>
      </w:r>
    </w:p>
    <w:p>
      <w:pPr>
        <w:ind w:left="60"/>
        <w:spacing w:after="0" w:line="237" w:lineRule="auto"/>
        <w:rPr>
          <w:sz w:val="20"/>
          <w:szCs w:val="20"/>
          <w:color w:val="auto"/>
        </w:rPr>
      </w:pPr>
      <w:r>
        <w:rPr>
          <w:rFonts w:ascii="Courier New" w:cs="Courier New" w:eastAsia="Courier New" w:hAnsi="Courier New"/>
          <w:sz w:val="18"/>
          <w:szCs w:val="18"/>
          <w:color w:val="auto"/>
        </w:rPr>
        <w:t>SHARE ---------------</w:t>
      </w:r>
    </w:p>
    <w:p>
      <w:pPr>
        <w:ind w:left="60"/>
        <w:spacing w:after="0"/>
        <w:rPr>
          <w:sz w:val="20"/>
          <w:szCs w:val="20"/>
          <w:color w:val="auto"/>
        </w:rPr>
      </w:pPr>
      <w:r>
        <w:rPr>
          <w:rFonts w:ascii="Courier New" w:cs="Courier New" w:eastAsia="Courier New" w:hAnsi="Courier New"/>
          <w:sz w:val="18"/>
          <w:szCs w:val="18"/>
          <w:color w:val="auto"/>
        </w:rPr>
        <w:t>--- ----------- -----</w:t>
      </w:r>
    </w:p>
    <w:p>
      <w:pPr>
        <w:jc w:val="center"/>
        <w:ind w:right="7899"/>
        <w:spacing w:after="0" w:line="237" w:lineRule="auto"/>
        <w:rPr>
          <w:sz w:val="20"/>
          <w:szCs w:val="20"/>
          <w:color w:val="auto"/>
        </w:rPr>
      </w:pPr>
      <w:r>
        <w:rPr>
          <w:rFonts w:ascii="Courier New" w:cs="Courier New" w:eastAsia="Courier New" w:hAnsi="Courier New"/>
          <w:sz w:val="18"/>
          <w:szCs w:val="18"/>
          <w:color w:val="auto"/>
        </w:rPr>
        <w:t>----------- ---------</w:t>
      </w:r>
    </w:p>
    <w:p>
      <w:pPr>
        <w:jc w:val="center"/>
        <w:ind w:right="7899"/>
        <w:spacing w:after="0" w:line="238" w:lineRule="auto"/>
        <w:rPr>
          <w:sz w:val="20"/>
          <w:szCs w:val="20"/>
          <w:color w:val="auto"/>
        </w:rPr>
      </w:pPr>
      <w:r>
        <w:rPr>
          <w:rFonts w:ascii="Courier New" w:cs="Courier New" w:eastAsia="Courier New" w:hAnsi="Courier New"/>
          <w:sz w:val="18"/>
          <w:szCs w:val="18"/>
          <w:color w:val="auto"/>
        </w:rPr>
        <w:t>------- ----------- -</w:t>
      </w:r>
    </w:p>
    <w:p>
      <w:pPr>
        <w:jc w:val="center"/>
        <w:ind w:right="7899"/>
        <w:spacing w:after="0"/>
        <w:rPr>
          <w:sz w:val="20"/>
          <w:szCs w:val="20"/>
          <w:color w:val="auto"/>
        </w:rPr>
      </w:pPr>
      <w:r>
        <w:rPr>
          <w:rFonts w:ascii="Courier New" w:cs="Courier New" w:eastAsia="Courier New" w:hAnsi="Courier New"/>
          <w:sz w:val="18"/>
          <w:szCs w:val="18"/>
          <w:color w:val="auto"/>
        </w:rPr>
        <w:t>--------------- 1992</w:t>
      </w:r>
    </w:p>
    <w:p>
      <w:pPr>
        <w:jc w:val="center"/>
        <w:ind w:right="7899"/>
        <w:spacing w:after="0" w:line="237" w:lineRule="auto"/>
        <w:rPr>
          <w:sz w:val="20"/>
          <w:szCs w:val="20"/>
          <w:color w:val="auto"/>
        </w:rPr>
      </w:pPr>
      <w:r>
        <w:rPr>
          <w:rFonts w:ascii="Courier New" w:cs="Courier New" w:eastAsia="Courier New" w:hAnsi="Courier New"/>
          <w:sz w:val="18"/>
          <w:szCs w:val="18"/>
          <w:color w:val="auto"/>
        </w:rPr>
        <w:t>PLAN $ 2.16 -</w:t>
      </w:r>
    </w:p>
    <w:p>
      <w:pPr>
        <w:jc w:val="center"/>
        <w:ind w:right="7899"/>
        <w:spacing w:after="0"/>
        <w:rPr>
          <w:sz w:val="20"/>
          <w:szCs w:val="20"/>
          <w:color w:val="auto"/>
        </w:rPr>
      </w:pPr>
      <w:r>
        <w:rPr>
          <w:rFonts w:ascii="Courier New" w:cs="Courier New" w:eastAsia="Courier New" w:hAnsi="Courier New"/>
          <w:sz w:val="18"/>
          <w:szCs w:val="18"/>
          <w:color w:val="auto"/>
        </w:rPr>
        <w:t>5.63........ 689,400</w:t>
      </w:r>
    </w:p>
    <w:p>
      <w:pPr>
        <w:jc w:val="center"/>
        <w:ind w:right="7899"/>
        <w:spacing w:after="0" w:line="237" w:lineRule="auto"/>
        <w:rPr>
          <w:sz w:val="20"/>
          <w:szCs w:val="20"/>
          <w:color w:val="auto"/>
        </w:rPr>
      </w:pPr>
      <w:r>
        <w:rPr>
          <w:rFonts w:ascii="Courier New" w:cs="Courier New" w:eastAsia="Courier New" w:hAnsi="Courier New"/>
          <w:sz w:val="18"/>
          <w:szCs w:val="18"/>
          <w:color w:val="auto"/>
        </w:rPr>
        <w:t>5.2 Years $ 3.21</w:t>
      </w:r>
    </w:p>
    <w:p>
      <w:pPr>
        <w:jc w:val="center"/>
        <w:ind w:right="7899"/>
        <w:spacing w:after="0"/>
        <w:rPr>
          <w:sz w:val="20"/>
          <w:szCs w:val="20"/>
          <w:color w:val="auto"/>
        </w:rPr>
      </w:pPr>
      <w:r>
        <w:rPr>
          <w:rFonts w:ascii="Courier New" w:cs="Courier New" w:eastAsia="Courier New" w:hAnsi="Courier New"/>
          <w:sz w:val="18"/>
          <w:szCs w:val="18"/>
          <w:color w:val="auto"/>
        </w:rPr>
        <w:t>299,733 $ 2.48 5.64 -</w:t>
      </w:r>
    </w:p>
    <w:tbl>
      <w:tblPr>
        <w:tblLayout w:type="fixed"/>
        <w:tblInd w:w="220" w:type="dxa"/>
        <w:tblCellMar>
          <w:top w:w="0" w:type="dxa"/>
          <w:left w:w="0" w:type="dxa"/>
          <w:bottom w:w="0" w:type="dxa"/>
          <w:right w:w="0" w:type="dxa"/>
        </w:tblCellMar>
      </w:tblPr>
      <w:tr>
        <w:trPr>
          <w:trHeight w:val="202"/>
        </w:trPr>
        <w:tc>
          <w:tcPr>
            <w:tcW w:w="14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7.75........</w:t>
            </w:r>
          </w:p>
        </w:tc>
        <w:tc>
          <w:tcPr>
            <w:tcW w:w="480" w:type="dxa"/>
            <w:vAlign w:val="bottom"/>
          </w:tcPr>
          <w:p>
            <w:pPr>
              <w:spacing w:after="0"/>
              <w:rPr>
                <w:sz w:val="17"/>
                <w:szCs w:val="17"/>
                <w:color w:val="auto"/>
              </w:rPr>
            </w:pPr>
          </w:p>
        </w:tc>
      </w:tr>
      <w:tr>
        <w:trPr>
          <w:trHeight w:val="203"/>
        </w:trPr>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3,029,168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w:t>
            </w:r>
          </w:p>
        </w:tc>
      </w:tr>
    </w:tbl>
    <w:p>
      <w:pPr>
        <w:ind w:left="60"/>
        <w:spacing w:after="0" w:line="238" w:lineRule="auto"/>
        <w:rPr>
          <w:sz w:val="20"/>
          <w:szCs w:val="20"/>
          <w:color w:val="auto"/>
        </w:rPr>
      </w:pPr>
      <w:r>
        <w:rPr>
          <w:rFonts w:ascii="Courier New" w:cs="Courier New" w:eastAsia="Courier New" w:hAnsi="Courier New"/>
          <w:sz w:val="18"/>
          <w:szCs w:val="18"/>
          <w:color w:val="auto"/>
        </w:rPr>
        <w:t>1,432,432 6.20 7.76 -</w:t>
      </w:r>
    </w:p>
    <w:tbl>
      <w:tblPr>
        <w:tblLayout w:type="fixed"/>
        <w:tblInd w:w="0" w:type="dxa"/>
        <w:tblCellMar>
          <w:top w:w="0" w:type="dxa"/>
          <w:left w:w="0" w:type="dxa"/>
          <w:bottom w:w="0" w:type="dxa"/>
          <w:right w:w="0" w:type="dxa"/>
        </w:tblCellMar>
      </w:tblPr>
      <w:tr>
        <w:trPr>
          <w:trHeight w:val="203"/>
        </w:trPr>
        <w:tc>
          <w:tcPr>
            <w:tcW w:w="12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86"/>
              </w:rPr>
              <w:t>11.07........</w:t>
            </w:r>
          </w:p>
        </w:tc>
        <w:tc>
          <w:tcPr>
            <w:tcW w:w="18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618,692</w:t>
            </w:r>
          </w:p>
        </w:tc>
      </w:tr>
      <w:tr>
        <w:trPr>
          <w:trHeight w:val="203"/>
        </w:trPr>
        <w:tc>
          <w:tcPr>
            <w:tcW w:w="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c>
          <w:tcPr>
            <w:tcW w:w="13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8.38 123,999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w:t>
            </w:r>
          </w:p>
        </w:tc>
      </w:tr>
      <w:tr>
        <w:trPr>
          <w:trHeight w:val="203"/>
        </w:trPr>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$11.08</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2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6"/>
              </w:rPr>
              <w:t>22.25........</w:t>
            </w:r>
          </w:p>
        </w:tc>
        <w:tc>
          <w:tcPr>
            <w:tcW w:w="180" w:type="dxa"/>
            <w:vAlign w:val="bottom"/>
          </w:tcPr>
          <w:p>
            <w:pPr>
              <w:spacing w:after="0"/>
              <w:rPr>
                <w:sz w:val="17"/>
                <w:szCs w:val="17"/>
                <w:color w:val="auto"/>
              </w:rPr>
            </w:pP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232,001</w:t>
            </w:r>
          </w:p>
        </w:tc>
      </w:tr>
      <w:tr>
        <w:trPr>
          <w:trHeight w:val="203"/>
        </w:trPr>
        <w:tc>
          <w:tcPr>
            <w:tcW w:w="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15.73</w:t>
            </w:r>
          </w:p>
        </w:tc>
        <w:tc>
          <w:tcPr>
            <w:tcW w:w="102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231,001</w:t>
            </w:r>
          </w:p>
        </w:tc>
      </w:tr>
      <w:tr>
        <w:trPr>
          <w:trHeight w:val="203"/>
        </w:trPr>
        <w:tc>
          <w:tcPr>
            <w:tcW w:w="12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5"/>
              </w:rPr>
              <w:t>15.75 ---------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2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1"/>
              </w:rPr>
              <w:t>Totals................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2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4,569,261</w:t>
            </w:r>
          </w:p>
        </w:tc>
        <w:tc>
          <w:tcPr>
            <w:tcW w:w="4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6.9</w:t>
            </w:r>
          </w:p>
        </w:tc>
        <w:tc>
          <w:tcPr>
            <w:tcW w:w="6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6.53</w:t>
            </w:r>
          </w:p>
        </w:tc>
      </w:tr>
      <w:tr>
        <w:trPr>
          <w:trHeight w:val="203"/>
        </w:trPr>
        <w:tc>
          <w:tcPr>
            <w:tcW w:w="400" w:type="dxa"/>
            <w:vAlign w:val="bottom"/>
          </w:tcPr>
          <w:p>
            <w:pPr>
              <w:spacing w:after="0"/>
              <w:rPr>
                <w:sz w:val="17"/>
                <w:szCs w:val="17"/>
                <w:color w:val="auto"/>
              </w:rPr>
            </w:pPr>
          </w:p>
        </w:tc>
        <w:tc>
          <w:tcPr>
            <w:tcW w:w="10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2,087,165</w:t>
            </w:r>
          </w:p>
        </w:tc>
        <w:tc>
          <w:tcPr>
            <w:tcW w:w="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6.86</w:t>
            </w:r>
          </w:p>
        </w:tc>
      </w:tr>
      <w:tr>
        <w:trPr>
          <w:trHeight w:val="203"/>
        </w:trPr>
        <w:tc>
          <w:tcPr>
            <w:tcW w:w="2260" w:type="dxa"/>
            <w:vAlign w:val="bottom"/>
            <w:gridSpan w:val="7"/>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DEALER PLAN $ 6.34 -</w:t>
            </w:r>
          </w:p>
        </w:tc>
      </w:tr>
      <w:tr>
        <w:trPr>
          <w:trHeight w:val="203"/>
        </w:trPr>
        <w:tc>
          <w:tcPr>
            <w:tcW w:w="12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9.35........</w:t>
            </w:r>
          </w:p>
        </w:tc>
        <w:tc>
          <w:tcPr>
            <w:tcW w:w="180" w:type="dxa"/>
            <w:vAlign w:val="bottom"/>
          </w:tcPr>
          <w:p>
            <w:pPr>
              <w:spacing w:after="0"/>
              <w:rPr>
                <w:sz w:val="17"/>
                <w:szCs w:val="17"/>
                <w:color w:val="auto"/>
              </w:rPr>
            </w:pPr>
          </w:p>
        </w:tc>
        <w:tc>
          <w:tcPr>
            <w:tcW w:w="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116,000</w:t>
            </w:r>
          </w:p>
        </w:tc>
      </w:tr>
    </w:tbl>
    <w:p>
      <w:pPr>
        <w:jc w:val="center"/>
        <w:ind w:right="7899"/>
        <w:spacing w:after="0" w:line="238" w:lineRule="auto"/>
        <w:rPr>
          <w:sz w:val="20"/>
          <w:szCs w:val="20"/>
          <w:color w:val="auto"/>
        </w:rPr>
      </w:pPr>
      <w:r>
        <w:rPr>
          <w:rFonts w:ascii="Courier New" w:cs="Courier New" w:eastAsia="Courier New" w:hAnsi="Courier New"/>
          <w:sz w:val="18"/>
          <w:szCs w:val="18"/>
          <w:color w:val="auto"/>
        </w:rPr>
        <w:t>1.5 Years $ 7.52</w:t>
      </w:r>
    </w:p>
    <w:p>
      <w:pPr>
        <w:jc w:val="center"/>
        <w:ind w:right="7899"/>
        <w:spacing w:after="0"/>
        <w:rPr>
          <w:sz w:val="20"/>
          <w:szCs w:val="20"/>
          <w:color w:val="auto"/>
        </w:rPr>
      </w:pPr>
      <w:r>
        <w:rPr>
          <w:rFonts w:ascii="Courier New" w:cs="Courier New" w:eastAsia="Courier New" w:hAnsi="Courier New"/>
          <w:sz w:val="18"/>
          <w:szCs w:val="18"/>
          <w:color w:val="auto"/>
        </w:rPr>
        <w:t>116,000 $ 7.52 9.36 -</w:t>
      </w:r>
    </w:p>
    <w:tbl>
      <w:tblPr>
        <w:tblLayout w:type="fixed"/>
        <w:tblInd w:w="0" w:type="dxa"/>
        <w:tblCellMar>
          <w:top w:w="0" w:type="dxa"/>
          <w:left w:w="0" w:type="dxa"/>
          <w:bottom w:w="0" w:type="dxa"/>
          <w:right w:w="0" w:type="dxa"/>
        </w:tblCellMar>
      </w:tblPr>
      <w:tr>
        <w:trPr>
          <w:trHeight w:val="202"/>
        </w:trPr>
        <w:tc>
          <w:tcPr>
            <w:tcW w:w="104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w w:val="72"/>
              </w:rPr>
              <w:t>17.63........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61,000</w:t>
            </w:r>
          </w:p>
        </w:tc>
      </w:tr>
      <w:tr>
        <w:trPr>
          <w:trHeight w:val="203"/>
        </w:trPr>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13.78</w:t>
            </w:r>
          </w:p>
        </w:tc>
        <w:tc>
          <w:tcPr>
            <w:tcW w:w="9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61,000</w:t>
            </w:r>
          </w:p>
        </w:tc>
      </w:tr>
      <w:tr>
        <w:trPr>
          <w:trHeight w:val="203"/>
        </w:trPr>
        <w:tc>
          <w:tcPr>
            <w:tcW w:w="42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13.78</w:t>
            </w:r>
          </w:p>
        </w:tc>
        <w:tc>
          <w:tcPr>
            <w:tcW w:w="1220" w:type="dxa"/>
            <w:vAlign w:val="bottom"/>
            <w:gridSpan w:val="4"/>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$17.64 -</w:t>
            </w:r>
          </w:p>
        </w:tc>
      </w:tr>
      <w:tr>
        <w:trPr>
          <w:trHeight w:val="203"/>
        </w:trPr>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27.63........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7,400</w:t>
            </w:r>
          </w:p>
        </w:tc>
      </w:tr>
      <w:tr>
        <w:trPr>
          <w:trHeight w:val="203"/>
        </w:trPr>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18.25</w:t>
            </w:r>
          </w:p>
        </w:tc>
        <w:tc>
          <w:tcPr>
            <w:tcW w:w="600" w:type="dxa"/>
            <w:vAlign w:val="bottom"/>
            <w:gridSpan w:val="3"/>
          </w:tcPr>
          <w:p>
            <w:pPr>
              <w:ind w:left="80"/>
              <w:spacing w:after="0" w:line="203" w:lineRule="exact"/>
              <w:rPr>
                <w:sz w:val="20"/>
                <w:szCs w:val="20"/>
                <w:color w:val="auto"/>
              </w:rPr>
            </w:pPr>
            <w:r>
              <w:rPr>
                <w:rFonts w:ascii="Courier New" w:cs="Courier New" w:eastAsia="Courier New" w:hAnsi="Courier New"/>
                <w:sz w:val="18"/>
                <w:szCs w:val="18"/>
                <w:color w:val="auto"/>
                <w:w w:val="92"/>
              </w:rPr>
              <w:t>7,400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18.25</w:t>
            </w:r>
          </w:p>
        </w:tc>
      </w:tr>
      <w:tr>
        <w:trPr>
          <w:trHeight w:val="203"/>
        </w:trPr>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300" w:type="dxa"/>
            <w:vAlign w:val="bottom"/>
          </w:tcPr>
          <w:p>
            <w:pPr>
              <w:spacing w:after="0"/>
              <w:rPr>
                <w:sz w:val="17"/>
                <w:szCs w:val="17"/>
                <w:color w:val="auto"/>
              </w:rPr>
            </w:pPr>
          </w:p>
        </w:tc>
        <w:tc>
          <w:tcPr>
            <w:tcW w:w="12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0"/>
              </w:rPr>
              <w:t>Totals................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184,400</w:t>
            </w:r>
          </w:p>
        </w:tc>
        <w:tc>
          <w:tcPr>
            <w:tcW w:w="4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rPr>
              <w:t>1.1</w:t>
            </w:r>
          </w:p>
        </w:tc>
        <w:tc>
          <w:tcPr>
            <w:tcW w:w="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10.02</w:t>
            </w:r>
          </w:p>
        </w:tc>
      </w:tr>
      <w:tr>
        <w:trPr>
          <w:trHeight w:val="203"/>
        </w:trPr>
        <w:tc>
          <w:tcPr>
            <w:tcW w:w="420" w:type="dxa"/>
            <w:vAlign w:val="bottom"/>
          </w:tcPr>
          <w:p>
            <w:pPr>
              <w:spacing w:after="0"/>
              <w:rPr>
                <w:sz w:val="17"/>
                <w:szCs w:val="17"/>
                <w:color w:val="auto"/>
              </w:rPr>
            </w:pPr>
          </w:p>
        </w:tc>
        <w:tc>
          <w:tcPr>
            <w:tcW w:w="8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184,400</w:t>
            </w:r>
          </w:p>
        </w:tc>
        <w:tc>
          <w:tcPr>
            <w:tcW w:w="9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10.02</w:t>
            </w:r>
          </w:p>
        </w:tc>
      </w:tr>
    </w:tbl>
    <w:p>
      <w:pPr>
        <w:ind w:left="160"/>
        <w:spacing w:after="0" w:line="238" w:lineRule="auto"/>
        <w:rPr>
          <w:sz w:val="20"/>
          <w:szCs w:val="20"/>
          <w:color w:val="auto"/>
        </w:rPr>
      </w:pPr>
      <w:r>
        <w:rPr>
          <w:rFonts w:ascii="Courier New" w:cs="Courier New" w:eastAsia="Courier New" w:hAnsi="Courier New"/>
          <w:sz w:val="18"/>
          <w:szCs w:val="18"/>
          <w:color w:val="auto"/>
        </w:rPr>
        <w:t>========= =========</w:t>
      </w:r>
    </w:p>
    <w:p>
      <w:pPr>
        <w:ind w:left="100"/>
        <w:spacing w:after="0"/>
        <w:rPr>
          <w:sz w:val="20"/>
          <w:szCs w:val="20"/>
          <w:color w:val="auto"/>
        </w:rPr>
      </w:pPr>
      <w:r>
        <w:rPr>
          <w:rFonts w:ascii="Courier New" w:cs="Courier New" w:eastAsia="Courier New" w:hAnsi="Courier New"/>
          <w:sz w:val="18"/>
          <w:szCs w:val="18"/>
          <w:color w:val="auto"/>
        </w:rPr>
        <w:t>DIRECTOR PLAN $ 5.64</w:t>
      </w:r>
    </w:p>
    <w:p>
      <w:pPr>
        <w:ind w:left="420"/>
        <w:spacing w:after="0" w:line="237" w:lineRule="auto"/>
        <w:rPr>
          <w:sz w:val="20"/>
          <w:szCs w:val="20"/>
          <w:color w:val="auto"/>
        </w:rPr>
      </w:pPr>
      <w:r>
        <w:rPr>
          <w:rFonts w:ascii="Courier New" w:cs="Courier New" w:eastAsia="Courier New" w:hAnsi="Courier New"/>
          <w:sz w:val="18"/>
          <w:szCs w:val="18"/>
          <w:color w:val="auto"/>
        </w:rPr>
        <w:t>- 7.75........</w:t>
      </w:r>
    </w:p>
    <w:p>
      <w:pPr>
        <w:ind w:left="160"/>
        <w:spacing w:after="0" w:line="238" w:lineRule="auto"/>
        <w:rPr>
          <w:sz w:val="20"/>
          <w:szCs w:val="20"/>
          <w:color w:val="auto"/>
        </w:rPr>
      </w:pPr>
      <w:r>
        <w:rPr>
          <w:rFonts w:ascii="Courier New" w:cs="Courier New" w:eastAsia="Courier New" w:hAnsi="Courier New"/>
          <w:sz w:val="18"/>
          <w:szCs w:val="18"/>
          <w:color w:val="auto"/>
        </w:rPr>
        <w:t>100,000 9.5 Years $</w:t>
      </w:r>
    </w:p>
    <w:p>
      <w:pPr>
        <w:ind w:left="100"/>
        <w:spacing w:after="0"/>
        <w:rPr>
          <w:sz w:val="20"/>
          <w:szCs w:val="20"/>
          <w:color w:val="auto"/>
        </w:rPr>
      </w:pPr>
      <w:r>
        <w:rPr>
          <w:rFonts w:ascii="Courier New" w:cs="Courier New" w:eastAsia="Courier New" w:hAnsi="Courier New"/>
          <w:sz w:val="18"/>
          <w:szCs w:val="18"/>
          <w:color w:val="auto"/>
        </w:rPr>
        <w:t>7.00 -- -- ---------</w:t>
      </w:r>
    </w:p>
    <w:p>
      <w:pPr>
        <w:ind w:left="680"/>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Totals................</w:t>
      </w:r>
    </w:p>
    <w:p>
      <w:pPr>
        <w:ind w:left="60"/>
        <w:spacing w:after="0" w:line="237" w:lineRule="auto"/>
        <w:rPr>
          <w:sz w:val="20"/>
          <w:szCs w:val="20"/>
          <w:color w:val="auto"/>
        </w:rPr>
      </w:pPr>
      <w:r>
        <w:rPr>
          <w:rFonts w:ascii="Courier New" w:cs="Courier New" w:eastAsia="Courier New" w:hAnsi="Courier New"/>
          <w:sz w:val="18"/>
          <w:szCs w:val="18"/>
          <w:color w:val="auto"/>
        </w:rPr>
        <w:t>100,000 9.5 7.00 --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BUSINESS SEGMENT INFORMATION</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Company classifies its operations into three reportable business segments: North America Operation, United Kingdom Operation and Automotive Leasing Operation. In 2001, the Company modified the presentation of its three reportable business segments. The Company reclassified two of its leasing subsidiaries and its Canadian leasing operation from North America Operation to Automotive Leasing Operation. These changes were made to consolidate all lease</w:t>
      </w:r>
    </w:p>
    <w:p>
      <w:pPr>
        <w:sectPr>
          <w:pgSz w:w="11900" w:h="16838" w:orient="portrait"/>
          <w:cols w:equalWidth="0" w:num="1">
            <w:col w:w="10219"/>
          </w:cols>
          <w:pgMar w:left="240" w:top="514" w:right="1440" w:bottom="0" w:gutter="0" w:footer="0" w:header="0"/>
        </w:sectPr>
      </w:pPr>
    </w:p>
    <w:bookmarkStart w:id="69" w:name="page70"/>
    <w:bookmarkEnd w:id="69"/>
    <w:p>
      <w:pPr>
        <w:jc w:val="both"/>
        <w:ind w:right="2419"/>
        <w:spacing w:after="0" w:line="236" w:lineRule="auto"/>
        <w:rPr>
          <w:sz w:val="20"/>
          <w:szCs w:val="20"/>
          <w:color w:val="auto"/>
        </w:rPr>
      </w:pPr>
      <w:r>
        <w:rPr>
          <w:rFonts w:ascii="Courier New" w:cs="Courier New" w:eastAsia="Courier New" w:hAnsi="Courier New"/>
          <w:sz w:val="18"/>
          <w:szCs w:val="18"/>
          <w:color w:val="auto"/>
        </w:rPr>
        <w:t>related businesses into one reportable business segment. The 1999 and 2000 business segment information has been reclassified to conform to the 2001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REPORTABLE SEGMENT OVERVIEW</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North America Operation consists of the Company's U.S. and Canadian automotive finance and services businesses, including the Company's reinsurance activities and automotive service contract programs. These businesses have been aggregated into one reportable segment because they have similar operating and economic characteristics. The North America Operation provides participating dealers with financing sources for consumers with limited access to credit by offering "guaranteed credit approval" and delivering credit approvals through the internet. Other services including marketing, sales training and a wholesale purchasing cooperative in the United States and Canada. The United Kingdom Operation provides substantially the same products and services as the North America Operation to dealer-partners located in the United Kingdom and Ireland. In 2001, the Company stopped originating automobile loans in Ireland. The Automotive Leasing Operation provided a leasing program to automobile dealer-partners located in the United States and Canada. In early 2002, the Company elected to discontinue originating automobile leases. The credit reporting and auction services businesses, which were sold in 1999, do not constitute reportable operating segments as they do not meet the quantitative thresholds prescribed by SFAS No. 131, "Disclosures about Segments of an Enterprise and Related Information" and have therefore been disclosed in the "all other" category in the following table.</w:t>
      </w:r>
    </w:p>
    <w:p>
      <w:pPr>
        <w:spacing w:after="0" w:line="200" w:lineRule="exact"/>
        <w:rPr>
          <w:sz w:val="20"/>
          <w:szCs w:val="20"/>
          <w:color w:val="auto"/>
        </w:rPr>
      </w:pPr>
    </w:p>
    <w:p>
      <w:pPr>
        <w:spacing w:after="0" w:line="39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142" w:right="1440" w:bottom="1440" w:gutter="0" w:footer="0" w:header="0"/>
        </w:sectPr>
      </w:pPr>
    </w:p>
    <w:bookmarkStart w:id="70" w:name="page71"/>
    <w:bookmarkEnd w:id="70"/>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5159" w:firstLine="8"/>
        <w:spacing w:after="0" w:line="470" w:lineRule="auto"/>
        <w:tabs>
          <w:tab w:leader="none" w:pos="527"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SEGMENT INFORMATION -- (CONTINUED) MEASUREMENT</w:t>
      </w:r>
    </w:p>
    <w:p>
      <w:pPr>
        <w:spacing w:after="0" w:line="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allocates resources to and evaluates the performance of its segments primarily based on finance charge revenue, lease revenue, other revenue, segment earnings or (loss) before interest and taxes ("EBIT") and segment assets. The table below presents this information for each reportable segment (in thousands):</w:t>
      </w:r>
    </w:p>
    <w:p>
      <w:pPr>
        <w:spacing w:after="0" w:line="20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NORTH UNITED AUTOMOTIVE TOTAL AMERICA</w:t>
      </w:r>
    </w:p>
    <w:p>
      <w:pPr>
        <w:jc w:val="center"/>
        <w:ind w:right="5899"/>
        <w:spacing w:after="0" w:line="238" w:lineRule="auto"/>
        <w:rPr>
          <w:sz w:val="20"/>
          <w:szCs w:val="20"/>
          <w:color w:val="auto"/>
        </w:rPr>
      </w:pPr>
      <w:r>
        <w:rPr>
          <w:rFonts w:ascii="Courier New" w:cs="Courier New" w:eastAsia="Courier New" w:hAnsi="Courier New"/>
          <w:sz w:val="18"/>
          <w:szCs w:val="18"/>
          <w:color w:val="auto"/>
        </w:rPr>
        <w:t>KINGDOM LEASING ALL OTHER COMPANY</w:t>
      </w:r>
    </w:p>
    <w:p>
      <w:pPr>
        <w:jc w:val="center"/>
        <w:ind w:right="5899"/>
        <w:spacing w:after="0"/>
        <w:rPr>
          <w:sz w:val="20"/>
          <w:szCs w:val="20"/>
          <w:color w:val="auto"/>
        </w:rPr>
      </w:pPr>
      <w:r>
        <w:rPr>
          <w:rFonts w:ascii="Courier New" w:cs="Courier New" w:eastAsia="Courier New" w:hAnsi="Courier New"/>
          <w:sz w:val="18"/>
          <w:szCs w:val="18"/>
          <w:color w:val="auto"/>
        </w:rPr>
        <w:t>OPERATION OPERATION OPERATION OPERATION</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OPERATION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 Year Ended December</w:t>
      </w:r>
    </w:p>
    <w:p>
      <w:pPr>
        <w:jc w:val="center"/>
        <w:ind w:right="5899"/>
        <w:spacing w:after="0" w:line="238" w:lineRule="auto"/>
        <w:rPr>
          <w:sz w:val="20"/>
          <w:szCs w:val="20"/>
          <w:color w:val="auto"/>
        </w:rPr>
      </w:pPr>
      <w:r>
        <w:rPr>
          <w:rFonts w:ascii="Courier New" w:cs="Courier New" w:eastAsia="Courier New" w:hAnsi="Courier New"/>
          <w:sz w:val="18"/>
          <w:szCs w:val="18"/>
          <w:color w:val="auto"/>
        </w:rPr>
        <w:t>31, 2001 Finance</w:t>
      </w:r>
    </w:p>
    <w:p>
      <w:pPr>
        <w:jc w:val="center"/>
        <w:ind w:right="5899"/>
        <w:spacing w:after="0"/>
        <w:rPr>
          <w:sz w:val="20"/>
          <w:szCs w:val="20"/>
          <w:color w:val="auto"/>
        </w:rPr>
      </w:pPr>
      <w:r>
        <w:rPr>
          <w:rFonts w:ascii="Courier New" w:cs="Courier New" w:eastAsia="Courier New" w:hAnsi="Courier New"/>
          <w:sz w:val="18"/>
          <w:szCs w:val="18"/>
          <w:color w:val="auto"/>
        </w:rPr>
        <w:t>charges.......................... $</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68,293 $ 20,078 $ -- $ -- $ 88,371 Lease</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revenue............................ -- -</w:t>
      </w:r>
    </w:p>
    <w:p>
      <w:pPr>
        <w:spacing w:after="0" w:line="21" w:lineRule="exact"/>
        <w:rPr>
          <w:sz w:val="20"/>
          <w:szCs w:val="20"/>
          <w:color w:val="auto"/>
        </w:rPr>
      </w:pPr>
    </w:p>
    <w:p>
      <w:pPr>
        <w:ind w:left="320" w:right="6219" w:firstLine="578"/>
        <w:spacing w:after="0" w:line="268" w:lineRule="auto"/>
        <w:tabs>
          <w:tab w:leader="none" w:pos="111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21,853 -- 21,853 Other revenue............................</w:t>
      </w:r>
    </w:p>
    <w:p>
      <w:pPr>
        <w:ind w:left="6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31,202 4,535 1,295 -- 37,032</w:t>
      </w:r>
    </w:p>
    <w:p>
      <w:pPr>
        <w:spacing w:after="0"/>
        <w:rPr>
          <w:sz w:val="20"/>
          <w:szCs w:val="20"/>
          <w:color w:val="auto"/>
        </w:rPr>
      </w:pPr>
      <w:r>
        <w:rPr>
          <w:rFonts w:ascii="Courier New" w:cs="Courier New" w:eastAsia="Courier New" w:hAnsi="Courier New"/>
          <w:sz w:val="18"/>
          <w:szCs w:val="18"/>
          <w:color w:val="auto"/>
        </w:rPr>
        <w:t>EBIT.....................................</w:t>
      </w:r>
    </w:p>
    <w:p>
      <w:pPr>
        <w:jc w:val="center"/>
        <w:ind w:right="5899"/>
        <w:spacing w:after="0" w:line="237" w:lineRule="auto"/>
        <w:rPr>
          <w:sz w:val="20"/>
          <w:szCs w:val="20"/>
          <w:color w:val="auto"/>
        </w:rPr>
      </w:pPr>
      <w:r>
        <w:rPr>
          <w:rFonts w:ascii="Courier New" w:cs="Courier New" w:eastAsia="Courier New" w:hAnsi="Courier New"/>
          <w:sz w:val="18"/>
          <w:szCs w:val="18"/>
          <w:color w:val="auto"/>
        </w:rPr>
        <w:t>51,245 12,549 (729) -- 63,065 Segment</w:t>
      </w:r>
    </w:p>
    <w:p>
      <w:pPr>
        <w:ind w:left="420"/>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5899"/>
        <w:spacing w:after="0"/>
        <w:rPr>
          <w:sz w:val="20"/>
          <w:szCs w:val="20"/>
          <w:color w:val="auto"/>
        </w:rPr>
      </w:pPr>
      <w:r>
        <w:rPr>
          <w:rFonts w:ascii="Courier New" w:cs="Courier New" w:eastAsia="Courier New" w:hAnsi="Courier New"/>
          <w:sz w:val="18"/>
          <w:szCs w:val="18"/>
          <w:color w:val="auto"/>
        </w:rPr>
        <w:t>695,166 163,722 2,546 -- 861,434 Year</w:t>
      </w:r>
    </w:p>
    <w:p>
      <w:pPr>
        <w:jc w:val="center"/>
        <w:ind w:right="5899"/>
        <w:spacing w:after="0" w:line="237" w:lineRule="auto"/>
        <w:rPr>
          <w:sz w:val="20"/>
          <w:szCs w:val="20"/>
          <w:color w:val="auto"/>
        </w:rPr>
      </w:pPr>
      <w:r>
        <w:rPr>
          <w:rFonts w:ascii="Courier New" w:cs="Courier New" w:eastAsia="Courier New" w:hAnsi="Courier New"/>
          <w:sz w:val="18"/>
          <w:szCs w:val="18"/>
          <w:color w:val="auto"/>
        </w:rPr>
        <w:t>Ended December 31, 2000 Finance</w:t>
      </w:r>
    </w:p>
    <w:p>
      <w:pPr>
        <w:jc w:val="center"/>
        <w:ind w:right="5899"/>
        <w:spacing w:after="0"/>
        <w:rPr>
          <w:sz w:val="20"/>
          <w:szCs w:val="20"/>
          <w:color w:val="auto"/>
        </w:rPr>
      </w:pPr>
      <w:r>
        <w:rPr>
          <w:rFonts w:ascii="Courier New" w:cs="Courier New" w:eastAsia="Courier New" w:hAnsi="Courier New"/>
          <w:sz w:val="18"/>
          <w:szCs w:val="18"/>
          <w:color w:val="auto"/>
        </w:rPr>
        <w:t>charges.......................... $</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61,913 $ 17,746 $ -- $ -- $ 79,659 Lease</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revenue............................ -- -</w:t>
      </w:r>
    </w:p>
    <w:p>
      <w:pPr>
        <w:spacing w:after="0" w:line="21" w:lineRule="exact"/>
        <w:rPr>
          <w:sz w:val="20"/>
          <w:szCs w:val="20"/>
          <w:color w:val="auto"/>
        </w:rPr>
      </w:pPr>
    </w:p>
    <w:p>
      <w:pPr>
        <w:ind w:left="320" w:right="6219" w:firstLine="578"/>
        <w:spacing w:after="0" w:line="268" w:lineRule="auto"/>
        <w:tabs>
          <w:tab w:leader="none" w:pos="111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13,019 -- 13,019 Other revenue............................</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27,233 3,201 651 15 31,100</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EBIT.....................................</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43,153 8,710 590 (33) 52,420 Segment</w:t>
      </w:r>
    </w:p>
    <w:p>
      <w:pPr>
        <w:jc w:val="center"/>
        <w:ind w:right="5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5899"/>
        <w:spacing w:after="0"/>
        <w:rPr>
          <w:sz w:val="20"/>
          <w:szCs w:val="20"/>
          <w:color w:val="auto"/>
        </w:rPr>
      </w:pPr>
      <w:r>
        <w:rPr>
          <w:rFonts w:ascii="Courier New" w:cs="Courier New" w:eastAsia="Courier New" w:hAnsi="Courier New"/>
          <w:sz w:val="18"/>
          <w:szCs w:val="18"/>
          <w:color w:val="auto"/>
        </w:rPr>
        <w:t>469,294 158,833 42,907 -- 671,034 Year</w:t>
      </w:r>
    </w:p>
    <w:p>
      <w:pPr>
        <w:jc w:val="center"/>
        <w:ind w:right="5899"/>
        <w:spacing w:after="0" w:line="237" w:lineRule="auto"/>
        <w:rPr>
          <w:sz w:val="20"/>
          <w:szCs w:val="20"/>
          <w:color w:val="auto"/>
        </w:rPr>
      </w:pPr>
      <w:r>
        <w:rPr>
          <w:rFonts w:ascii="Courier New" w:cs="Courier New" w:eastAsia="Courier New" w:hAnsi="Courier New"/>
          <w:sz w:val="18"/>
          <w:szCs w:val="18"/>
          <w:color w:val="auto"/>
        </w:rPr>
        <w:t>Ended December 31, 1999 Finance</w:t>
      </w:r>
    </w:p>
    <w:p>
      <w:pPr>
        <w:jc w:val="center"/>
        <w:ind w:right="5899"/>
        <w:spacing w:after="0" w:line="238" w:lineRule="auto"/>
        <w:rPr>
          <w:sz w:val="20"/>
          <w:szCs w:val="20"/>
          <w:color w:val="auto"/>
        </w:rPr>
      </w:pPr>
      <w:r>
        <w:rPr>
          <w:rFonts w:ascii="Courier New" w:cs="Courier New" w:eastAsia="Courier New" w:hAnsi="Courier New"/>
          <w:sz w:val="18"/>
          <w:szCs w:val="18"/>
          <w:color w:val="auto"/>
        </w:rPr>
        <w:t>charges.......................... $</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62,568 $ 13,787 $ -- $ -- $ 76,355 Lease</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revenue............................ -- -</w:t>
      </w:r>
    </w:p>
    <w:p>
      <w:pPr>
        <w:spacing w:after="0" w:line="21" w:lineRule="exact"/>
        <w:rPr>
          <w:sz w:val="20"/>
          <w:szCs w:val="20"/>
          <w:color w:val="auto"/>
        </w:rPr>
      </w:pPr>
    </w:p>
    <w:p>
      <w:pPr>
        <w:ind w:left="320" w:right="6219" w:firstLine="683"/>
        <w:spacing w:after="0" w:line="268" w:lineRule="auto"/>
        <w:tabs>
          <w:tab w:leader="none" w:pos="1216"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1,034 -- 1,034 Other revenue............................</w:t>
      </w:r>
    </w:p>
    <w:p>
      <w:pPr>
        <w:ind w:left="6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28,623 3,149 -- 6,894 38,666</w:t>
      </w:r>
    </w:p>
    <w:p>
      <w:pPr>
        <w:spacing w:after="0"/>
        <w:rPr>
          <w:sz w:val="20"/>
          <w:szCs w:val="20"/>
          <w:color w:val="auto"/>
        </w:rPr>
      </w:pPr>
      <w:r>
        <w:rPr>
          <w:rFonts w:ascii="Courier New" w:cs="Courier New" w:eastAsia="Courier New" w:hAnsi="Courier New"/>
          <w:sz w:val="18"/>
          <w:szCs w:val="18"/>
          <w:color w:val="auto"/>
        </w:rPr>
        <w:t>EBIT.....................................</w:t>
      </w:r>
    </w:p>
    <w:p>
      <w:pPr>
        <w:ind w:left="260"/>
        <w:spacing w:after="0" w:line="237" w:lineRule="auto"/>
        <w:rPr>
          <w:sz w:val="20"/>
          <w:szCs w:val="20"/>
          <w:color w:val="auto"/>
        </w:rPr>
      </w:pPr>
      <w:r>
        <w:rPr>
          <w:rFonts w:ascii="Courier New" w:cs="Courier New" w:eastAsia="Courier New" w:hAnsi="Courier New"/>
          <w:sz w:val="18"/>
          <w:szCs w:val="18"/>
          <w:color w:val="auto"/>
        </w:rPr>
        <w:t>(3,519) 5,200 (765) (67) 849 Segment</w:t>
      </w:r>
    </w:p>
    <w:p>
      <w:pPr>
        <w:spacing w:after="0" w:line="5" w:lineRule="exact"/>
        <w:rPr>
          <w:sz w:val="20"/>
          <w:szCs w:val="20"/>
          <w:color w:val="auto"/>
        </w:rPr>
      </w:pPr>
    </w:p>
    <w:tbl>
      <w:tblPr>
        <w:tblLayout w:type="fixed"/>
        <w:tblInd w:w="380" w:type="dxa"/>
        <w:tblCellMar>
          <w:top w:w="0" w:type="dxa"/>
          <w:left w:w="0" w:type="dxa"/>
          <w:bottom w:w="0" w:type="dxa"/>
          <w:right w:w="0" w:type="dxa"/>
        </w:tblCellMar>
      </w:tblPr>
      <w:tr>
        <w:trPr>
          <w:trHeight w:val="198"/>
        </w:trPr>
        <w:tc>
          <w:tcPr>
            <w:tcW w:w="16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assets...........................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4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w w:val="92"/>
              </w:rPr>
              <w:t>516,735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129,813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657,585</w:t>
            </w:r>
          </w:p>
        </w:tc>
      </w:tr>
    </w:tbl>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514" w:right="1440" w:bottom="1440" w:gutter="0" w:footer="0" w:header="0"/>
        </w:sectPr>
      </w:pPr>
    </w:p>
    <w:bookmarkStart w:id="71" w:name="page72"/>
    <w:bookmarkEnd w:id="71"/>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BUSINESS SEGMENT INFORMATION -- (CONCLUDED)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operates primarily in the United States and the United Kingdom (excluding Ireland). The table below presents the key financial information by geographic location (in thousands):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UNITED UNITED TOTAL STATES KINGDOM</w:t>
      </w:r>
    </w:p>
    <w:p>
      <w:pPr>
        <w:ind w:left="100"/>
        <w:spacing w:after="0" w:line="238" w:lineRule="auto"/>
        <w:rPr>
          <w:sz w:val="20"/>
          <w:szCs w:val="20"/>
          <w:color w:val="auto"/>
        </w:rPr>
      </w:pPr>
      <w:r>
        <w:rPr>
          <w:rFonts w:ascii="Courier New" w:cs="Courier New" w:eastAsia="Courier New" w:hAnsi="Courier New"/>
          <w:sz w:val="18"/>
          <w:szCs w:val="18"/>
          <w:color w:val="auto"/>
        </w:rPr>
        <w:t>ALL OTHER COMPANY -------- --------</w:t>
      </w:r>
    </w:p>
    <w:p>
      <w:pPr>
        <w:ind w:left="420"/>
        <w:spacing w:after="0"/>
        <w:rPr>
          <w:sz w:val="20"/>
          <w:szCs w:val="20"/>
          <w:color w:val="auto"/>
        </w:rPr>
      </w:pPr>
      <w:r>
        <w:rPr>
          <w:rFonts w:ascii="Courier New" w:cs="Courier New" w:eastAsia="Courier New" w:hAnsi="Courier New"/>
          <w:sz w:val="18"/>
          <w:szCs w:val="18"/>
          <w:color w:val="auto"/>
        </w:rPr>
        <w:t>--------- -------- Year Ended</w:t>
      </w:r>
    </w:p>
    <w:p>
      <w:pPr>
        <w:jc w:val="center"/>
        <w:ind w:right="6319"/>
        <w:spacing w:after="0" w:line="237" w:lineRule="auto"/>
        <w:rPr>
          <w:sz w:val="20"/>
          <w:szCs w:val="20"/>
          <w:color w:val="auto"/>
        </w:rPr>
      </w:pPr>
      <w:r>
        <w:rPr>
          <w:rFonts w:ascii="Courier New" w:cs="Courier New" w:eastAsia="Courier New" w:hAnsi="Courier New"/>
          <w:sz w:val="18"/>
          <w:szCs w:val="18"/>
          <w:color w:val="auto"/>
        </w:rPr>
        <w:t>December 31, 2001 Finance</w:t>
      </w:r>
    </w:p>
    <w:p>
      <w:pPr>
        <w:ind w:left="320"/>
        <w:spacing w:after="0" w:line="238" w:lineRule="auto"/>
        <w:rPr>
          <w:sz w:val="20"/>
          <w:szCs w:val="20"/>
          <w:color w:val="auto"/>
        </w:rPr>
      </w:pPr>
      <w:r>
        <w:rPr>
          <w:rFonts w:ascii="Courier New" w:cs="Courier New" w:eastAsia="Courier New" w:hAnsi="Courier New"/>
          <w:sz w:val="18"/>
          <w:szCs w:val="18"/>
          <w:color w:val="auto"/>
        </w:rPr>
        <w:t>charges...................... $</w:t>
      </w:r>
    </w:p>
    <w:p>
      <w:pPr>
        <w:ind w:left="260"/>
        <w:spacing w:after="0"/>
        <w:rPr>
          <w:sz w:val="20"/>
          <w:szCs w:val="20"/>
          <w:color w:val="auto"/>
        </w:rPr>
      </w:pPr>
      <w:r>
        <w:rPr>
          <w:rFonts w:ascii="Courier New" w:cs="Courier New" w:eastAsia="Courier New" w:hAnsi="Courier New"/>
          <w:sz w:val="18"/>
          <w:szCs w:val="18"/>
          <w:color w:val="auto"/>
        </w:rPr>
        <w:t>66,231 $ 19,299 $ 2,841 $ 88,371</w:t>
      </w:r>
    </w:p>
    <w:p>
      <w:pPr>
        <w:ind w:left="1680"/>
        <w:spacing w:after="0" w:line="237" w:lineRule="auto"/>
        <w:rPr>
          <w:sz w:val="20"/>
          <w:szCs w:val="20"/>
          <w:color w:val="auto"/>
        </w:rPr>
      </w:pPr>
      <w:r>
        <w:rPr>
          <w:rFonts w:ascii="Courier New" w:cs="Courier New" w:eastAsia="Courier New" w:hAnsi="Courier New"/>
          <w:sz w:val="18"/>
          <w:szCs w:val="18"/>
          <w:color w:val="auto"/>
        </w:rPr>
        <w:t>Lease</w:t>
      </w:r>
    </w:p>
    <w:p>
      <w:pPr>
        <w:ind w:left="320"/>
        <w:spacing w:after="0"/>
        <w:rPr>
          <w:sz w:val="20"/>
          <w:szCs w:val="20"/>
          <w:color w:val="auto"/>
        </w:rPr>
      </w:pPr>
      <w:r>
        <w:rPr>
          <w:rFonts w:ascii="Courier New" w:cs="Courier New" w:eastAsia="Courier New" w:hAnsi="Courier New"/>
          <w:sz w:val="18"/>
          <w:szCs w:val="18"/>
          <w:color w:val="auto"/>
        </w:rPr>
        <w:t>revenue........................</w:t>
      </w:r>
    </w:p>
    <w:p>
      <w:pPr>
        <w:ind w:left="480"/>
        <w:spacing w:after="0" w:line="237" w:lineRule="auto"/>
        <w:rPr>
          <w:sz w:val="20"/>
          <w:szCs w:val="20"/>
          <w:color w:val="auto"/>
        </w:rPr>
      </w:pPr>
      <w:r>
        <w:rPr>
          <w:rFonts w:ascii="Courier New" w:cs="Courier New" w:eastAsia="Courier New" w:hAnsi="Courier New"/>
          <w:sz w:val="18"/>
          <w:szCs w:val="18"/>
          <w:color w:val="auto"/>
        </w:rPr>
        <w:t>20,248 -- 1,605 21,853 Other</w:t>
      </w:r>
    </w:p>
    <w:tbl>
      <w:tblPr>
        <w:tblLayout w:type="fixed"/>
        <w:tblInd w:w="320" w:type="dxa"/>
        <w:tblCellMar>
          <w:top w:w="0" w:type="dxa"/>
          <w:left w:w="0" w:type="dxa"/>
          <w:bottom w:w="0" w:type="dxa"/>
          <w:right w:w="0" w:type="dxa"/>
        </w:tblCellMar>
      </w:tblPr>
      <w:tr>
        <w:trPr>
          <w:trHeight w:val="203"/>
        </w:trPr>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4"/>
              </w:rPr>
              <w:t>revenue........................</w:t>
            </w:r>
          </w:p>
        </w:tc>
      </w:tr>
      <w:tr>
        <w:trPr>
          <w:trHeight w:val="203"/>
        </w:trPr>
        <w:tc>
          <w:tcPr>
            <w:tcW w:w="2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32,092 4,377 563</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37,032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charges...................... $</w:t>
      </w:r>
    </w:p>
    <w:p>
      <w:pPr>
        <w:ind w:left="260"/>
        <w:spacing w:after="0" w:line="238" w:lineRule="auto"/>
        <w:rPr>
          <w:sz w:val="20"/>
          <w:szCs w:val="20"/>
          <w:color w:val="auto"/>
        </w:rPr>
      </w:pPr>
      <w:r>
        <w:rPr>
          <w:rFonts w:ascii="Courier New" w:cs="Courier New" w:eastAsia="Courier New" w:hAnsi="Courier New"/>
          <w:sz w:val="18"/>
          <w:szCs w:val="18"/>
          <w:color w:val="auto"/>
        </w:rPr>
        <w:t>60,412 $ 17,572 $ 1,675 $ 79,659</w:t>
      </w:r>
    </w:p>
    <w:p>
      <w:pPr>
        <w:ind w:left="1680"/>
        <w:spacing w:after="0"/>
        <w:rPr>
          <w:sz w:val="20"/>
          <w:szCs w:val="20"/>
          <w:color w:val="auto"/>
        </w:rPr>
      </w:pPr>
      <w:r>
        <w:rPr>
          <w:rFonts w:ascii="Courier New" w:cs="Courier New" w:eastAsia="Courier New" w:hAnsi="Courier New"/>
          <w:sz w:val="18"/>
          <w:szCs w:val="18"/>
          <w:color w:val="auto"/>
        </w:rPr>
        <w:t>Lease</w:t>
      </w:r>
    </w:p>
    <w:p>
      <w:pPr>
        <w:ind w:left="320"/>
        <w:spacing w:after="0" w:line="237" w:lineRule="auto"/>
        <w:rPr>
          <w:sz w:val="20"/>
          <w:szCs w:val="20"/>
          <w:color w:val="auto"/>
        </w:rPr>
      </w:pPr>
      <w:r>
        <w:rPr>
          <w:rFonts w:ascii="Courier New" w:cs="Courier New" w:eastAsia="Courier New" w:hAnsi="Courier New"/>
          <w:sz w:val="18"/>
          <w:szCs w:val="18"/>
          <w:color w:val="auto"/>
        </w:rPr>
        <w:t>revenue........................</w:t>
      </w:r>
    </w:p>
    <w:p>
      <w:pPr>
        <w:ind w:left="640"/>
        <w:spacing w:after="0" w:line="238" w:lineRule="auto"/>
        <w:rPr>
          <w:sz w:val="20"/>
          <w:szCs w:val="20"/>
          <w:color w:val="auto"/>
        </w:rPr>
      </w:pPr>
      <w:r>
        <w:rPr>
          <w:rFonts w:ascii="Courier New" w:cs="Courier New" w:eastAsia="Courier New" w:hAnsi="Courier New"/>
          <w:sz w:val="18"/>
          <w:szCs w:val="18"/>
          <w:color w:val="auto"/>
        </w:rPr>
        <w:t>13,019 -- -- 13,019 Other</w:t>
      </w:r>
    </w:p>
    <w:p>
      <w:pPr>
        <w:ind w:left="320"/>
        <w:spacing w:after="0"/>
        <w:rPr>
          <w:sz w:val="20"/>
          <w:szCs w:val="20"/>
          <w:color w:val="auto"/>
        </w:rPr>
      </w:pPr>
      <w:r>
        <w:rPr>
          <w:rFonts w:ascii="Courier New" w:cs="Courier New" w:eastAsia="Courier New" w:hAnsi="Courier New"/>
          <w:sz w:val="18"/>
          <w:szCs w:val="18"/>
          <w:color w:val="auto"/>
        </w:rPr>
        <w:t>revenue........................</w:t>
      </w:r>
    </w:p>
    <w:p>
      <w:pPr>
        <w:ind w:left="740"/>
        <w:spacing w:after="0" w:line="237" w:lineRule="auto"/>
        <w:rPr>
          <w:sz w:val="20"/>
          <w:szCs w:val="20"/>
          <w:color w:val="auto"/>
        </w:rPr>
      </w:pPr>
      <w:r>
        <w:rPr>
          <w:rFonts w:ascii="Courier New" w:cs="Courier New" w:eastAsia="Courier New" w:hAnsi="Courier New"/>
          <w:sz w:val="18"/>
          <w:szCs w:val="18"/>
          <w:color w:val="auto"/>
        </w:rPr>
        <w:t>27,600 3,157 343 31,100</w:t>
      </w:r>
    </w:p>
    <w:p>
      <w:pPr>
        <w:spacing w:after="0"/>
        <w:rPr>
          <w:sz w:val="20"/>
          <w:szCs w:val="20"/>
          <w:color w:val="auto"/>
        </w:rPr>
      </w:pPr>
      <w:r>
        <w:rPr>
          <w:rFonts w:ascii="Courier New" w:cs="Courier New" w:eastAsia="Courier New" w:hAnsi="Courier New"/>
          <w:sz w:val="18"/>
          <w:szCs w:val="18"/>
          <w:color w:val="auto"/>
        </w:rPr>
        <w:t>EBIT.................................</w:t>
      </w:r>
    </w:p>
    <w:p>
      <w:pPr>
        <w:ind w:left="420"/>
        <w:spacing w:after="0" w:line="237" w:lineRule="auto"/>
        <w:rPr>
          <w:sz w:val="20"/>
          <w:szCs w:val="20"/>
          <w:color w:val="auto"/>
        </w:rPr>
      </w:pPr>
      <w:r>
        <w:rPr>
          <w:rFonts w:ascii="Courier New" w:cs="Courier New" w:eastAsia="Courier New" w:hAnsi="Courier New"/>
          <w:sz w:val="18"/>
          <w:szCs w:val="18"/>
          <w:color w:val="auto"/>
        </w:rPr>
        <w:t>43,114 8,696 610 52,420 Total</w:t>
      </w:r>
    </w:p>
    <w:p>
      <w:pPr>
        <w:ind w:left="320"/>
        <w:spacing w:after="0"/>
        <w:rPr>
          <w:sz w:val="20"/>
          <w:szCs w:val="20"/>
          <w:color w:val="auto"/>
        </w:rPr>
      </w:pPr>
      <w:r>
        <w:rPr>
          <w:rFonts w:ascii="Courier New" w:cs="Courier New" w:eastAsia="Courier New" w:hAnsi="Courier New"/>
          <w:sz w:val="18"/>
          <w:szCs w:val="18"/>
          <w:color w:val="auto"/>
        </w:rPr>
        <w:t>assets.........................</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charges...................... $</w:t>
      </w:r>
    </w:p>
    <w:p>
      <w:pPr>
        <w:ind w:left="260"/>
        <w:spacing w:after="0" w:line="238" w:lineRule="auto"/>
        <w:rPr>
          <w:sz w:val="20"/>
          <w:szCs w:val="20"/>
          <w:color w:val="auto"/>
        </w:rPr>
      </w:pPr>
      <w:r>
        <w:rPr>
          <w:rFonts w:ascii="Courier New" w:cs="Courier New" w:eastAsia="Courier New" w:hAnsi="Courier New"/>
          <w:sz w:val="18"/>
          <w:szCs w:val="18"/>
          <w:color w:val="auto"/>
        </w:rPr>
        <w:t>61,496 $ 13,554 $ 1,305 $ 76,355</w:t>
      </w:r>
    </w:p>
    <w:p>
      <w:pPr>
        <w:ind w:left="1680"/>
        <w:spacing w:after="0"/>
        <w:rPr>
          <w:sz w:val="20"/>
          <w:szCs w:val="20"/>
          <w:color w:val="auto"/>
        </w:rPr>
      </w:pPr>
      <w:r>
        <w:rPr>
          <w:rFonts w:ascii="Courier New" w:cs="Courier New" w:eastAsia="Courier New" w:hAnsi="Courier New"/>
          <w:sz w:val="18"/>
          <w:szCs w:val="18"/>
          <w:color w:val="auto"/>
        </w:rPr>
        <w:t>Lease</w:t>
      </w:r>
    </w:p>
    <w:p>
      <w:pPr>
        <w:ind w:left="320"/>
        <w:spacing w:after="0" w:line="237" w:lineRule="auto"/>
        <w:rPr>
          <w:sz w:val="20"/>
          <w:szCs w:val="20"/>
          <w:color w:val="auto"/>
        </w:rPr>
      </w:pPr>
      <w:r>
        <w:rPr>
          <w:rFonts w:ascii="Courier New" w:cs="Courier New" w:eastAsia="Courier New" w:hAnsi="Courier New"/>
          <w:sz w:val="18"/>
          <w:szCs w:val="18"/>
          <w:color w:val="auto"/>
        </w:rPr>
        <w:t>revenue........................</w:t>
      </w:r>
    </w:p>
    <w:p>
      <w:pPr>
        <w:ind w:left="740"/>
        <w:spacing w:after="0" w:line="238" w:lineRule="auto"/>
        <w:rPr>
          <w:sz w:val="20"/>
          <w:szCs w:val="20"/>
          <w:color w:val="auto"/>
        </w:rPr>
      </w:pPr>
      <w:r>
        <w:rPr>
          <w:rFonts w:ascii="Courier New" w:cs="Courier New" w:eastAsia="Courier New" w:hAnsi="Courier New"/>
          <w:sz w:val="18"/>
          <w:szCs w:val="18"/>
          <w:color w:val="auto"/>
        </w:rPr>
        <w:t>1,034 -- -- 1,034 Other</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revenue........................</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35,365 3,106 195</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38,666</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EBIT.................................</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(4,670) 4,999 520 849 Total</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assets.........................</w:t>
            </w: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22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518,220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128,535</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10,830 657,585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ABOUT PRODUCTS AND SERVICES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manages its product and service offerings primarily through those reportable segments. Therefore, pursuant with the provisions of SFAS 131, no enterprise-wide disclosures of information about products and services are necessary.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CUSTOMERS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did not have any customer which provided 10% or more of the Company's revenue during 2001, 2000 or 1999. However, during 2001, two dealer-partner groups in the United Kingdom accounted for approximately 66.1% of new loans accepted by the United Kingdom Operation.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LITIGATION AND CONTINGENT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normal course of business and as a result of the consumer-oriented nature of the industry in which the Company operates, industry participants are frequently subject to various consumer claims and litigation seeking damages and statutory penalties. The claims allege, among other theories of liability, violations of state, federal and foreign truth in lending, credit availability, credit reporting, consumer protection, warranty, debt collection, insurance and other consumer-oriented laws and regulations. The Company, as the assignee of automobile loans originated by dealer-partners, may also be named as a co-defendant in lawsuits filed by consumers principally against dealer-partners. Many of these cases are filed as purported class actions and seek damages in large dollar amounts.</w:t>
      </w:r>
    </w:p>
    <w:p>
      <w:pPr>
        <w:spacing w:after="0" w:line="21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Company believes that the structure of its dealer-partner programs and ancillary products, including the terms and conditions of its servicing</w:t>
      </w:r>
    </w:p>
    <w:p>
      <w:pPr>
        <w:sectPr>
          <w:pgSz w:w="11900" w:h="16838" w:orient="portrait"/>
          <w:cols w:equalWidth="0" w:num="1">
            <w:col w:w="10219"/>
          </w:cols>
          <w:pgMar w:left="240" w:top="514" w:right="1440" w:bottom="0" w:gutter="0" w:footer="0" w:header="0"/>
        </w:sectPr>
      </w:pPr>
    </w:p>
    <w:bookmarkStart w:id="72" w:name="page73"/>
    <w:bookmarkEnd w:id="72"/>
    <w:p>
      <w:pPr>
        <w:ind w:right="1779"/>
        <w:spacing w:after="0" w:line="236" w:lineRule="auto"/>
        <w:rPr>
          <w:sz w:val="20"/>
          <w:szCs w:val="20"/>
          <w:color w:val="auto"/>
        </w:rPr>
      </w:pPr>
      <w:r>
        <w:rPr>
          <w:rFonts w:ascii="Courier New" w:cs="Courier New" w:eastAsia="Courier New" w:hAnsi="Courier New"/>
          <w:sz w:val="18"/>
          <w:szCs w:val="18"/>
          <w:color w:val="auto"/>
        </w:rPr>
        <w:t>agreement, may mitigate its risk of loss in any such litigation and that it has taken prudent steps to address the litigation risks associated with its business activities.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142" w:right="1440" w:bottom="1440" w:gutter="0" w:footer="0" w:header="0"/>
        </w:sectPr>
      </w:pPr>
    </w:p>
    <w:bookmarkStart w:id="73" w:name="page74"/>
    <w:bookmarkEnd w:id="73"/>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LITIGATION AND CONTINGENT LIABILITIES -- (CONCLUDED)</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is currently a defendant in a class action proceeding commenced on October 15, 1996 in the United States District Court for the Western District of Missouri seeking money damages for alleged violations of a number of state and federal consumer protection laws (the "Missouri Litigation"). On October 9, 1997, the District Court certified two classes on the claims brought against the Company, one relating to alleged overcharges of official fees, the other relating to alleged overcharges of post-maturity interest.</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August 4, 1998, the District Court granted partial summary judgment on liability in favor of the plaintiffs on the interest overcharge claims based upon the District Court's finding of certain violations but denied summary judgment on certain other claims. The District Court also entered a number of permanent injunctions, which among other things, restrained the Company from collecting on certain class accounts. The Court also ruled in favor of the Company on certain claims raised by class plaintiffs. Because the entry of an injunction is immediately appealable, the Company appealed the summary judgment order to the United States Court of Appeals for the Eighth Circuit. Oral argument on the appeals was heard on April 19, 1999. On September 1, 1999, the United States Court of Appeals for the Eighth Circuit overturned the August 4, 1998 partial summary judgment order and injunctions against the Company. The Court of Appeals held that the District Court lacked jurisdiction over the interest overcharge claims and directed the District Court to sever those claims and remand them to state court. On February 18, 2000, the District Court entered an order remanding the post-maturity interest class to Missouri state court while retaining jurisdiction on the official fee class. The Company then filed a motion requesting that the District Court reconsider that portion of its order of August 4, 1998, in which the District Court had denied the Company's motion to dismiss the federal official fee overcharge claims. On May 26, 2000, the District Court entered an order dismissing the federal official fee claims against the Company and directed the Clerk of the Court to remand the remaining state law official fee claims to the appropriate state court. On September 18, 2001, the Circuit Court of Jackson County, Missouri mailed an order assigning this matter to a judge. The Company will continue its vigorous defense of all remaining claims. However, an adverse ultimate disposition of this litigation could have a material negative impact on the Company's financial position, liquidity and results of operations.</w:t>
      </w: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currently a defendant in a class action proceeding which is pending in the Superior Court for the Judicial District of Waterbury Connecticut. Though the case was commenced on July 16, 1999, a class was not certified until May 15, 2001. The class is composed of all Connecticut residents whose vehicles were repossessed by the Company between August 5, 1993 and October 31, 1998. The plaintiffs allege that the Company failed to provide consumers with adequate notice of their rights to redeem the vehicle after repossession and are seeking money damages for such failure. On September 19, 2001, the parties reached an agreement in principle to settle the action. Subsequent to year-end, the Court entered an order approving the settlement. The settlement will not have a material impact on the Company's financial position, liquidity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reached an agreement with the Internal Revenue Service as the result of an examination of its tax years ended December 31, 1993, 1994 and 1995. This agreement requires changes in some tax accounting methods with respect to the timing of income recognition. The Company has filed amended returns for the tax years ended December 31, 1996, 1997, 1998 and 1999 utilizing or employing the new methods. Pursuant to the agreement and the filed amended returns, the Company has recorded an additional current tax liability and a reduction to its deferred tax liability of $3.5 million. The agreement also requires the Company to recognize interest income and interest expense for the years in question. No interest amounts have been recorded, as the amounts and timing of such items cannot be determined at this time.</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514" w:right="1440" w:bottom="1440" w:gutter="0" w:footer="0" w:header="0"/>
        </w:sectPr>
      </w:pPr>
    </w:p>
    <w:bookmarkStart w:id="74" w:name="page75"/>
    <w:bookmarkEnd w:id="74"/>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QUARTERLY FINANCIAL DATA (UNAUDITED)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is a summary of quarterly financial position and results of operations for the years ended December 31, 2001 and 2000. Certain amounts have been reclassified to conform to the 2001 presentation.</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 THOUSANDS, EXCEPT PER SHARE DATA) 2001 ------</w:t>
      </w:r>
    </w:p>
    <w:p>
      <w:pPr>
        <w:ind w:left="120"/>
        <w:spacing w:after="0" w:line="238" w:lineRule="auto"/>
        <w:rPr>
          <w:sz w:val="20"/>
          <w:szCs w:val="20"/>
          <w:color w:val="auto"/>
        </w:rPr>
      </w:pPr>
      <w:r>
        <w:rPr>
          <w:rFonts w:ascii="Courier New" w:cs="Courier New" w:eastAsia="Courier New" w:hAnsi="Courier New"/>
          <w:sz w:val="18"/>
          <w:szCs w:val="18"/>
          <w:color w:val="auto"/>
        </w:rPr>
        <w:t>-------------------------------------- 1ST Q 2ND</w:t>
      </w:r>
    </w:p>
    <w:p>
      <w:pPr>
        <w:ind w:left="60"/>
        <w:spacing w:after="0"/>
        <w:rPr>
          <w:sz w:val="20"/>
          <w:szCs w:val="20"/>
          <w:color w:val="auto"/>
        </w:rPr>
      </w:pPr>
      <w:r>
        <w:rPr>
          <w:rFonts w:ascii="Courier New" w:cs="Courier New" w:eastAsia="Courier New" w:hAnsi="Courier New"/>
          <w:sz w:val="18"/>
          <w:szCs w:val="18"/>
          <w:color w:val="auto"/>
        </w:rPr>
        <w:t>Q 3RD Q 4TH Q -------- -------- -------- --------</w:t>
      </w:r>
    </w:p>
    <w:p>
      <w:pPr>
        <w:ind w:left="380"/>
        <w:spacing w:after="0" w:line="237" w:lineRule="auto"/>
        <w:rPr>
          <w:sz w:val="20"/>
          <w:szCs w:val="20"/>
          <w:color w:val="auto"/>
        </w:rPr>
      </w:pPr>
      <w:r>
        <w:rPr>
          <w:rFonts w:ascii="Courier New" w:cs="Courier New" w:eastAsia="Courier New" w:hAnsi="Courier New"/>
          <w:sz w:val="18"/>
          <w:szCs w:val="18"/>
          <w:color w:val="auto"/>
        </w:rPr>
        <w:t>BALANCE SHEETS Automobile loans receivable,</w:t>
      </w:r>
    </w:p>
    <w:p>
      <w:pPr>
        <w:ind w:left="480"/>
        <w:spacing w:after="0" w:line="238" w:lineRule="auto"/>
        <w:rPr>
          <w:sz w:val="20"/>
          <w:szCs w:val="20"/>
          <w:color w:val="auto"/>
        </w:rPr>
      </w:pPr>
      <w:r>
        <w:rPr>
          <w:rFonts w:ascii="Courier New" w:cs="Courier New" w:eastAsia="Courier New" w:hAnsi="Courier New"/>
          <w:sz w:val="18"/>
          <w:szCs w:val="18"/>
          <w:color w:val="auto"/>
        </w:rPr>
        <w:t>net.................... $618,473 $673,136</w:t>
      </w:r>
    </w:p>
    <w:p>
      <w:pPr>
        <w:ind w:left="1160"/>
        <w:spacing w:after="0"/>
        <w:rPr>
          <w:sz w:val="20"/>
          <w:szCs w:val="20"/>
          <w:color w:val="auto"/>
        </w:rPr>
      </w:pPr>
      <w:r>
        <w:rPr>
          <w:rFonts w:ascii="Courier New" w:cs="Courier New" w:eastAsia="Courier New" w:hAnsi="Courier New"/>
          <w:sz w:val="18"/>
          <w:szCs w:val="18"/>
          <w:color w:val="auto"/>
        </w:rPr>
        <w:t>$736,166 $757,286 Floor plan</w:t>
      </w:r>
    </w:p>
    <w:p>
      <w:pPr>
        <w:ind w:left="160"/>
        <w:spacing w:after="0" w:line="237" w:lineRule="auto"/>
        <w:rPr>
          <w:sz w:val="20"/>
          <w:szCs w:val="20"/>
          <w:color w:val="auto"/>
        </w:rPr>
      </w:pPr>
      <w:r>
        <w:rPr>
          <w:rFonts w:ascii="Courier New" w:cs="Courier New" w:eastAsia="Courier New" w:hAnsi="Courier New"/>
          <w:sz w:val="18"/>
          <w:szCs w:val="18"/>
          <w:color w:val="auto"/>
        </w:rPr>
        <w:t>receivables.............................. 6,987</w:t>
      </w:r>
    </w:p>
    <w:p>
      <w:pPr>
        <w:ind w:left="1440"/>
        <w:spacing w:after="0"/>
        <w:rPr>
          <w:sz w:val="20"/>
          <w:szCs w:val="20"/>
          <w:color w:val="auto"/>
        </w:rPr>
      </w:pPr>
      <w:r>
        <w:rPr>
          <w:rFonts w:ascii="Courier New" w:cs="Courier New" w:eastAsia="Courier New" w:hAnsi="Courier New"/>
          <w:sz w:val="18"/>
          <w:szCs w:val="18"/>
          <w:color w:val="auto"/>
        </w:rPr>
        <w:t>6,188 6,727 6,446 Notes</w:t>
      </w:r>
    </w:p>
    <w:p>
      <w:pPr>
        <w:ind w:left="220"/>
        <w:spacing w:after="0" w:line="237" w:lineRule="auto"/>
        <w:rPr>
          <w:sz w:val="20"/>
          <w:szCs w:val="20"/>
          <w:color w:val="auto"/>
        </w:rPr>
      </w:pPr>
      <w:r>
        <w:rPr>
          <w:rFonts w:ascii="Courier New" w:cs="Courier New" w:eastAsia="Courier New" w:hAnsi="Courier New"/>
          <w:sz w:val="18"/>
          <w:szCs w:val="18"/>
          <w:color w:val="auto"/>
        </w:rPr>
        <w:t>receivable....................................</w:t>
      </w:r>
    </w:p>
    <w:p>
      <w:pPr>
        <w:ind w:left="540"/>
        <w:spacing w:after="0"/>
        <w:rPr>
          <w:sz w:val="20"/>
          <w:szCs w:val="20"/>
          <w:color w:val="auto"/>
        </w:rPr>
      </w:pPr>
      <w:r>
        <w:rPr>
          <w:rFonts w:ascii="Courier New" w:cs="Courier New" w:eastAsia="Courier New" w:hAnsi="Courier New"/>
          <w:sz w:val="18"/>
          <w:szCs w:val="18"/>
          <w:color w:val="auto"/>
        </w:rPr>
        <w:t>9,536 11,057 11,462 11,167 Investment in</w:t>
      </w:r>
    </w:p>
    <w:p>
      <w:pPr>
        <w:ind w:left="280"/>
        <w:spacing w:after="0" w:line="237" w:lineRule="auto"/>
        <w:rPr>
          <w:sz w:val="20"/>
          <w:szCs w:val="20"/>
          <w:color w:val="auto"/>
        </w:rPr>
      </w:pPr>
      <w:r>
        <w:rPr>
          <w:rFonts w:ascii="Courier New" w:cs="Courier New" w:eastAsia="Courier New" w:hAnsi="Courier New"/>
          <w:sz w:val="18"/>
          <w:szCs w:val="18"/>
          <w:color w:val="auto"/>
        </w:rPr>
        <w:t>operating leases, net................. 47,605</w:t>
      </w:r>
    </w:p>
    <w:p>
      <w:pPr>
        <w:ind w:left="1060"/>
        <w:spacing w:after="0" w:line="238" w:lineRule="auto"/>
        <w:rPr>
          <w:sz w:val="20"/>
          <w:szCs w:val="20"/>
          <w:color w:val="auto"/>
        </w:rPr>
      </w:pPr>
      <w:r>
        <w:rPr>
          <w:rFonts w:ascii="Courier New" w:cs="Courier New" w:eastAsia="Courier New" w:hAnsi="Courier New"/>
          <w:sz w:val="18"/>
          <w:szCs w:val="18"/>
          <w:color w:val="auto"/>
        </w:rPr>
        <w:t>47,540 45,197 42,774 All other</w:t>
      </w:r>
    </w:p>
    <w:p>
      <w:pPr>
        <w:ind w:left="60"/>
        <w:spacing w:after="0"/>
        <w:rPr>
          <w:sz w:val="20"/>
          <w:szCs w:val="20"/>
          <w:color w:val="auto"/>
        </w:rPr>
      </w:pPr>
      <w:r>
        <w:rPr>
          <w:rFonts w:ascii="Courier New" w:cs="Courier New" w:eastAsia="Courier New" w:hAnsi="Courier New"/>
          <w:sz w:val="18"/>
          <w:szCs w:val="18"/>
          <w:color w:val="auto"/>
        </w:rPr>
        <w:t>assets.................................... 65,157</w:t>
      </w:r>
    </w:p>
    <w:p>
      <w:pPr>
        <w:ind w:left="60"/>
        <w:spacing w:after="0" w:line="237" w:lineRule="auto"/>
        <w:rPr>
          <w:sz w:val="20"/>
          <w:szCs w:val="20"/>
          <w:color w:val="auto"/>
        </w:rPr>
      </w:pPr>
      <w:r>
        <w:rPr>
          <w:rFonts w:ascii="Courier New" w:cs="Courier New" w:eastAsia="Courier New" w:hAnsi="Courier New"/>
          <w:sz w:val="18"/>
          <w:szCs w:val="18"/>
          <w:color w:val="auto"/>
        </w:rPr>
        <w:t>44,935 67,265 43,761 -------- -------- -------- -</w:t>
      </w:r>
    </w:p>
    <w:p>
      <w:pPr>
        <w:ind w:left="1960"/>
        <w:spacing w:after="0"/>
        <w:rPr>
          <w:sz w:val="20"/>
          <w:szCs w:val="20"/>
          <w:color w:val="auto"/>
        </w:rPr>
      </w:pPr>
      <w:r>
        <w:rPr>
          <w:rFonts w:ascii="Courier New" w:cs="Courier New" w:eastAsia="Courier New" w:hAnsi="Courier New"/>
          <w:sz w:val="18"/>
          <w:szCs w:val="18"/>
          <w:color w:val="auto"/>
        </w:rPr>
        <w:t>------- Total</w:t>
      </w:r>
    </w:p>
    <w:p>
      <w:pPr>
        <w:ind w:left="480"/>
        <w:spacing w:after="0" w:line="237" w:lineRule="auto"/>
        <w:rPr>
          <w:sz w:val="20"/>
          <w:szCs w:val="20"/>
          <w:color w:val="auto"/>
        </w:rPr>
      </w:pPr>
      <w:r>
        <w:rPr>
          <w:rFonts w:ascii="Courier New" w:cs="Courier New" w:eastAsia="Courier New" w:hAnsi="Courier New"/>
          <w:sz w:val="18"/>
          <w:szCs w:val="18"/>
          <w:color w:val="auto"/>
        </w:rPr>
        <w:t>assets...................................</w:t>
      </w:r>
    </w:p>
    <w:p>
      <w:pPr>
        <w:ind w:left="320"/>
        <w:spacing w:after="0"/>
        <w:rPr>
          <w:sz w:val="20"/>
          <w:szCs w:val="20"/>
          <w:color w:val="auto"/>
        </w:rPr>
      </w:pPr>
      <w:r>
        <w:rPr>
          <w:rFonts w:ascii="Courier New" w:cs="Courier New" w:eastAsia="Courier New" w:hAnsi="Courier New"/>
          <w:sz w:val="18"/>
          <w:szCs w:val="18"/>
          <w:color w:val="auto"/>
        </w:rPr>
        <w:t>$747,758 $782,856 $866,817 $861,434 ========</w:t>
      </w:r>
    </w:p>
    <w:p>
      <w:pPr>
        <w:ind w:left="960"/>
        <w:spacing w:after="0" w:line="237" w:lineRule="auto"/>
        <w:rPr>
          <w:sz w:val="20"/>
          <w:szCs w:val="20"/>
          <w:color w:val="auto"/>
        </w:rPr>
      </w:pPr>
      <w:r>
        <w:rPr>
          <w:rFonts w:ascii="Courier New" w:cs="Courier New" w:eastAsia="Courier New" w:hAnsi="Courier New"/>
          <w:sz w:val="18"/>
          <w:szCs w:val="18"/>
          <w:color w:val="auto"/>
        </w:rPr>
        <w:t>======== ======== ======== Total</w:t>
      </w:r>
    </w:p>
    <w:p>
      <w:pPr>
        <w:ind w:left="220"/>
        <w:spacing w:after="0" w:line="238" w:lineRule="auto"/>
        <w:rPr>
          <w:sz w:val="20"/>
          <w:szCs w:val="20"/>
          <w:color w:val="auto"/>
        </w:rPr>
      </w:pPr>
      <w:r>
        <w:rPr>
          <w:rFonts w:ascii="Courier New" w:cs="Courier New" w:eastAsia="Courier New" w:hAnsi="Courier New"/>
          <w:sz w:val="18"/>
          <w:szCs w:val="18"/>
          <w:color w:val="auto"/>
        </w:rPr>
        <w:t>debt..........................................</w:t>
      </w:r>
    </w:p>
    <w:p>
      <w:pPr>
        <w:ind w:left="420"/>
        <w:spacing w:after="0"/>
        <w:rPr>
          <w:sz w:val="20"/>
          <w:szCs w:val="20"/>
          <w:color w:val="auto"/>
        </w:rPr>
      </w:pPr>
      <w:r>
        <w:rPr>
          <w:rFonts w:ascii="Courier New" w:cs="Courier New" w:eastAsia="Courier New" w:hAnsi="Courier New"/>
          <w:sz w:val="18"/>
          <w:szCs w:val="18"/>
          <w:color w:val="auto"/>
        </w:rPr>
        <w:t>$188,064 $196,403 $230,996 $202,529 Dealer</w:t>
      </w:r>
    </w:p>
    <w:p>
      <w:pPr>
        <w:ind w:left="280"/>
        <w:spacing w:after="0" w:line="237" w:lineRule="auto"/>
        <w:rPr>
          <w:sz w:val="20"/>
          <w:szCs w:val="20"/>
          <w:color w:val="auto"/>
        </w:rPr>
      </w:pPr>
      <w:r>
        <w:rPr>
          <w:rFonts w:ascii="Courier New" w:cs="Courier New" w:eastAsia="Courier New" w:hAnsi="Courier New"/>
          <w:sz w:val="18"/>
          <w:szCs w:val="18"/>
          <w:color w:val="auto"/>
        </w:rPr>
        <w:t>holdbacks, net...............................</w:t>
      </w:r>
    </w:p>
    <w:p>
      <w:pPr>
        <w:ind w:left="700"/>
        <w:spacing w:after="0"/>
        <w:rPr>
          <w:sz w:val="20"/>
          <w:szCs w:val="20"/>
          <w:color w:val="auto"/>
        </w:rPr>
      </w:pPr>
      <w:r>
        <w:rPr>
          <w:rFonts w:ascii="Courier New" w:cs="Courier New" w:eastAsia="Courier New" w:hAnsi="Courier New"/>
          <w:sz w:val="18"/>
          <w:szCs w:val="18"/>
          <w:color w:val="auto"/>
        </w:rPr>
        <w:t>248,985 269,585 301,542 315,393 Other</w:t>
      </w:r>
    </w:p>
    <w:p>
      <w:pPr>
        <w:ind w:left="220"/>
        <w:spacing w:after="0" w:line="237" w:lineRule="auto"/>
        <w:rPr>
          <w:sz w:val="20"/>
          <w:szCs w:val="20"/>
          <w:color w:val="auto"/>
        </w:rPr>
      </w:pPr>
      <w:r>
        <w:rPr>
          <w:rFonts w:ascii="Courier New" w:cs="Courier New" w:eastAsia="Courier New" w:hAnsi="Courier New"/>
          <w:sz w:val="18"/>
          <w:szCs w:val="18"/>
          <w:color w:val="auto"/>
        </w:rPr>
        <w:t>liabilities...................................</w:t>
      </w:r>
    </w:p>
    <w:p>
      <w:pPr>
        <w:ind w:left="60"/>
        <w:spacing w:after="0"/>
        <w:rPr>
          <w:sz w:val="20"/>
          <w:szCs w:val="20"/>
          <w:color w:val="auto"/>
        </w:rPr>
      </w:pPr>
      <w:r>
        <w:rPr>
          <w:rFonts w:ascii="Courier New" w:cs="Courier New" w:eastAsia="Courier New" w:hAnsi="Courier New"/>
          <w:sz w:val="18"/>
          <w:szCs w:val="18"/>
          <w:color w:val="auto"/>
        </w:rPr>
        <w:t>47,038 47,223 53,271 55,073 -------- -------- ---</w:t>
      </w:r>
    </w:p>
    <w:p>
      <w:pPr>
        <w:ind w:left="1580"/>
        <w:spacing w:after="0" w:line="237" w:lineRule="auto"/>
        <w:rPr>
          <w:sz w:val="20"/>
          <w:szCs w:val="20"/>
          <w:color w:val="auto"/>
        </w:rPr>
      </w:pPr>
      <w:r>
        <w:rPr>
          <w:rFonts w:ascii="Courier New" w:cs="Courier New" w:eastAsia="Courier New" w:hAnsi="Courier New"/>
          <w:sz w:val="18"/>
          <w:szCs w:val="18"/>
          <w:color w:val="auto"/>
        </w:rPr>
        <w:t>----- -------- Total</w:t>
      </w:r>
    </w:p>
    <w:p>
      <w:pPr>
        <w:ind w:left="60"/>
        <w:spacing w:after="0"/>
        <w:rPr>
          <w:sz w:val="20"/>
          <w:szCs w:val="20"/>
          <w:color w:val="auto"/>
        </w:rPr>
      </w:pPr>
      <w:r>
        <w:rPr>
          <w:rFonts w:ascii="Courier New" w:cs="Courier New" w:eastAsia="Courier New" w:hAnsi="Courier New"/>
          <w:sz w:val="18"/>
          <w:szCs w:val="18"/>
          <w:color w:val="auto"/>
        </w:rPr>
        <w:t>liabilities.............................. 484,087</w:t>
      </w:r>
    </w:p>
    <w:p>
      <w:pPr>
        <w:ind w:left="700"/>
        <w:spacing w:after="0" w:line="237" w:lineRule="auto"/>
        <w:rPr>
          <w:sz w:val="20"/>
          <w:szCs w:val="20"/>
          <w:color w:val="auto"/>
        </w:rPr>
      </w:pPr>
      <w:r>
        <w:rPr>
          <w:rFonts w:ascii="Courier New" w:cs="Courier New" w:eastAsia="Courier New" w:hAnsi="Courier New"/>
          <w:sz w:val="18"/>
          <w:szCs w:val="18"/>
          <w:color w:val="auto"/>
        </w:rPr>
        <w:t>513,211 585,809 572,995 Shareholders'</w:t>
      </w:r>
    </w:p>
    <w:p>
      <w:pPr>
        <w:ind w:left="220"/>
        <w:spacing w:after="0" w:line="238" w:lineRule="auto"/>
        <w:rPr>
          <w:sz w:val="20"/>
          <w:szCs w:val="20"/>
          <w:color w:val="auto"/>
        </w:rPr>
      </w:pPr>
      <w:r>
        <w:rPr>
          <w:rFonts w:ascii="Courier New" w:cs="Courier New" w:eastAsia="Courier New" w:hAnsi="Courier New"/>
          <w:sz w:val="18"/>
          <w:szCs w:val="18"/>
          <w:color w:val="auto"/>
        </w:rPr>
        <w:t>equity................................ 263,671</w:t>
      </w:r>
    </w:p>
    <w:p>
      <w:pPr>
        <w:ind w:left="60"/>
        <w:spacing w:after="0"/>
        <w:rPr>
          <w:sz w:val="20"/>
          <w:szCs w:val="20"/>
          <w:color w:val="auto"/>
        </w:rPr>
      </w:pPr>
      <w:r>
        <w:rPr>
          <w:rFonts w:ascii="Courier New" w:cs="Courier New" w:eastAsia="Courier New" w:hAnsi="Courier New"/>
          <w:sz w:val="18"/>
          <w:szCs w:val="18"/>
          <w:color w:val="auto"/>
        </w:rPr>
        <w:t>269,645 281,008 288,439 -------- -------- -------</w:t>
      </w:r>
    </w:p>
    <w:p>
      <w:pPr>
        <w:ind w:left="220"/>
        <w:spacing w:after="0" w:line="237" w:lineRule="auto"/>
        <w:rPr>
          <w:sz w:val="20"/>
          <w:szCs w:val="20"/>
          <w:color w:val="auto"/>
        </w:rPr>
      </w:pPr>
      <w:r>
        <w:rPr>
          <w:rFonts w:ascii="Courier New" w:cs="Courier New" w:eastAsia="Courier New" w:hAnsi="Courier New"/>
          <w:sz w:val="18"/>
          <w:szCs w:val="18"/>
          <w:color w:val="auto"/>
        </w:rPr>
        <w:t>- -------- Total liabilities and shareholders'</w:t>
      </w:r>
    </w:p>
    <w:p>
      <w:pPr>
        <w:ind w:left="160"/>
        <w:spacing w:after="0"/>
        <w:rPr>
          <w:sz w:val="20"/>
          <w:szCs w:val="20"/>
          <w:color w:val="auto"/>
        </w:rPr>
      </w:pPr>
      <w:r>
        <w:rPr>
          <w:rFonts w:ascii="Courier New" w:cs="Courier New" w:eastAsia="Courier New" w:hAnsi="Courier New"/>
          <w:sz w:val="18"/>
          <w:szCs w:val="18"/>
          <w:color w:val="auto"/>
        </w:rPr>
        <w:t>equity..... $747,758 $782,856 $866,817 $861,434</w:t>
      </w:r>
    </w:p>
    <w:p>
      <w:pPr>
        <w:jc w:val="center"/>
        <w:ind w:right="4939"/>
        <w:spacing w:after="0" w:line="237" w:lineRule="auto"/>
        <w:rPr>
          <w:sz w:val="20"/>
          <w:szCs w:val="20"/>
          <w:color w:val="auto"/>
        </w:rPr>
      </w:pPr>
      <w:r>
        <w:rPr>
          <w:rFonts w:ascii="Courier New" w:cs="Courier New" w:eastAsia="Courier New" w:hAnsi="Courier New"/>
          <w:sz w:val="18"/>
          <w:szCs w:val="18"/>
          <w:color w:val="auto"/>
        </w:rPr>
        <w:t>======== ======== ======== ======== INCOME</w:t>
      </w:r>
    </w:p>
    <w:p>
      <w:pPr>
        <w:jc w:val="center"/>
        <w:ind w:right="4939"/>
        <w:spacing w:after="0"/>
        <w:rPr>
          <w:sz w:val="20"/>
          <w:szCs w:val="20"/>
          <w:color w:val="auto"/>
        </w:rPr>
      </w:pPr>
      <w:r>
        <w:rPr>
          <w:rFonts w:ascii="Courier New" w:cs="Courier New" w:eastAsia="Courier New" w:hAnsi="Courier New"/>
          <w:sz w:val="18"/>
          <w:szCs w:val="18"/>
          <w:color w:val="auto"/>
        </w:rPr>
        <w:t>STATEMENTS Revenue: Finance</w:t>
      </w:r>
    </w:p>
    <w:p>
      <w:pPr>
        <w:ind w:left="320"/>
        <w:spacing w:after="0" w:line="237" w:lineRule="auto"/>
        <w:rPr>
          <w:sz w:val="20"/>
          <w:szCs w:val="20"/>
          <w:color w:val="auto"/>
        </w:rPr>
      </w:pPr>
      <w:r>
        <w:rPr>
          <w:rFonts w:ascii="Courier New" w:cs="Courier New" w:eastAsia="Courier New" w:hAnsi="Courier New"/>
          <w:sz w:val="18"/>
          <w:szCs w:val="18"/>
          <w:color w:val="auto"/>
        </w:rPr>
        <w:t>charges................................... $</w:t>
      </w:r>
    </w:p>
    <w:p>
      <w:pPr>
        <w:ind w:left="580"/>
        <w:spacing w:after="0" w:line="238" w:lineRule="auto"/>
        <w:rPr>
          <w:sz w:val="20"/>
          <w:szCs w:val="20"/>
          <w:color w:val="auto"/>
        </w:rPr>
      </w:pPr>
      <w:r>
        <w:rPr>
          <w:rFonts w:ascii="Courier New" w:cs="Courier New" w:eastAsia="Courier New" w:hAnsi="Courier New"/>
          <w:sz w:val="18"/>
          <w:szCs w:val="18"/>
          <w:color w:val="auto"/>
        </w:rPr>
        <w:t>20,189 $ 22,091 $ 22,918 $ 23,173 Lease</w:t>
      </w:r>
    </w:p>
    <w:p>
      <w:pPr>
        <w:ind w:left="320"/>
        <w:spacing w:after="0"/>
        <w:rPr>
          <w:sz w:val="20"/>
          <w:szCs w:val="20"/>
          <w:color w:val="auto"/>
        </w:rPr>
      </w:pPr>
      <w:r>
        <w:rPr>
          <w:rFonts w:ascii="Courier New" w:cs="Courier New" w:eastAsia="Courier New" w:hAnsi="Courier New"/>
          <w:sz w:val="18"/>
          <w:szCs w:val="18"/>
          <w:color w:val="auto"/>
        </w:rPr>
        <w:t>revenue.....................................</w:t>
      </w:r>
    </w:p>
    <w:p>
      <w:pPr>
        <w:ind w:left="1120"/>
        <w:spacing w:after="0" w:line="237" w:lineRule="auto"/>
        <w:rPr>
          <w:sz w:val="20"/>
          <w:szCs w:val="20"/>
          <w:color w:val="auto"/>
        </w:rPr>
      </w:pPr>
      <w:r>
        <w:rPr>
          <w:rFonts w:ascii="Courier New" w:cs="Courier New" w:eastAsia="Courier New" w:hAnsi="Courier New"/>
          <w:sz w:val="18"/>
          <w:szCs w:val="18"/>
          <w:color w:val="auto"/>
        </w:rPr>
        <w:t>5,067 5,573 5,728 5,485 Other</w:t>
      </w:r>
    </w:p>
    <w:p>
      <w:pPr>
        <w:ind w:left="320"/>
        <w:spacing w:after="0"/>
        <w:rPr>
          <w:sz w:val="20"/>
          <w:szCs w:val="20"/>
          <w:color w:val="auto"/>
        </w:rPr>
      </w:pPr>
      <w:r>
        <w:rPr>
          <w:rFonts w:ascii="Courier New" w:cs="Courier New" w:eastAsia="Courier New" w:hAnsi="Courier New"/>
          <w:sz w:val="18"/>
          <w:szCs w:val="18"/>
          <w:color w:val="auto"/>
        </w:rPr>
        <w:t>income......................................</w:t>
      </w:r>
    </w:p>
    <w:p>
      <w:pPr>
        <w:ind w:left="60"/>
        <w:spacing w:after="0" w:line="237" w:lineRule="auto"/>
        <w:rPr>
          <w:sz w:val="20"/>
          <w:szCs w:val="20"/>
          <w:color w:val="auto"/>
        </w:rPr>
      </w:pPr>
      <w:r>
        <w:rPr>
          <w:rFonts w:ascii="Courier New" w:cs="Courier New" w:eastAsia="Courier New" w:hAnsi="Courier New"/>
          <w:sz w:val="18"/>
          <w:szCs w:val="18"/>
          <w:color w:val="auto"/>
        </w:rPr>
        <w:t>9,483 9,646 8,180 9,723 -------- -------- -------</w:t>
      </w:r>
    </w:p>
    <w:p>
      <w:pPr>
        <w:ind w:left="1800"/>
        <w:spacing w:after="0"/>
        <w:rPr>
          <w:sz w:val="20"/>
          <w:szCs w:val="20"/>
          <w:color w:val="auto"/>
        </w:rPr>
      </w:pPr>
      <w:r>
        <w:rPr>
          <w:rFonts w:ascii="Courier New" w:cs="Courier New" w:eastAsia="Courier New" w:hAnsi="Courier New"/>
          <w:sz w:val="18"/>
          <w:szCs w:val="18"/>
          <w:color w:val="auto"/>
        </w:rPr>
        <w:t>- -------- Total</w:t>
      </w:r>
    </w:p>
    <w:p>
      <w:pPr>
        <w:ind w:left="120"/>
        <w:spacing w:after="0" w:line="237" w:lineRule="auto"/>
        <w:rPr>
          <w:sz w:val="20"/>
          <w:szCs w:val="20"/>
          <w:color w:val="auto"/>
        </w:rPr>
      </w:pPr>
      <w:r>
        <w:rPr>
          <w:rFonts w:ascii="Courier New" w:cs="Courier New" w:eastAsia="Courier New" w:hAnsi="Courier New"/>
          <w:sz w:val="18"/>
          <w:szCs w:val="18"/>
          <w:color w:val="auto"/>
        </w:rPr>
        <w:t>revenue.................................. 34,739</w:t>
      </w:r>
    </w:p>
    <w:p>
      <w:pPr>
        <w:ind w:left="60"/>
        <w:spacing w:after="0" w:line="238" w:lineRule="auto"/>
        <w:rPr>
          <w:sz w:val="20"/>
          <w:szCs w:val="20"/>
          <w:color w:val="auto"/>
        </w:rPr>
      </w:pPr>
      <w:r>
        <w:rPr>
          <w:rFonts w:ascii="Courier New" w:cs="Courier New" w:eastAsia="Courier New" w:hAnsi="Courier New"/>
          <w:sz w:val="18"/>
          <w:szCs w:val="18"/>
          <w:color w:val="auto"/>
        </w:rPr>
        <w:t>37,310 36,826 38,381 -------- -------- -------- -</w:t>
      </w:r>
    </w:p>
    <w:p>
      <w:pPr>
        <w:ind w:left="120"/>
        <w:spacing w:after="0"/>
        <w:rPr>
          <w:sz w:val="20"/>
          <w:szCs w:val="20"/>
          <w:color w:val="auto"/>
        </w:rPr>
      </w:pPr>
      <w:r>
        <w:rPr>
          <w:rFonts w:ascii="Courier New" w:cs="Courier New" w:eastAsia="Courier New" w:hAnsi="Courier New"/>
          <w:sz w:val="18"/>
          <w:szCs w:val="18"/>
          <w:color w:val="auto"/>
        </w:rPr>
        <w:t>------- Costs and expenses: Selling, general and</w:t>
      </w:r>
    </w:p>
    <w:p>
      <w:pPr>
        <w:ind w:left="380"/>
        <w:spacing w:after="0" w:line="237" w:lineRule="auto"/>
        <w:rPr>
          <w:sz w:val="20"/>
          <w:szCs w:val="20"/>
          <w:color w:val="auto"/>
        </w:rPr>
      </w:pPr>
      <w:r>
        <w:rPr>
          <w:rFonts w:ascii="Courier New" w:cs="Courier New" w:eastAsia="Courier New" w:hAnsi="Courier New"/>
          <w:sz w:val="18"/>
          <w:szCs w:val="18"/>
          <w:color w:val="auto"/>
        </w:rPr>
        <w:t>administrative............... 15,017 15,639</w:t>
      </w:r>
    </w:p>
    <w:p>
      <w:pPr>
        <w:ind w:left="860"/>
        <w:spacing w:after="0"/>
        <w:rPr>
          <w:sz w:val="20"/>
          <w:szCs w:val="20"/>
          <w:color w:val="auto"/>
        </w:rPr>
      </w:pPr>
      <w:r>
        <w:rPr>
          <w:rFonts w:ascii="Courier New" w:cs="Courier New" w:eastAsia="Courier New" w:hAnsi="Courier New"/>
          <w:sz w:val="18"/>
          <w:szCs w:val="18"/>
          <w:color w:val="auto"/>
        </w:rPr>
        <w:t>15,547 13,551 Provision for credit</w:t>
      </w:r>
    </w:p>
    <w:p>
      <w:pPr>
        <w:ind w:left="160"/>
        <w:spacing w:after="0" w:line="237" w:lineRule="auto"/>
        <w:rPr>
          <w:sz w:val="20"/>
          <w:szCs w:val="20"/>
          <w:color w:val="auto"/>
        </w:rPr>
      </w:pPr>
      <w:r>
        <w:rPr>
          <w:rFonts w:ascii="Courier New" w:cs="Courier New" w:eastAsia="Courier New" w:hAnsi="Courier New"/>
          <w:sz w:val="18"/>
          <w:szCs w:val="18"/>
          <w:color w:val="auto"/>
        </w:rPr>
        <w:t>losses....................... 3,015 2,705 2,632</w:t>
      </w:r>
    </w:p>
    <w:p>
      <w:pPr>
        <w:ind w:left="1160"/>
        <w:spacing w:after="0"/>
        <w:rPr>
          <w:sz w:val="20"/>
          <w:szCs w:val="20"/>
          <w:color w:val="auto"/>
        </w:rPr>
      </w:pPr>
      <w:r>
        <w:rPr>
          <w:rFonts w:ascii="Courier New" w:cs="Courier New" w:eastAsia="Courier New" w:hAnsi="Courier New"/>
          <w:sz w:val="18"/>
          <w:szCs w:val="18"/>
          <w:color w:val="auto"/>
        </w:rPr>
        <w:t>3,563 Depreciation of leased</w:t>
      </w:r>
    </w:p>
    <w:p>
      <w:pPr>
        <w:ind w:left="280"/>
        <w:spacing w:after="0" w:line="237" w:lineRule="auto"/>
        <w:rPr>
          <w:sz w:val="20"/>
          <w:szCs w:val="20"/>
          <w:color w:val="auto"/>
        </w:rPr>
      </w:pPr>
      <w:r>
        <w:rPr>
          <w:rFonts w:ascii="Courier New" w:cs="Courier New" w:eastAsia="Courier New" w:hAnsi="Courier New"/>
          <w:sz w:val="18"/>
          <w:szCs w:val="18"/>
          <w:color w:val="auto"/>
        </w:rPr>
        <w:t>assets..................... 2,929 3,169 3,172</w:t>
      </w:r>
    </w:p>
    <w:p>
      <w:pPr>
        <w:ind w:left="2380"/>
        <w:spacing w:after="0"/>
        <w:rPr>
          <w:sz w:val="20"/>
          <w:szCs w:val="20"/>
          <w:color w:val="auto"/>
        </w:rPr>
      </w:pPr>
      <w:r>
        <w:rPr>
          <w:rFonts w:ascii="Courier New" w:cs="Courier New" w:eastAsia="Courier New" w:hAnsi="Courier New"/>
          <w:sz w:val="18"/>
          <w:szCs w:val="18"/>
          <w:color w:val="auto"/>
        </w:rPr>
        <w:t>3,215</w:t>
      </w:r>
    </w:p>
    <w:p>
      <w:pPr>
        <w:spacing w:after="0" w:line="237" w:lineRule="auto"/>
        <w:rPr>
          <w:sz w:val="20"/>
          <w:szCs w:val="20"/>
          <w:color w:val="auto"/>
        </w:rPr>
      </w:pPr>
      <w:r>
        <w:rPr>
          <w:rFonts w:ascii="Courier New" w:cs="Courier New" w:eastAsia="Courier New" w:hAnsi="Courier New"/>
          <w:sz w:val="18"/>
          <w:szCs w:val="18"/>
          <w:color w:val="auto"/>
        </w:rPr>
        <w:t>Interest..........................................</w:t>
      </w:r>
    </w:p>
    <w:p>
      <w:pPr>
        <w:ind w:left="60"/>
        <w:spacing w:after="0" w:line="238" w:lineRule="auto"/>
        <w:rPr>
          <w:sz w:val="20"/>
          <w:szCs w:val="20"/>
          <w:color w:val="auto"/>
        </w:rPr>
      </w:pPr>
      <w:r>
        <w:rPr>
          <w:rFonts w:ascii="Courier New" w:cs="Courier New" w:eastAsia="Courier New" w:hAnsi="Courier New"/>
          <w:sz w:val="18"/>
          <w:szCs w:val="18"/>
          <w:color w:val="auto"/>
        </w:rPr>
        <w:t>3,805 4,016 3,887 2,980 -------- -------- -------</w:t>
      </w:r>
    </w:p>
    <w:p>
      <w:pPr>
        <w:ind w:left="1280"/>
        <w:spacing w:after="0"/>
        <w:rPr>
          <w:sz w:val="20"/>
          <w:szCs w:val="20"/>
          <w:color w:val="auto"/>
        </w:rPr>
      </w:pPr>
      <w:r>
        <w:rPr>
          <w:rFonts w:ascii="Courier New" w:cs="Courier New" w:eastAsia="Courier New" w:hAnsi="Courier New"/>
          <w:sz w:val="18"/>
          <w:szCs w:val="18"/>
          <w:color w:val="auto"/>
        </w:rPr>
        <w:t>- -------- Total costs and</w:t>
      </w:r>
    </w:p>
    <w:p>
      <w:pPr>
        <w:ind w:left="280"/>
        <w:spacing w:after="0" w:line="237" w:lineRule="auto"/>
        <w:rPr>
          <w:sz w:val="20"/>
          <w:szCs w:val="20"/>
          <w:color w:val="auto"/>
        </w:rPr>
      </w:pPr>
      <w:r>
        <w:rPr>
          <w:rFonts w:ascii="Courier New" w:cs="Courier New" w:eastAsia="Courier New" w:hAnsi="Courier New"/>
          <w:sz w:val="18"/>
          <w:szCs w:val="18"/>
          <w:color w:val="auto"/>
        </w:rPr>
        <w:t>expenses....................... 24,766 25,529</w:t>
      </w:r>
    </w:p>
    <w:p>
      <w:pPr>
        <w:ind w:left="60"/>
        <w:spacing w:after="0"/>
        <w:rPr>
          <w:sz w:val="20"/>
          <w:szCs w:val="20"/>
          <w:color w:val="auto"/>
        </w:rPr>
      </w:pPr>
      <w:r>
        <w:rPr>
          <w:rFonts w:ascii="Courier New" w:cs="Courier New" w:eastAsia="Courier New" w:hAnsi="Courier New"/>
          <w:sz w:val="18"/>
          <w:szCs w:val="18"/>
          <w:color w:val="auto"/>
        </w:rPr>
        <w:t>25,238 23,309 -------- -------- -------- --------</w:t>
      </w:r>
    </w:p>
    <w:p>
      <w:pPr>
        <w:ind w:left="2160"/>
        <w:spacing w:after="0" w:line="237" w:lineRule="auto"/>
        <w:rPr>
          <w:sz w:val="20"/>
          <w:szCs w:val="20"/>
          <w:color w:val="auto"/>
        </w:rPr>
      </w:pPr>
      <w:r>
        <w:rPr>
          <w:rFonts w:ascii="Courier New" w:cs="Courier New" w:eastAsia="Courier New" w:hAnsi="Courier New"/>
          <w:sz w:val="18"/>
          <w:szCs w:val="18"/>
          <w:color w:val="auto"/>
        </w:rPr>
        <w:t>Operating</w:t>
      </w:r>
    </w:p>
    <w:p>
      <w:pPr>
        <w:ind w:left="120"/>
        <w:spacing w:after="0"/>
        <w:rPr>
          <w:sz w:val="20"/>
          <w:szCs w:val="20"/>
          <w:color w:val="auto"/>
        </w:rPr>
      </w:pPr>
      <w:r>
        <w:rPr>
          <w:rFonts w:ascii="Courier New" w:cs="Courier New" w:eastAsia="Courier New" w:hAnsi="Courier New"/>
          <w:sz w:val="18"/>
          <w:szCs w:val="18"/>
          <w:color w:val="auto"/>
        </w:rPr>
        <w:t>income.................................... 9,973</w:t>
      </w:r>
    </w:p>
    <w:p>
      <w:pPr>
        <w:ind w:left="420"/>
        <w:spacing w:after="0" w:line="237" w:lineRule="auto"/>
        <w:rPr>
          <w:sz w:val="20"/>
          <w:szCs w:val="20"/>
          <w:color w:val="auto"/>
        </w:rPr>
      </w:pPr>
      <w:r>
        <w:rPr>
          <w:rFonts w:ascii="Courier New" w:cs="Courier New" w:eastAsia="Courier New" w:hAnsi="Courier New"/>
          <w:sz w:val="18"/>
          <w:szCs w:val="18"/>
          <w:color w:val="auto"/>
        </w:rPr>
        <w:t>11,781 11,588 15,072 Foreign exchange gain</w:t>
      </w:r>
    </w:p>
    <w:p>
      <w:pPr>
        <w:ind w:left="60"/>
        <w:spacing w:after="0" w:line="238" w:lineRule="auto"/>
        <w:rPr>
          <w:sz w:val="20"/>
          <w:szCs w:val="20"/>
          <w:color w:val="auto"/>
        </w:rPr>
      </w:pPr>
      <w:r>
        <w:rPr>
          <w:rFonts w:ascii="Courier New" w:cs="Courier New" w:eastAsia="Courier New" w:hAnsi="Courier New"/>
          <w:sz w:val="18"/>
          <w:szCs w:val="18"/>
          <w:color w:val="auto"/>
        </w:rPr>
        <w:t>(loss)...................... 7 (39) (6) 1 -------</w:t>
      </w:r>
    </w:p>
    <w:p>
      <w:pPr>
        <w:ind w:left="60"/>
        <w:spacing w:after="0"/>
        <w:rPr>
          <w:sz w:val="20"/>
          <w:szCs w:val="20"/>
          <w:color w:val="auto"/>
        </w:rPr>
      </w:pPr>
      <w:r>
        <w:rPr>
          <w:rFonts w:ascii="Courier New" w:cs="Courier New" w:eastAsia="Courier New" w:hAnsi="Courier New"/>
          <w:sz w:val="18"/>
          <w:szCs w:val="18"/>
          <w:color w:val="auto"/>
        </w:rPr>
        <w:t>- -------- -------- -------- Income before income</w:t>
      </w:r>
    </w:p>
    <w:p>
      <w:pPr>
        <w:ind w:left="320"/>
        <w:spacing w:after="0" w:line="237" w:lineRule="auto"/>
        <w:rPr>
          <w:sz w:val="20"/>
          <w:szCs w:val="20"/>
          <w:color w:val="auto"/>
        </w:rPr>
      </w:pPr>
      <w:r>
        <w:rPr>
          <w:rFonts w:ascii="Courier New" w:cs="Courier New" w:eastAsia="Courier New" w:hAnsi="Courier New"/>
          <w:sz w:val="18"/>
          <w:szCs w:val="18"/>
          <w:color w:val="auto"/>
        </w:rPr>
        <w:t>taxes.......................... 9,980 11,742</w:t>
      </w:r>
    </w:p>
    <w:p>
      <w:pPr>
        <w:ind w:left="860"/>
        <w:spacing w:after="0"/>
        <w:rPr>
          <w:sz w:val="20"/>
          <w:szCs w:val="20"/>
          <w:color w:val="auto"/>
        </w:rPr>
      </w:pPr>
      <w:r>
        <w:rPr>
          <w:rFonts w:ascii="Courier New" w:cs="Courier New" w:eastAsia="Courier New" w:hAnsi="Courier New"/>
          <w:sz w:val="18"/>
          <w:szCs w:val="18"/>
          <w:color w:val="auto"/>
        </w:rPr>
        <w:t>11,582 15,073 Provision for income</w:t>
      </w:r>
    </w:p>
    <w:p>
      <w:pPr>
        <w:ind w:left="160"/>
        <w:spacing w:after="0" w:line="237" w:lineRule="auto"/>
        <w:rPr>
          <w:sz w:val="20"/>
          <w:szCs w:val="20"/>
          <w:color w:val="auto"/>
        </w:rPr>
      </w:pPr>
      <w:r>
        <w:rPr>
          <w:rFonts w:ascii="Courier New" w:cs="Courier New" w:eastAsia="Courier New" w:hAnsi="Courier New"/>
          <w:sz w:val="18"/>
          <w:szCs w:val="18"/>
          <w:color w:val="auto"/>
        </w:rPr>
        <w:t>taxes........................ 3,391 4,013 3,937</w:t>
      </w:r>
    </w:p>
    <w:p>
      <w:pPr>
        <w:ind w:left="280"/>
        <w:spacing w:after="0"/>
        <w:rPr>
          <w:sz w:val="20"/>
          <w:szCs w:val="20"/>
          <w:color w:val="auto"/>
        </w:rPr>
      </w:pPr>
      <w:r>
        <w:rPr>
          <w:rFonts w:ascii="Courier New" w:cs="Courier New" w:eastAsia="Courier New" w:hAnsi="Courier New"/>
          <w:sz w:val="18"/>
          <w:szCs w:val="18"/>
          <w:color w:val="auto"/>
        </w:rPr>
        <w:t>7,833 -------- -------- -------- -------- Net</w:t>
      </w:r>
    </w:p>
    <w:p>
      <w:pPr>
        <w:ind w:left="120"/>
        <w:spacing w:after="0" w:line="237" w:lineRule="auto"/>
        <w:rPr>
          <w:sz w:val="20"/>
          <w:szCs w:val="20"/>
          <w:color w:val="auto"/>
        </w:rPr>
      </w:pPr>
      <w:r>
        <w:rPr>
          <w:rFonts w:ascii="Courier New" w:cs="Courier New" w:eastAsia="Courier New" w:hAnsi="Courier New"/>
          <w:sz w:val="18"/>
          <w:szCs w:val="18"/>
          <w:color w:val="auto"/>
        </w:rPr>
        <w:t>income..........................................</w:t>
      </w:r>
    </w:p>
    <w:p>
      <w:pPr>
        <w:ind w:left="280" w:hanging="219"/>
        <w:spacing w:after="0" w:line="238" w:lineRule="auto"/>
        <w:tabs>
          <w:tab w:leader="none" w:pos="2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6,589 $ 7,729 $ 7,645 $ 7,240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Net income per common share:</w:t>
      </w:r>
    </w:p>
    <w:p>
      <w:pPr>
        <w:spacing w:after="0"/>
        <w:rPr>
          <w:sz w:val="20"/>
          <w:szCs w:val="20"/>
          <w:color w:val="auto"/>
        </w:rPr>
      </w:pPr>
      <w:r>
        <w:rPr>
          <w:rFonts w:ascii="Courier New" w:cs="Courier New" w:eastAsia="Courier New" w:hAnsi="Courier New"/>
          <w:sz w:val="18"/>
          <w:szCs w:val="18"/>
          <w:color w:val="auto"/>
        </w:rPr>
        <w:t>Basic.............................................</w:t>
      </w:r>
    </w:p>
    <w:p>
      <w:pPr>
        <w:jc w:val="center"/>
        <w:ind w:right="4939"/>
        <w:spacing w:after="0" w:line="237" w:lineRule="auto"/>
        <w:rPr>
          <w:sz w:val="20"/>
          <w:szCs w:val="20"/>
          <w:color w:val="auto"/>
        </w:rPr>
      </w:pPr>
      <w:r>
        <w:rPr>
          <w:rFonts w:ascii="Courier New" w:cs="Courier New" w:eastAsia="Courier New" w:hAnsi="Courier New"/>
          <w:sz w:val="18"/>
          <w:szCs w:val="18"/>
          <w:color w:val="auto"/>
        </w:rPr>
        <w:t>$ 0.16 $ 0.18 $ 0.18 $ 0.17 ======== ========</w:t>
      </w:r>
    </w:p>
    <w:p>
      <w:pPr>
        <w:jc w:val="center"/>
        <w:ind w:right="4939"/>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Diluted...........................................</w:t>
      </w:r>
    </w:p>
    <w:p>
      <w:pPr>
        <w:ind w:left="280"/>
        <w:spacing w:after="0" w:line="237" w:lineRule="auto"/>
        <w:rPr>
          <w:sz w:val="20"/>
          <w:szCs w:val="20"/>
          <w:color w:val="auto"/>
        </w:rPr>
      </w:pPr>
      <w:r>
        <w:rPr>
          <w:rFonts w:ascii="Courier New" w:cs="Courier New" w:eastAsia="Courier New" w:hAnsi="Courier New"/>
          <w:sz w:val="18"/>
          <w:szCs w:val="18"/>
          <w:color w:val="auto"/>
        </w:rPr>
        <w:t>$ 0.15 $ 0.18 $ 0.18 $ 0.17 ======== ========</w:t>
      </w:r>
    </w:p>
    <w:p>
      <w:pPr>
        <w:sectPr>
          <w:pgSz w:w="11900" w:h="16838" w:orient="portrait"/>
          <w:cols w:equalWidth="0" w:num="1">
            <w:col w:w="10219"/>
          </w:cols>
          <w:pgMar w:left="240" w:top="514" w:right="1440" w:bottom="0" w:gutter="0" w:footer="0" w:header="0"/>
        </w:sectPr>
      </w:pPr>
    </w:p>
    <w:bookmarkStart w:id="75" w:name="page76"/>
    <w:bookmarkEnd w:id="75"/>
    <w:p>
      <w:pPr>
        <w:ind w:left="480"/>
        <w:spacing w:after="0"/>
        <w:rPr>
          <w:sz w:val="20"/>
          <w:szCs w:val="20"/>
          <w:color w:val="auto"/>
        </w:rPr>
      </w:pPr>
      <w:r>
        <w:rPr>
          <w:rFonts w:ascii="Courier New" w:cs="Courier New" w:eastAsia="Courier New" w:hAnsi="Courier New"/>
          <w:sz w:val="16"/>
          <w:szCs w:val="16"/>
          <w:color w:val="auto"/>
        </w:rPr>
        <w:t>======== ======== Weighted average shares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outstanding:</w:t>
            </w:r>
          </w:p>
        </w:tc>
        <w:tc>
          <w:tcPr>
            <w:tcW w:w="680" w:type="dxa"/>
            <w:vAlign w:val="bottom"/>
          </w:tcPr>
          <w:p>
            <w:pPr>
              <w:spacing w:after="0"/>
              <w:rPr>
                <w:sz w:val="17"/>
                <w:szCs w:val="17"/>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Basic.............................................</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960" w:type="dxa"/>
            <w:vAlign w:val="bottom"/>
          </w:tcPr>
          <w:p>
            <w:pPr>
              <w:jc w:val="right"/>
              <w:ind w:right="26"/>
              <w:spacing w:after="0" w:line="203" w:lineRule="exact"/>
              <w:rPr>
                <w:sz w:val="20"/>
                <w:szCs w:val="20"/>
                <w:color w:val="auto"/>
              </w:rPr>
            </w:pPr>
            <w:r>
              <w:rPr>
                <w:rFonts w:ascii="Courier New" w:cs="Courier New" w:eastAsia="Courier New" w:hAnsi="Courier New"/>
                <w:sz w:val="18"/>
                <w:szCs w:val="18"/>
                <w:color w:val="auto"/>
              </w:rPr>
              <w:t>42,442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42,020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41,997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42,105</w:t>
            </w: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Diluted...........................................</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960" w:type="dxa"/>
            <w:vAlign w:val="bottom"/>
          </w:tcPr>
          <w:p>
            <w:pPr>
              <w:jc w:val="right"/>
              <w:ind w:right="26"/>
              <w:spacing w:after="0" w:line="203" w:lineRule="exact"/>
              <w:rPr>
                <w:sz w:val="20"/>
                <w:szCs w:val="20"/>
                <w:color w:val="auto"/>
              </w:rPr>
            </w:pPr>
            <w:r>
              <w:rPr>
                <w:rFonts w:ascii="Courier New" w:cs="Courier New" w:eastAsia="Courier New" w:hAnsi="Courier New"/>
                <w:sz w:val="18"/>
                <w:szCs w:val="18"/>
                <w:color w:val="auto"/>
              </w:rPr>
              <w:t>42,852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42,752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43,595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43,536</w:t>
            </w:r>
          </w:p>
        </w:tc>
      </w:tr>
    </w:tbl>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142" w:right="1440" w:bottom="1440" w:gutter="0" w:footer="0" w:header="0"/>
        </w:sectPr>
      </w:pPr>
    </w:p>
    <w:bookmarkStart w:id="76" w:name="page77"/>
    <w:bookmarkEnd w:id="76"/>
    <w:p>
      <w:pPr>
        <w:ind w:left="1160"/>
        <w:spacing w:after="0"/>
        <w:rPr>
          <w:sz w:val="20"/>
          <w:szCs w:val="20"/>
          <w:color w:val="auto"/>
        </w:rPr>
      </w:pPr>
      <w:r>
        <w:rPr>
          <w:rFonts w:ascii="Courier New" w:cs="Courier New" w:eastAsia="Courier New" w:hAnsi="Courier New"/>
          <w:sz w:val="16"/>
          <w:szCs w:val="16"/>
          <w:color w:val="auto"/>
        </w:rPr>
        <w:t>NOTES TO CONSOLIDATED FINANCIAL STATEMENTS -- (CONCLUDED)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QUARTERLY FINANCIAL DATA (UNAUDITED) -- (CONCLUDED)</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 THOUSANDS, EXCEPT PER SHARE DATA) 2000 ------</w:t>
      </w:r>
    </w:p>
    <w:p>
      <w:pPr>
        <w:ind w:left="120"/>
        <w:spacing w:after="0" w:line="238" w:lineRule="auto"/>
        <w:rPr>
          <w:sz w:val="20"/>
          <w:szCs w:val="20"/>
          <w:color w:val="auto"/>
        </w:rPr>
      </w:pPr>
      <w:r>
        <w:rPr>
          <w:rFonts w:ascii="Courier New" w:cs="Courier New" w:eastAsia="Courier New" w:hAnsi="Courier New"/>
          <w:sz w:val="18"/>
          <w:szCs w:val="18"/>
          <w:color w:val="auto"/>
        </w:rPr>
        <w:t>-------------------------------------- 1ST Q 2ND</w:t>
      </w:r>
    </w:p>
    <w:p>
      <w:pPr>
        <w:ind w:left="60"/>
        <w:spacing w:after="0"/>
        <w:rPr>
          <w:sz w:val="20"/>
          <w:szCs w:val="20"/>
          <w:color w:val="auto"/>
        </w:rPr>
      </w:pPr>
      <w:r>
        <w:rPr>
          <w:rFonts w:ascii="Courier New" w:cs="Courier New" w:eastAsia="Courier New" w:hAnsi="Courier New"/>
          <w:sz w:val="18"/>
          <w:szCs w:val="18"/>
          <w:color w:val="auto"/>
        </w:rPr>
        <w:t>Q 3RD Q 4TH Q -------- -------- -------- --------</w:t>
      </w:r>
    </w:p>
    <w:p>
      <w:pPr>
        <w:ind w:left="380"/>
        <w:spacing w:after="0" w:line="237" w:lineRule="auto"/>
        <w:rPr>
          <w:sz w:val="20"/>
          <w:szCs w:val="20"/>
          <w:color w:val="auto"/>
        </w:rPr>
      </w:pPr>
      <w:r>
        <w:rPr>
          <w:rFonts w:ascii="Courier New" w:cs="Courier New" w:eastAsia="Courier New" w:hAnsi="Courier New"/>
          <w:sz w:val="18"/>
          <w:szCs w:val="18"/>
          <w:color w:val="auto"/>
        </w:rPr>
        <w:t>BALANCE SHEETS Automobile loans receivable,</w:t>
      </w:r>
    </w:p>
    <w:p>
      <w:pPr>
        <w:ind w:left="480"/>
        <w:spacing w:after="0" w:line="238" w:lineRule="auto"/>
        <w:rPr>
          <w:sz w:val="20"/>
          <w:szCs w:val="20"/>
          <w:color w:val="auto"/>
        </w:rPr>
      </w:pPr>
      <w:r>
        <w:rPr>
          <w:rFonts w:ascii="Courier New" w:cs="Courier New" w:eastAsia="Courier New" w:hAnsi="Courier New"/>
          <w:sz w:val="18"/>
          <w:szCs w:val="18"/>
          <w:color w:val="auto"/>
        </w:rPr>
        <w:t>net.................... $575,920 $570,971</w:t>
      </w:r>
    </w:p>
    <w:p>
      <w:pPr>
        <w:ind w:left="1160"/>
        <w:spacing w:after="0"/>
        <w:rPr>
          <w:sz w:val="20"/>
          <w:szCs w:val="20"/>
          <w:color w:val="auto"/>
        </w:rPr>
      </w:pPr>
      <w:r>
        <w:rPr>
          <w:rFonts w:ascii="Courier New" w:cs="Courier New" w:eastAsia="Courier New" w:hAnsi="Courier New"/>
          <w:sz w:val="18"/>
          <w:szCs w:val="18"/>
          <w:color w:val="auto"/>
        </w:rPr>
        <w:t>$567,089 $564,260 Floor plan</w:t>
      </w:r>
    </w:p>
    <w:p>
      <w:pPr>
        <w:ind w:left="120"/>
        <w:spacing w:after="0" w:line="237" w:lineRule="auto"/>
        <w:rPr>
          <w:sz w:val="20"/>
          <w:szCs w:val="20"/>
          <w:color w:val="auto"/>
        </w:rPr>
      </w:pPr>
      <w:r>
        <w:rPr>
          <w:rFonts w:ascii="Courier New" w:cs="Courier New" w:eastAsia="Courier New" w:hAnsi="Courier New"/>
          <w:sz w:val="18"/>
          <w:szCs w:val="18"/>
          <w:color w:val="auto"/>
        </w:rPr>
        <w:t>receivables.............................. 12,121</w:t>
      </w:r>
    </w:p>
    <w:p>
      <w:pPr>
        <w:ind w:left="1380"/>
        <w:spacing w:after="0"/>
        <w:rPr>
          <w:sz w:val="20"/>
          <w:szCs w:val="20"/>
          <w:color w:val="auto"/>
        </w:rPr>
      </w:pPr>
      <w:r>
        <w:rPr>
          <w:rFonts w:ascii="Courier New" w:cs="Courier New" w:eastAsia="Courier New" w:hAnsi="Courier New"/>
          <w:sz w:val="18"/>
          <w:szCs w:val="18"/>
          <w:color w:val="auto"/>
        </w:rPr>
        <w:t>9,825 10,995 8,106 Notes</w:t>
      </w:r>
    </w:p>
    <w:p>
      <w:pPr>
        <w:ind w:left="220"/>
        <w:spacing w:after="0" w:line="237" w:lineRule="auto"/>
        <w:rPr>
          <w:sz w:val="20"/>
          <w:szCs w:val="20"/>
          <w:color w:val="auto"/>
        </w:rPr>
      </w:pPr>
      <w:r>
        <w:rPr>
          <w:rFonts w:ascii="Courier New" w:cs="Courier New" w:eastAsia="Courier New" w:hAnsi="Courier New"/>
          <w:sz w:val="18"/>
          <w:szCs w:val="18"/>
          <w:color w:val="auto"/>
        </w:rPr>
        <w:t>receivable....................................</w:t>
      </w:r>
    </w:p>
    <w:p>
      <w:pPr>
        <w:ind w:left="160"/>
        <w:spacing w:after="0"/>
        <w:rPr>
          <w:sz w:val="20"/>
          <w:szCs w:val="20"/>
          <w:color w:val="auto"/>
        </w:rPr>
      </w:pPr>
      <w:r>
        <w:rPr>
          <w:rFonts w:ascii="Courier New" w:cs="Courier New" w:eastAsia="Courier New" w:hAnsi="Courier New"/>
          <w:sz w:val="18"/>
          <w:szCs w:val="18"/>
          <w:color w:val="auto"/>
        </w:rPr>
        <w:t>4,697 5,193 5,333 6,985 Investment in operating</w:t>
      </w:r>
    </w:p>
    <w:p>
      <w:pPr>
        <w:ind w:left="60"/>
        <w:spacing w:after="0" w:line="237" w:lineRule="auto"/>
        <w:rPr>
          <w:sz w:val="20"/>
          <w:szCs w:val="20"/>
          <w:color w:val="auto"/>
        </w:rPr>
      </w:pPr>
      <w:r>
        <w:rPr>
          <w:rFonts w:ascii="Courier New" w:cs="Courier New" w:eastAsia="Courier New" w:hAnsi="Courier New"/>
          <w:sz w:val="18"/>
          <w:szCs w:val="18"/>
          <w:color w:val="auto"/>
        </w:rPr>
        <w:t>leases, net................. 21,835 32,845 38,760</w:t>
      </w:r>
    </w:p>
    <w:p>
      <w:pPr>
        <w:ind w:left="1800"/>
        <w:spacing w:after="0" w:line="238" w:lineRule="auto"/>
        <w:rPr>
          <w:sz w:val="20"/>
          <w:szCs w:val="20"/>
          <w:color w:val="auto"/>
        </w:rPr>
      </w:pPr>
      <w:r>
        <w:rPr>
          <w:rFonts w:ascii="Courier New" w:cs="Courier New" w:eastAsia="Courier New" w:hAnsi="Courier New"/>
          <w:sz w:val="18"/>
          <w:szCs w:val="18"/>
          <w:color w:val="auto"/>
        </w:rPr>
        <w:t>42,921 All other</w:t>
      </w:r>
    </w:p>
    <w:p>
      <w:pPr>
        <w:ind w:left="60"/>
        <w:spacing w:after="0"/>
        <w:rPr>
          <w:sz w:val="20"/>
          <w:szCs w:val="20"/>
          <w:color w:val="auto"/>
        </w:rPr>
      </w:pPr>
      <w:r>
        <w:rPr>
          <w:rFonts w:ascii="Courier New" w:cs="Courier New" w:eastAsia="Courier New" w:hAnsi="Courier New"/>
          <w:sz w:val="18"/>
          <w:szCs w:val="18"/>
          <w:color w:val="auto"/>
        </w:rPr>
        <w:t>assets.................................... 53,097</w:t>
      </w:r>
    </w:p>
    <w:p>
      <w:pPr>
        <w:ind w:left="60"/>
        <w:spacing w:after="0" w:line="237" w:lineRule="auto"/>
        <w:rPr>
          <w:sz w:val="20"/>
          <w:szCs w:val="20"/>
          <w:color w:val="auto"/>
        </w:rPr>
      </w:pPr>
      <w:r>
        <w:rPr>
          <w:rFonts w:ascii="Courier New" w:cs="Courier New" w:eastAsia="Courier New" w:hAnsi="Courier New"/>
          <w:sz w:val="18"/>
          <w:szCs w:val="18"/>
          <w:color w:val="auto"/>
        </w:rPr>
        <w:t>54,382 53,127 48,762 -------- -------- -------- -</w:t>
      </w:r>
    </w:p>
    <w:p>
      <w:pPr>
        <w:ind w:left="1960"/>
        <w:spacing w:after="0"/>
        <w:rPr>
          <w:sz w:val="20"/>
          <w:szCs w:val="20"/>
          <w:color w:val="auto"/>
        </w:rPr>
      </w:pPr>
      <w:r>
        <w:rPr>
          <w:rFonts w:ascii="Courier New" w:cs="Courier New" w:eastAsia="Courier New" w:hAnsi="Courier New"/>
          <w:sz w:val="18"/>
          <w:szCs w:val="18"/>
          <w:color w:val="auto"/>
        </w:rPr>
        <w:t>------- Total</w:t>
      </w:r>
    </w:p>
    <w:p>
      <w:pPr>
        <w:ind w:left="480"/>
        <w:spacing w:after="0" w:line="237" w:lineRule="auto"/>
        <w:rPr>
          <w:sz w:val="20"/>
          <w:szCs w:val="20"/>
          <w:color w:val="auto"/>
        </w:rPr>
      </w:pPr>
      <w:r>
        <w:rPr>
          <w:rFonts w:ascii="Courier New" w:cs="Courier New" w:eastAsia="Courier New" w:hAnsi="Courier New"/>
          <w:sz w:val="18"/>
          <w:szCs w:val="18"/>
          <w:color w:val="auto"/>
        </w:rPr>
        <w:t>assets...................................</w:t>
      </w:r>
    </w:p>
    <w:p>
      <w:pPr>
        <w:ind w:left="320"/>
        <w:spacing w:after="0"/>
        <w:rPr>
          <w:sz w:val="20"/>
          <w:szCs w:val="20"/>
          <w:color w:val="auto"/>
        </w:rPr>
      </w:pPr>
      <w:r>
        <w:rPr>
          <w:rFonts w:ascii="Courier New" w:cs="Courier New" w:eastAsia="Courier New" w:hAnsi="Courier New"/>
          <w:sz w:val="18"/>
          <w:szCs w:val="18"/>
          <w:color w:val="auto"/>
        </w:rPr>
        <w:t>$667,670 $673,216 $675,304 $671,034 ========</w:t>
      </w:r>
    </w:p>
    <w:p>
      <w:pPr>
        <w:ind w:left="960"/>
        <w:spacing w:after="0" w:line="237" w:lineRule="auto"/>
        <w:rPr>
          <w:sz w:val="20"/>
          <w:szCs w:val="20"/>
          <w:color w:val="auto"/>
        </w:rPr>
      </w:pPr>
      <w:r>
        <w:rPr>
          <w:rFonts w:ascii="Courier New" w:cs="Courier New" w:eastAsia="Courier New" w:hAnsi="Courier New"/>
          <w:sz w:val="18"/>
          <w:szCs w:val="18"/>
          <w:color w:val="auto"/>
        </w:rPr>
        <w:t>======== ======== ======== Total</w:t>
      </w:r>
    </w:p>
    <w:p>
      <w:pPr>
        <w:ind w:left="220"/>
        <w:spacing w:after="0" w:line="238" w:lineRule="auto"/>
        <w:rPr>
          <w:sz w:val="20"/>
          <w:szCs w:val="20"/>
          <w:color w:val="auto"/>
        </w:rPr>
      </w:pPr>
      <w:r>
        <w:rPr>
          <w:rFonts w:ascii="Courier New" w:cs="Courier New" w:eastAsia="Courier New" w:hAnsi="Courier New"/>
          <w:sz w:val="18"/>
          <w:szCs w:val="18"/>
          <w:color w:val="auto"/>
        </w:rPr>
        <w:t>debt..........................................</w:t>
      </w:r>
    </w:p>
    <w:p>
      <w:pPr>
        <w:ind w:left="420"/>
        <w:spacing w:after="0"/>
        <w:rPr>
          <w:sz w:val="20"/>
          <w:szCs w:val="20"/>
          <w:color w:val="auto"/>
        </w:rPr>
      </w:pPr>
      <w:r>
        <w:rPr>
          <w:rFonts w:ascii="Courier New" w:cs="Courier New" w:eastAsia="Courier New" w:hAnsi="Courier New"/>
          <w:sz w:val="18"/>
          <w:szCs w:val="18"/>
          <w:color w:val="auto"/>
        </w:rPr>
        <w:t>$161,510 $169,966 $166,836 $156,673 Dealer</w:t>
      </w:r>
    </w:p>
    <w:p>
      <w:pPr>
        <w:ind w:left="280"/>
        <w:spacing w:after="0" w:line="237" w:lineRule="auto"/>
        <w:rPr>
          <w:sz w:val="20"/>
          <w:szCs w:val="20"/>
          <w:color w:val="auto"/>
        </w:rPr>
      </w:pPr>
      <w:r>
        <w:rPr>
          <w:rFonts w:ascii="Courier New" w:cs="Courier New" w:eastAsia="Courier New" w:hAnsi="Courier New"/>
          <w:sz w:val="18"/>
          <w:szCs w:val="18"/>
          <w:color w:val="auto"/>
        </w:rPr>
        <w:t>holdbacks, net...............................</w:t>
      </w:r>
    </w:p>
    <w:p>
      <w:pPr>
        <w:ind w:left="700"/>
        <w:spacing w:after="0"/>
        <w:rPr>
          <w:sz w:val="20"/>
          <w:szCs w:val="20"/>
          <w:color w:val="auto"/>
        </w:rPr>
      </w:pPr>
      <w:r>
        <w:rPr>
          <w:rFonts w:ascii="Courier New" w:cs="Courier New" w:eastAsia="Courier New" w:hAnsi="Courier New"/>
          <w:sz w:val="18"/>
          <w:szCs w:val="18"/>
          <w:color w:val="auto"/>
        </w:rPr>
        <w:t>209,067 209,238 211,579 214,468 Other</w:t>
      </w:r>
    </w:p>
    <w:p>
      <w:pPr>
        <w:ind w:left="220"/>
        <w:spacing w:after="0" w:line="237" w:lineRule="auto"/>
        <w:rPr>
          <w:sz w:val="20"/>
          <w:szCs w:val="20"/>
          <w:color w:val="auto"/>
        </w:rPr>
      </w:pPr>
      <w:r>
        <w:rPr>
          <w:rFonts w:ascii="Courier New" w:cs="Courier New" w:eastAsia="Courier New" w:hAnsi="Courier New"/>
          <w:sz w:val="18"/>
          <w:szCs w:val="18"/>
          <w:color w:val="auto"/>
        </w:rPr>
        <w:t>liabilities...................................</w:t>
      </w:r>
    </w:p>
    <w:p>
      <w:pPr>
        <w:ind w:left="60"/>
        <w:spacing w:after="0"/>
        <w:rPr>
          <w:sz w:val="20"/>
          <w:szCs w:val="20"/>
          <w:color w:val="auto"/>
        </w:rPr>
      </w:pPr>
      <w:r>
        <w:rPr>
          <w:rFonts w:ascii="Courier New" w:cs="Courier New" w:eastAsia="Courier New" w:hAnsi="Courier New"/>
          <w:sz w:val="18"/>
          <w:szCs w:val="18"/>
          <w:color w:val="auto"/>
        </w:rPr>
        <w:t>34,783 35,621 38,701 37,667 -------- -------- ---</w:t>
      </w:r>
    </w:p>
    <w:p>
      <w:pPr>
        <w:ind w:left="1580"/>
        <w:spacing w:after="0" w:line="237" w:lineRule="auto"/>
        <w:rPr>
          <w:sz w:val="20"/>
          <w:szCs w:val="20"/>
          <w:color w:val="auto"/>
        </w:rPr>
      </w:pPr>
      <w:r>
        <w:rPr>
          <w:rFonts w:ascii="Courier New" w:cs="Courier New" w:eastAsia="Courier New" w:hAnsi="Courier New"/>
          <w:sz w:val="18"/>
          <w:szCs w:val="18"/>
          <w:color w:val="auto"/>
        </w:rPr>
        <w:t>----- -------- Total</w:t>
      </w:r>
    </w:p>
    <w:p>
      <w:pPr>
        <w:ind w:left="60"/>
        <w:spacing w:after="0"/>
        <w:rPr>
          <w:sz w:val="20"/>
          <w:szCs w:val="20"/>
          <w:color w:val="auto"/>
        </w:rPr>
      </w:pPr>
      <w:r>
        <w:rPr>
          <w:rFonts w:ascii="Courier New" w:cs="Courier New" w:eastAsia="Courier New" w:hAnsi="Courier New"/>
          <w:sz w:val="18"/>
          <w:szCs w:val="18"/>
          <w:color w:val="auto"/>
        </w:rPr>
        <w:t>liabilities.............................. 405,360</w:t>
      </w:r>
    </w:p>
    <w:p>
      <w:pPr>
        <w:ind w:left="700"/>
        <w:spacing w:after="0" w:line="237" w:lineRule="auto"/>
        <w:rPr>
          <w:sz w:val="20"/>
          <w:szCs w:val="20"/>
          <w:color w:val="auto"/>
        </w:rPr>
      </w:pPr>
      <w:r>
        <w:rPr>
          <w:rFonts w:ascii="Courier New" w:cs="Courier New" w:eastAsia="Courier New" w:hAnsi="Courier New"/>
          <w:sz w:val="18"/>
          <w:szCs w:val="18"/>
          <w:color w:val="auto"/>
        </w:rPr>
        <w:t>414,825 417,116 408,808 Shareholders'</w:t>
      </w:r>
    </w:p>
    <w:p>
      <w:pPr>
        <w:ind w:left="220"/>
        <w:spacing w:after="0" w:line="238" w:lineRule="auto"/>
        <w:rPr>
          <w:sz w:val="20"/>
          <w:szCs w:val="20"/>
          <w:color w:val="auto"/>
        </w:rPr>
      </w:pPr>
      <w:r>
        <w:rPr>
          <w:rFonts w:ascii="Courier New" w:cs="Courier New" w:eastAsia="Courier New" w:hAnsi="Courier New"/>
          <w:sz w:val="18"/>
          <w:szCs w:val="18"/>
          <w:color w:val="auto"/>
        </w:rPr>
        <w:t>equity................................ 262,310</w:t>
      </w:r>
    </w:p>
    <w:p>
      <w:pPr>
        <w:ind w:left="60"/>
        <w:spacing w:after="0"/>
        <w:rPr>
          <w:sz w:val="20"/>
          <w:szCs w:val="20"/>
          <w:color w:val="auto"/>
        </w:rPr>
      </w:pPr>
      <w:r>
        <w:rPr>
          <w:rFonts w:ascii="Courier New" w:cs="Courier New" w:eastAsia="Courier New" w:hAnsi="Courier New"/>
          <w:sz w:val="18"/>
          <w:szCs w:val="18"/>
          <w:color w:val="auto"/>
        </w:rPr>
        <w:t>258,391 258,188 262,226 -------- -------- -------</w:t>
      </w:r>
    </w:p>
    <w:p>
      <w:pPr>
        <w:ind w:left="220"/>
        <w:spacing w:after="0" w:line="237" w:lineRule="auto"/>
        <w:rPr>
          <w:sz w:val="20"/>
          <w:szCs w:val="20"/>
          <w:color w:val="auto"/>
        </w:rPr>
      </w:pPr>
      <w:r>
        <w:rPr>
          <w:rFonts w:ascii="Courier New" w:cs="Courier New" w:eastAsia="Courier New" w:hAnsi="Courier New"/>
          <w:sz w:val="18"/>
          <w:szCs w:val="18"/>
          <w:color w:val="auto"/>
        </w:rPr>
        <w:t>- -------- Total liabilities and shareholders'</w:t>
      </w:r>
    </w:p>
    <w:p>
      <w:pPr>
        <w:ind w:left="160"/>
        <w:spacing w:after="0"/>
        <w:rPr>
          <w:sz w:val="20"/>
          <w:szCs w:val="20"/>
          <w:color w:val="auto"/>
        </w:rPr>
      </w:pPr>
      <w:r>
        <w:rPr>
          <w:rFonts w:ascii="Courier New" w:cs="Courier New" w:eastAsia="Courier New" w:hAnsi="Courier New"/>
          <w:sz w:val="18"/>
          <w:szCs w:val="18"/>
          <w:color w:val="auto"/>
        </w:rPr>
        <w:t>equity..... $667,670 $673,216 $675,304 $671,034</w:t>
      </w:r>
    </w:p>
    <w:p>
      <w:pPr>
        <w:ind w:left="420"/>
        <w:spacing w:after="0" w:line="237" w:lineRule="auto"/>
        <w:rPr>
          <w:sz w:val="20"/>
          <w:szCs w:val="20"/>
          <w:color w:val="auto"/>
        </w:rPr>
      </w:pPr>
      <w:r>
        <w:rPr>
          <w:rFonts w:ascii="Courier New" w:cs="Courier New" w:eastAsia="Courier New" w:hAnsi="Courier New"/>
          <w:sz w:val="18"/>
          <w:szCs w:val="18"/>
          <w:color w:val="auto"/>
        </w:rPr>
        <w:t>======== ======== ======== ======== INCOME</w:t>
      </w:r>
    </w:p>
    <w:p>
      <w:pPr>
        <w:ind w:left="1220"/>
        <w:spacing w:after="0"/>
        <w:rPr>
          <w:sz w:val="20"/>
          <w:szCs w:val="20"/>
          <w:color w:val="auto"/>
        </w:rPr>
      </w:pPr>
      <w:r>
        <w:rPr>
          <w:rFonts w:ascii="Courier New" w:cs="Courier New" w:eastAsia="Courier New" w:hAnsi="Courier New"/>
          <w:sz w:val="18"/>
          <w:szCs w:val="18"/>
          <w:color w:val="auto"/>
        </w:rPr>
        <w:t>STATEMENTS Revenue: Finance</w:t>
      </w:r>
    </w:p>
    <w:p>
      <w:pPr>
        <w:ind w:left="320"/>
        <w:spacing w:after="0" w:line="237" w:lineRule="auto"/>
        <w:rPr>
          <w:sz w:val="20"/>
          <w:szCs w:val="20"/>
          <w:color w:val="auto"/>
        </w:rPr>
      </w:pPr>
      <w:r>
        <w:rPr>
          <w:rFonts w:ascii="Courier New" w:cs="Courier New" w:eastAsia="Courier New" w:hAnsi="Courier New"/>
          <w:sz w:val="18"/>
          <w:szCs w:val="18"/>
          <w:color w:val="auto"/>
        </w:rPr>
        <w:t>charges................................... $</w:t>
      </w:r>
    </w:p>
    <w:p>
      <w:pPr>
        <w:ind w:left="580"/>
        <w:spacing w:after="0" w:line="238" w:lineRule="auto"/>
        <w:rPr>
          <w:sz w:val="20"/>
          <w:szCs w:val="20"/>
          <w:color w:val="auto"/>
        </w:rPr>
      </w:pPr>
      <w:r>
        <w:rPr>
          <w:rFonts w:ascii="Courier New" w:cs="Courier New" w:eastAsia="Courier New" w:hAnsi="Courier New"/>
          <w:sz w:val="18"/>
          <w:szCs w:val="18"/>
          <w:color w:val="auto"/>
        </w:rPr>
        <w:t>20,017 $ 20,282 $ 20,206 $ 19,154 Lease</w:t>
      </w:r>
    </w:p>
    <w:p>
      <w:pPr>
        <w:ind w:left="320"/>
        <w:spacing w:after="0"/>
        <w:rPr>
          <w:sz w:val="20"/>
          <w:szCs w:val="20"/>
          <w:color w:val="auto"/>
        </w:rPr>
      </w:pPr>
      <w:r>
        <w:rPr>
          <w:rFonts w:ascii="Courier New" w:cs="Courier New" w:eastAsia="Courier New" w:hAnsi="Courier New"/>
          <w:sz w:val="18"/>
          <w:szCs w:val="18"/>
          <w:color w:val="auto"/>
        </w:rPr>
        <w:t>revenue.....................................</w:t>
      </w:r>
    </w:p>
    <w:p>
      <w:pPr>
        <w:ind w:left="1120"/>
        <w:spacing w:after="0" w:line="237" w:lineRule="auto"/>
        <w:rPr>
          <w:sz w:val="20"/>
          <w:szCs w:val="20"/>
          <w:color w:val="auto"/>
        </w:rPr>
      </w:pPr>
      <w:r>
        <w:rPr>
          <w:rFonts w:ascii="Courier New" w:cs="Courier New" w:eastAsia="Courier New" w:hAnsi="Courier New"/>
          <w:sz w:val="18"/>
          <w:szCs w:val="18"/>
          <w:color w:val="auto"/>
        </w:rPr>
        <w:t>1,455 3,361 3,812 4,391 Other</w:t>
      </w:r>
    </w:p>
    <w:p>
      <w:pPr>
        <w:ind w:left="320"/>
        <w:spacing w:after="0"/>
        <w:rPr>
          <w:sz w:val="20"/>
          <w:szCs w:val="20"/>
          <w:color w:val="auto"/>
        </w:rPr>
      </w:pPr>
      <w:r>
        <w:rPr>
          <w:rFonts w:ascii="Courier New" w:cs="Courier New" w:eastAsia="Courier New" w:hAnsi="Courier New"/>
          <w:sz w:val="18"/>
          <w:szCs w:val="18"/>
          <w:color w:val="auto"/>
        </w:rPr>
        <w:t>income......................................</w:t>
      </w:r>
    </w:p>
    <w:p>
      <w:pPr>
        <w:ind w:left="60"/>
        <w:spacing w:after="0" w:line="237" w:lineRule="auto"/>
        <w:rPr>
          <w:sz w:val="20"/>
          <w:szCs w:val="20"/>
          <w:color w:val="auto"/>
        </w:rPr>
      </w:pPr>
      <w:r>
        <w:rPr>
          <w:rFonts w:ascii="Courier New" w:cs="Courier New" w:eastAsia="Courier New" w:hAnsi="Courier New"/>
          <w:sz w:val="18"/>
          <w:szCs w:val="18"/>
          <w:color w:val="auto"/>
        </w:rPr>
        <w:t>7,995 7,565 7,156 8,384 -------- -------- -------</w:t>
      </w:r>
    </w:p>
    <w:p>
      <w:pPr>
        <w:ind w:left="1800"/>
        <w:spacing w:after="0"/>
        <w:rPr>
          <w:sz w:val="20"/>
          <w:szCs w:val="20"/>
          <w:color w:val="auto"/>
        </w:rPr>
      </w:pPr>
      <w:r>
        <w:rPr>
          <w:rFonts w:ascii="Courier New" w:cs="Courier New" w:eastAsia="Courier New" w:hAnsi="Courier New"/>
          <w:sz w:val="18"/>
          <w:szCs w:val="18"/>
          <w:color w:val="auto"/>
        </w:rPr>
        <w:t>- -------- Total</w:t>
      </w:r>
    </w:p>
    <w:p>
      <w:pPr>
        <w:ind w:left="120"/>
        <w:spacing w:after="0" w:line="237" w:lineRule="auto"/>
        <w:rPr>
          <w:sz w:val="20"/>
          <w:szCs w:val="20"/>
          <w:color w:val="auto"/>
        </w:rPr>
      </w:pPr>
      <w:r>
        <w:rPr>
          <w:rFonts w:ascii="Courier New" w:cs="Courier New" w:eastAsia="Courier New" w:hAnsi="Courier New"/>
          <w:sz w:val="18"/>
          <w:szCs w:val="18"/>
          <w:color w:val="auto"/>
        </w:rPr>
        <w:t>revenue.................................. 29,467</w:t>
      </w:r>
    </w:p>
    <w:p>
      <w:pPr>
        <w:ind w:left="60"/>
        <w:spacing w:after="0" w:line="238" w:lineRule="auto"/>
        <w:rPr>
          <w:sz w:val="20"/>
          <w:szCs w:val="20"/>
          <w:color w:val="auto"/>
        </w:rPr>
      </w:pPr>
      <w:r>
        <w:rPr>
          <w:rFonts w:ascii="Courier New" w:cs="Courier New" w:eastAsia="Courier New" w:hAnsi="Courier New"/>
          <w:sz w:val="18"/>
          <w:szCs w:val="18"/>
          <w:color w:val="auto"/>
        </w:rPr>
        <w:t>31,208 31,174 31,929 -------- -------- -------- -</w:t>
      </w:r>
    </w:p>
    <w:p>
      <w:pPr>
        <w:ind w:left="120"/>
        <w:spacing w:after="0"/>
        <w:rPr>
          <w:sz w:val="20"/>
          <w:szCs w:val="20"/>
          <w:color w:val="auto"/>
        </w:rPr>
      </w:pPr>
      <w:r>
        <w:rPr>
          <w:rFonts w:ascii="Courier New" w:cs="Courier New" w:eastAsia="Courier New" w:hAnsi="Courier New"/>
          <w:sz w:val="18"/>
          <w:szCs w:val="18"/>
          <w:color w:val="auto"/>
        </w:rPr>
        <w:t>------- Costs and expenses: Selling, general and</w:t>
      </w:r>
    </w:p>
    <w:p>
      <w:pPr>
        <w:ind w:left="380"/>
        <w:spacing w:after="0" w:line="237" w:lineRule="auto"/>
        <w:rPr>
          <w:sz w:val="20"/>
          <w:szCs w:val="20"/>
          <w:color w:val="auto"/>
        </w:rPr>
      </w:pPr>
      <w:r>
        <w:rPr>
          <w:rFonts w:ascii="Courier New" w:cs="Courier New" w:eastAsia="Courier New" w:hAnsi="Courier New"/>
          <w:sz w:val="18"/>
          <w:szCs w:val="18"/>
          <w:color w:val="auto"/>
        </w:rPr>
        <w:t>administrative............... 13,289 13,401</w:t>
      </w:r>
    </w:p>
    <w:p>
      <w:pPr>
        <w:ind w:left="860"/>
        <w:spacing w:after="0"/>
        <w:rPr>
          <w:sz w:val="20"/>
          <w:szCs w:val="20"/>
          <w:color w:val="auto"/>
        </w:rPr>
      </w:pPr>
      <w:r>
        <w:rPr>
          <w:rFonts w:ascii="Courier New" w:cs="Courier New" w:eastAsia="Courier New" w:hAnsi="Courier New"/>
          <w:sz w:val="18"/>
          <w:szCs w:val="18"/>
          <w:color w:val="auto"/>
        </w:rPr>
        <w:t>12,613 13,789 Provision for credit</w:t>
      </w:r>
    </w:p>
    <w:p>
      <w:pPr>
        <w:ind w:left="160"/>
        <w:spacing w:after="0" w:line="237" w:lineRule="auto"/>
        <w:rPr>
          <w:sz w:val="20"/>
          <w:szCs w:val="20"/>
          <w:color w:val="auto"/>
        </w:rPr>
      </w:pPr>
      <w:r>
        <w:rPr>
          <w:rFonts w:ascii="Courier New" w:cs="Courier New" w:eastAsia="Courier New" w:hAnsi="Courier New"/>
          <w:sz w:val="18"/>
          <w:szCs w:val="18"/>
          <w:color w:val="auto"/>
        </w:rPr>
        <w:t>losses....................... 2,447 2,576 3,074</w:t>
      </w:r>
    </w:p>
    <w:p>
      <w:pPr>
        <w:ind w:left="1160"/>
        <w:spacing w:after="0"/>
        <w:rPr>
          <w:sz w:val="20"/>
          <w:szCs w:val="20"/>
          <w:color w:val="auto"/>
        </w:rPr>
      </w:pPr>
      <w:r>
        <w:rPr>
          <w:rFonts w:ascii="Courier New" w:cs="Courier New" w:eastAsia="Courier New" w:hAnsi="Courier New"/>
          <w:sz w:val="18"/>
          <w:szCs w:val="18"/>
          <w:color w:val="auto"/>
        </w:rPr>
        <w:t>3,154 Depreciation of leased</w:t>
      </w:r>
    </w:p>
    <w:p>
      <w:pPr>
        <w:ind w:left="60"/>
        <w:spacing w:after="0" w:line="237" w:lineRule="auto"/>
        <w:rPr>
          <w:sz w:val="20"/>
          <w:szCs w:val="20"/>
          <w:color w:val="auto"/>
        </w:rPr>
      </w:pPr>
      <w:r>
        <w:rPr>
          <w:rFonts w:ascii="Courier New" w:cs="Courier New" w:eastAsia="Courier New" w:hAnsi="Courier New"/>
          <w:sz w:val="18"/>
          <w:szCs w:val="18"/>
          <w:color w:val="auto"/>
        </w:rPr>
        <w:t>assets..................... 818 1,555 2,141 2,490</w:t>
      </w:r>
    </w:p>
    <w:p>
      <w:pPr>
        <w:spacing w:after="0"/>
        <w:rPr>
          <w:sz w:val="20"/>
          <w:szCs w:val="20"/>
          <w:color w:val="auto"/>
        </w:rPr>
      </w:pPr>
      <w:r>
        <w:rPr>
          <w:rFonts w:ascii="Courier New" w:cs="Courier New" w:eastAsia="Courier New" w:hAnsi="Courier New"/>
          <w:sz w:val="18"/>
          <w:szCs w:val="18"/>
          <w:color w:val="auto"/>
        </w:rPr>
        <w:t>Interest..........................................</w:t>
      </w:r>
    </w:p>
    <w:p>
      <w:pPr>
        <w:ind w:left="60"/>
        <w:spacing w:after="0" w:line="237" w:lineRule="auto"/>
        <w:rPr>
          <w:sz w:val="20"/>
          <w:szCs w:val="20"/>
          <w:color w:val="auto"/>
        </w:rPr>
      </w:pPr>
      <w:r>
        <w:rPr>
          <w:rFonts w:ascii="Courier New" w:cs="Courier New" w:eastAsia="Courier New" w:hAnsi="Courier New"/>
          <w:sz w:val="18"/>
          <w:szCs w:val="18"/>
          <w:color w:val="auto"/>
        </w:rPr>
        <w:t>4,193 4,167 4,119 3,952 -------- -------- -------</w:t>
      </w:r>
    </w:p>
    <w:p>
      <w:pPr>
        <w:ind w:left="1280"/>
        <w:spacing w:after="0" w:line="238" w:lineRule="auto"/>
        <w:rPr>
          <w:sz w:val="20"/>
          <w:szCs w:val="20"/>
          <w:color w:val="auto"/>
        </w:rPr>
      </w:pPr>
      <w:r>
        <w:rPr>
          <w:rFonts w:ascii="Courier New" w:cs="Courier New" w:eastAsia="Courier New" w:hAnsi="Courier New"/>
          <w:sz w:val="18"/>
          <w:szCs w:val="18"/>
          <w:color w:val="auto"/>
        </w:rPr>
        <w:t>- -------- Total costs and</w:t>
      </w:r>
    </w:p>
    <w:p>
      <w:pPr>
        <w:ind w:left="280"/>
        <w:spacing w:after="0"/>
        <w:rPr>
          <w:sz w:val="20"/>
          <w:szCs w:val="20"/>
          <w:color w:val="auto"/>
        </w:rPr>
      </w:pPr>
      <w:r>
        <w:rPr>
          <w:rFonts w:ascii="Courier New" w:cs="Courier New" w:eastAsia="Courier New" w:hAnsi="Courier New"/>
          <w:sz w:val="18"/>
          <w:szCs w:val="18"/>
          <w:color w:val="auto"/>
        </w:rPr>
        <w:t>expenses....................... 20,747 21,699</w:t>
      </w:r>
    </w:p>
    <w:p>
      <w:pPr>
        <w:ind w:left="60"/>
        <w:spacing w:after="0" w:line="237" w:lineRule="auto"/>
        <w:rPr>
          <w:sz w:val="20"/>
          <w:szCs w:val="20"/>
          <w:color w:val="auto"/>
        </w:rPr>
      </w:pPr>
      <w:r>
        <w:rPr>
          <w:rFonts w:ascii="Courier New" w:cs="Courier New" w:eastAsia="Courier New" w:hAnsi="Courier New"/>
          <w:sz w:val="18"/>
          <w:szCs w:val="18"/>
          <w:color w:val="auto"/>
        </w:rPr>
        <w:t>21,947 23,385 -------- -------- -------- --------</w:t>
      </w:r>
    </w:p>
    <w:p>
      <w:pPr>
        <w:ind w:left="2160"/>
        <w:spacing w:after="0"/>
        <w:rPr>
          <w:sz w:val="20"/>
          <w:szCs w:val="20"/>
          <w:color w:val="auto"/>
        </w:rPr>
      </w:pPr>
      <w:r>
        <w:rPr>
          <w:rFonts w:ascii="Courier New" w:cs="Courier New" w:eastAsia="Courier New" w:hAnsi="Courier New"/>
          <w:sz w:val="18"/>
          <w:szCs w:val="18"/>
          <w:color w:val="auto"/>
        </w:rPr>
        <w:t>Operating</w:t>
      </w:r>
    </w:p>
    <w:p>
      <w:pPr>
        <w:ind w:left="120"/>
        <w:spacing w:after="0" w:line="237" w:lineRule="auto"/>
        <w:rPr>
          <w:sz w:val="20"/>
          <w:szCs w:val="20"/>
          <w:color w:val="auto"/>
        </w:rPr>
      </w:pPr>
      <w:r>
        <w:rPr>
          <w:rFonts w:ascii="Courier New" w:cs="Courier New" w:eastAsia="Courier New" w:hAnsi="Courier New"/>
          <w:sz w:val="18"/>
          <w:szCs w:val="18"/>
          <w:color w:val="auto"/>
        </w:rPr>
        <w:t>income.................................... 8,720</w:t>
      </w:r>
    </w:p>
    <w:p>
      <w:pPr>
        <w:ind w:left="580"/>
        <w:spacing w:after="0"/>
        <w:rPr>
          <w:sz w:val="20"/>
          <w:szCs w:val="20"/>
          <w:color w:val="auto"/>
        </w:rPr>
      </w:pPr>
      <w:r>
        <w:rPr>
          <w:rFonts w:ascii="Courier New" w:cs="Courier New" w:eastAsia="Courier New" w:hAnsi="Courier New"/>
          <w:sz w:val="18"/>
          <w:szCs w:val="18"/>
          <w:color w:val="auto"/>
        </w:rPr>
        <w:t>9,509 9,227 8,544 Foreign exchange gain</w:t>
      </w:r>
    </w:p>
    <w:p>
      <w:pPr>
        <w:ind w:left="60"/>
        <w:spacing w:after="0" w:line="237" w:lineRule="auto"/>
        <w:rPr>
          <w:sz w:val="20"/>
          <w:szCs w:val="20"/>
          <w:color w:val="auto"/>
        </w:rPr>
      </w:pPr>
      <w:r>
        <w:rPr>
          <w:rFonts w:ascii="Courier New" w:cs="Courier New" w:eastAsia="Courier New" w:hAnsi="Courier New"/>
          <w:sz w:val="18"/>
          <w:szCs w:val="18"/>
          <w:color w:val="auto"/>
        </w:rPr>
        <w:t>(loss)...................... (14) (66) (5) 74 ---</w:t>
      </w:r>
    </w:p>
    <w:p>
      <w:pPr>
        <w:ind w:left="220"/>
        <w:spacing w:after="0" w:line="238" w:lineRule="auto"/>
        <w:rPr>
          <w:sz w:val="20"/>
          <w:szCs w:val="20"/>
          <w:color w:val="auto"/>
        </w:rPr>
      </w:pPr>
      <w:r>
        <w:rPr>
          <w:rFonts w:ascii="Courier New" w:cs="Courier New" w:eastAsia="Courier New" w:hAnsi="Courier New"/>
          <w:sz w:val="18"/>
          <w:szCs w:val="18"/>
          <w:color w:val="auto"/>
        </w:rPr>
        <w:t>----- -------- -------- -------- Income before</w:t>
      </w:r>
    </w:p>
    <w:p>
      <w:pPr>
        <w:ind w:left="320"/>
        <w:spacing w:after="0"/>
        <w:rPr>
          <w:sz w:val="20"/>
          <w:szCs w:val="20"/>
          <w:color w:val="auto"/>
        </w:rPr>
      </w:pPr>
      <w:r>
        <w:rPr>
          <w:rFonts w:ascii="Courier New" w:cs="Courier New" w:eastAsia="Courier New" w:hAnsi="Courier New"/>
          <w:sz w:val="18"/>
          <w:szCs w:val="18"/>
          <w:color w:val="auto"/>
        </w:rPr>
        <w:t>income taxes.......................... 8,706</w:t>
      </w:r>
    </w:p>
    <w:p>
      <w:pPr>
        <w:ind w:left="640"/>
        <w:spacing w:after="0" w:line="237" w:lineRule="auto"/>
        <w:rPr>
          <w:sz w:val="20"/>
          <w:szCs w:val="20"/>
          <w:color w:val="auto"/>
        </w:rPr>
      </w:pPr>
      <w:r>
        <w:rPr>
          <w:rFonts w:ascii="Courier New" w:cs="Courier New" w:eastAsia="Courier New" w:hAnsi="Courier New"/>
          <w:sz w:val="18"/>
          <w:szCs w:val="18"/>
          <w:color w:val="auto"/>
        </w:rPr>
        <w:t>9,443 9,222 8,618 Provision for income</w:t>
      </w:r>
    </w:p>
    <w:p>
      <w:pPr>
        <w:ind w:left="160"/>
        <w:spacing w:after="0"/>
        <w:rPr>
          <w:sz w:val="20"/>
          <w:szCs w:val="20"/>
          <w:color w:val="auto"/>
        </w:rPr>
      </w:pPr>
      <w:r>
        <w:rPr>
          <w:rFonts w:ascii="Courier New" w:cs="Courier New" w:eastAsia="Courier New" w:hAnsi="Courier New"/>
          <w:sz w:val="18"/>
          <w:szCs w:val="18"/>
          <w:color w:val="auto"/>
        </w:rPr>
        <w:t>taxes........................ 2,980 3,290 3,118</w:t>
      </w:r>
    </w:p>
    <w:p>
      <w:pPr>
        <w:ind w:left="280"/>
        <w:spacing w:after="0" w:line="237" w:lineRule="auto"/>
        <w:rPr>
          <w:sz w:val="20"/>
          <w:szCs w:val="20"/>
          <w:color w:val="auto"/>
        </w:rPr>
      </w:pPr>
      <w:r>
        <w:rPr>
          <w:rFonts w:ascii="Courier New" w:cs="Courier New" w:eastAsia="Courier New" w:hAnsi="Courier New"/>
          <w:sz w:val="18"/>
          <w:szCs w:val="18"/>
          <w:color w:val="auto"/>
        </w:rPr>
        <w:t>2,951 -------- -------- -------- -------- Net</w:t>
      </w:r>
    </w:p>
    <w:p>
      <w:pPr>
        <w:ind w:left="120"/>
        <w:spacing w:after="0"/>
        <w:rPr>
          <w:sz w:val="20"/>
          <w:szCs w:val="20"/>
          <w:color w:val="auto"/>
        </w:rPr>
      </w:pPr>
      <w:r>
        <w:rPr>
          <w:rFonts w:ascii="Courier New" w:cs="Courier New" w:eastAsia="Courier New" w:hAnsi="Courier New"/>
          <w:sz w:val="18"/>
          <w:szCs w:val="18"/>
          <w:color w:val="auto"/>
        </w:rPr>
        <w:t>income..........................................</w:t>
      </w:r>
    </w:p>
    <w:p>
      <w:pPr>
        <w:ind w:left="60"/>
        <w:spacing w:after="0" w:line="237" w:lineRule="auto"/>
        <w:rPr>
          <w:sz w:val="20"/>
          <w:szCs w:val="20"/>
          <w:color w:val="auto"/>
        </w:rPr>
      </w:pPr>
      <w:r>
        <w:rPr>
          <w:rFonts w:ascii="Courier New" w:cs="Courier New" w:eastAsia="Courier New" w:hAnsi="Courier New"/>
          <w:sz w:val="18"/>
          <w:szCs w:val="18"/>
          <w:color w:val="auto"/>
        </w:rPr>
        <w:t>$ 5,726 $ 6,153 $ 6,104 $ 5,667 ======== ========</w:t>
      </w:r>
    </w:p>
    <w:p>
      <w:pPr>
        <w:jc w:val="center"/>
        <w:ind w:right="4939"/>
        <w:spacing w:after="0" w:line="238" w:lineRule="auto"/>
        <w:rPr>
          <w:sz w:val="20"/>
          <w:szCs w:val="20"/>
          <w:color w:val="auto"/>
        </w:rPr>
      </w:pPr>
      <w:r>
        <w:rPr>
          <w:rFonts w:ascii="Courier New" w:cs="Courier New" w:eastAsia="Courier New" w:hAnsi="Courier New"/>
          <w:sz w:val="18"/>
          <w:szCs w:val="18"/>
          <w:color w:val="auto"/>
        </w:rPr>
        <w:t>======== ======== Net income per common share:</w:t>
      </w:r>
    </w:p>
    <w:p>
      <w:pPr>
        <w:spacing w:after="0"/>
        <w:rPr>
          <w:sz w:val="20"/>
          <w:szCs w:val="20"/>
          <w:color w:val="auto"/>
        </w:rPr>
      </w:pPr>
      <w:r>
        <w:rPr>
          <w:rFonts w:ascii="Courier New" w:cs="Courier New" w:eastAsia="Courier New" w:hAnsi="Courier New"/>
          <w:sz w:val="18"/>
          <w:szCs w:val="18"/>
          <w:color w:val="auto"/>
        </w:rPr>
        <w:t>Basic.............................................</w:t>
      </w:r>
    </w:p>
    <w:p>
      <w:pPr>
        <w:ind w:left="480" w:hanging="209"/>
        <w:spacing w:after="0" w:line="237" w:lineRule="auto"/>
        <w:tabs>
          <w:tab w:leader="none" w:pos="4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0.13 $ 0.14 $ 0.14 $ 0.13 ======== ========</w:t>
      </w:r>
    </w:p>
    <w:p>
      <w:pPr>
        <w:ind w:left="1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Diluted...........................................</w:t>
      </w:r>
    </w:p>
    <w:p>
      <w:pPr>
        <w:jc w:val="center"/>
        <w:ind w:right="4939"/>
        <w:spacing w:after="0" w:line="237" w:lineRule="auto"/>
        <w:rPr>
          <w:sz w:val="20"/>
          <w:szCs w:val="20"/>
          <w:color w:val="auto"/>
        </w:rPr>
      </w:pPr>
      <w:r>
        <w:rPr>
          <w:rFonts w:ascii="Courier New" w:cs="Courier New" w:eastAsia="Courier New" w:hAnsi="Courier New"/>
          <w:sz w:val="18"/>
          <w:szCs w:val="18"/>
          <w:color w:val="auto"/>
        </w:rPr>
        <w:t>$ 0.13 $ 0.14 $ 0.14 $ 0.13 ======== ========</w:t>
      </w:r>
    </w:p>
    <w:p>
      <w:pPr>
        <w:jc w:val="center"/>
        <w:ind w:right="4939"/>
        <w:spacing w:after="0" w:line="238" w:lineRule="auto"/>
        <w:rPr>
          <w:sz w:val="20"/>
          <w:szCs w:val="20"/>
          <w:color w:val="auto"/>
        </w:rPr>
      </w:pPr>
      <w:r>
        <w:rPr>
          <w:rFonts w:ascii="Courier New" w:cs="Courier New" w:eastAsia="Courier New" w:hAnsi="Courier New"/>
          <w:sz w:val="18"/>
          <w:szCs w:val="18"/>
          <w:color w:val="auto"/>
        </w:rPr>
        <w:t>======== ======== Weighted average shares</w:t>
      </w:r>
    </w:p>
    <w:p>
      <w:pPr>
        <w:jc w:val="center"/>
        <w:ind w:right="4939"/>
        <w:spacing w:after="0"/>
        <w:rPr>
          <w:sz w:val="20"/>
          <w:szCs w:val="20"/>
          <w:color w:val="auto"/>
        </w:rPr>
      </w:pPr>
      <w:r>
        <w:rPr>
          <w:rFonts w:ascii="Courier New" w:cs="Courier New" w:eastAsia="Courier New" w:hAnsi="Courier New"/>
          <w:sz w:val="18"/>
          <w:szCs w:val="18"/>
          <w:color w:val="auto"/>
        </w:rPr>
        <w:t>outstanding:</w:t>
      </w:r>
    </w:p>
    <w:p>
      <w:pPr>
        <w:spacing w:after="0" w:line="237" w:lineRule="auto"/>
        <w:rPr>
          <w:sz w:val="20"/>
          <w:szCs w:val="20"/>
          <w:color w:val="auto"/>
        </w:rPr>
      </w:pPr>
      <w:r>
        <w:rPr>
          <w:rFonts w:ascii="Courier New" w:cs="Courier New" w:eastAsia="Courier New" w:hAnsi="Courier New"/>
          <w:sz w:val="18"/>
          <w:szCs w:val="18"/>
          <w:color w:val="auto"/>
        </w:rPr>
        <w:t>Basic.............................................</w:t>
      </w:r>
    </w:p>
    <w:p>
      <w:pPr>
        <w:ind w:left="1220"/>
        <w:spacing w:after="0"/>
        <w:rPr>
          <w:sz w:val="20"/>
          <w:szCs w:val="20"/>
          <w:color w:val="auto"/>
        </w:rPr>
      </w:pPr>
      <w:r>
        <w:rPr>
          <w:rFonts w:ascii="Courier New" w:cs="Courier New" w:eastAsia="Courier New" w:hAnsi="Courier New"/>
          <w:sz w:val="18"/>
          <w:szCs w:val="18"/>
          <w:color w:val="auto"/>
        </w:rPr>
        <w:t>45,363 44,532 43,014 42,588</w:t>
      </w:r>
    </w:p>
    <w:p>
      <w:pPr>
        <w:sectPr>
          <w:pgSz w:w="11900" w:h="16838" w:orient="portrait"/>
          <w:cols w:equalWidth="0" w:num="1">
            <w:col w:w="10219"/>
          </w:cols>
          <w:pgMar w:left="240" w:top="722" w:right="1440" w:bottom="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4"/>
        </w:trPr>
        <w:tc>
          <w:tcPr>
            <w:tcW w:w="4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4"/>
              </w:rPr>
              <w:t>Diluted...........................................</w:t>
            </w:r>
          </w:p>
        </w:tc>
      </w:tr>
      <w:tr>
        <w:trPr>
          <w:trHeight w:val="203"/>
        </w:trPr>
        <w:tc>
          <w:tcPr>
            <w:tcW w:w="2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45,630 44,864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43,425 42,950</w:t>
            </w:r>
          </w:p>
        </w:tc>
      </w:tr>
    </w:tbl>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136" w:right="1440" w:bottom="1440" w:gutter="0" w:footer="0" w:header="0"/>
        </w:sectPr>
      </w:pPr>
    </w:p>
    <w:bookmarkStart w:id="78" w:name="page79"/>
    <w:bookmarkEnd w:id="78"/>
    <w:p>
      <w:pPr>
        <w:ind w:left="860" w:right="2739" w:hanging="842"/>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DIRECTORS AND EXECUTIVE OFFICERS OF THE REGISTRANT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Information is contained under the captions "Matters to Come Before the Meeting -- Election of Directors" (excluding the Report of the Audit Committee) and "Section 16(a) Beneficial Ownership Reporting Compliance" in the Company's Proxy Statement and is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EXECUTIVE COMPENSATION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Information is contained under the caption "Compensation of Executive Officers" (excluding the Report of the Executive Compensation Committee and the stock performance graph) in the Company's Proxy Statement and is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SECURITY OWNERSHIP OF CERTAIN BENEFICIAL OWNERS AND MANAGEMENT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Information is contained under the caption "Common Stock Ownership of Certain Beneficial Owners and Management" in the Company's Proxy Statement and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CERTAIN RELATIONSHIPS AND RELATED TRANSACTIONS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Information is contained under the caption "Certain Relationships and Transactions" in the Company's Proxy Statement and is incorporated herein by reference.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EXHIBITS, FINANCIAL STATEMENT SCHEDULES, AND REPORTS ON FORM 8-K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80" w:right="2939" w:hanging="951"/>
        <w:spacing w:after="0" w:line="237" w:lineRule="auto"/>
        <w:tabs>
          <w:tab w:leader="none" w:pos="8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The following consolidated financial statements of the Company and Report of Independent Public Accountants are contained in "Item 8 -- Financial Statements and Supplementary Data."</w:t>
      </w:r>
    </w:p>
    <w:p>
      <w:pPr>
        <w:spacing w:after="0" w:line="4" w:lineRule="exact"/>
        <w:rPr>
          <w:rFonts w:ascii="Courier New" w:cs="Courier New" w:eastAsia="Courier New" w:hAnsi="Courier New"/>
          <w:sz w:val="18"/>
          <w:szCs w:val="18"/>
          <w:color w:val="auto"/>
        </w:rPr>
      </w:pPr>
    </w:p>
    <w:p>
      <w:pPr>
        <w:ind w:left="1380" w:right="46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REPORT OF INDEPENDENT PUBLIC ACCOUNTANTS Consolidated Financial Statements:</w:t>
      </w:r>
    </w:p>
    <w:p>
      <w:pPr>
        <w:ind w:left="1700" w:right="2739" w:hanging="323"/>
        <w:spacing w:after="0" w:line="235" w:lineRule="auto"/>
        <w:tabs>
          <w:tab w:leader="none" w:pos="1700"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Balance Sheets as of December 31, 2001 and 2000</w:t>
      </w:r>
    </w:p>
    <w:p>
      <w:pPr>
        <w:spacing w:after="0" w:line="5" w:lineRule="exact"/>
        <w:rPr>
          <w:rFonts w:ascii="Courier New" w:cs="Courier New" w:eastAsia="Courier New" w:hAnsi="Courier New"/>
          <w:sz w:val="18"/>
          <w:szCs w:val="18"/>
          <w:color w:val="auto"/>
        </w:rPr>
      </w:pPr>
    </w:p>
    <w:p>
      <w:pPr>
        <w:ind w:left="1700" w:right="3259" w:hanging="323"/>
        <w:spacing w:after="0" w:line="235" w:lineRule="auto"/>
        <w:tabs>
          <w:tab w:leader="none" w:pos="1700"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Income Statements for the years ended December 31, 2001, 2000 and 1999</w:t>
      </w:r>
    </w:p>
    <w:p>
      <w:pPr>
        <w:spacing w:after="0" w:line="5" w:lineRule="exact"/>
        <w:rPr>
          <w:rFonts w:ascii="Courier New" w:cs="Courier New" w:eastAsia="Courier New" w:hAnsi="Courier New"/>
          <w:sz w:val="18"/>
          <w:szCs w:val="18"/>
          <w:color w:val="auto"/>
        </w:rPr>
      </w:pPr>
    </w:p>
    <w:p>
      <w:pPr>
        <w:ind w:left="1380" w:right="2519" w:hanging="3"/>
        <w:spacing w:after="0" w:line="235" w:lineRule="auto"/>
        <w:tabs>
          <w:tab w:leader="none" w:pos="1696"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Cash Flows for the years ended December 31, 2001, 2000 and 1999</w:t>
      </w:r>
    </w:p>
    <w:p>
      <w:pPr>
        <w:spacing w:after="0" w:line="5" w:lineRule="exact"/>
        <w:rPr>
          <w:rFonts w:ascii="Courier New" w:cs="Courier New" w:eastAsia="Courier New" w:hAnsi="Courier New"/>
          <w:sz w:val="18"/>
          <w:szCs w:val="18"/>
          <w:color w:val="auto"/>
        </w:rPr>
      </w:pPr>
    </w:p>
    <w:p>
      <w:pPr>
        <w:ind w:left="1380" w:right="2739" w:hanging="3"/>
        <w:spacing w:after="0" w:line="235" w:lineRule="auto"/>
        <w:tabs>
          <w:tab w:leader="none" w:pos="1696"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Shareholders' Equity for the years ended December 31, 2001, 2000 and 1999</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CONSOLIDATED FINANCIAL STATEMENTS</w:t>
      </w:r>
    </w:p>
    <w:p>
      <w:pPr>
        <w:spacing w:after="0" w:line="4" w:lineRule="exact"/>
        <w:rPr>
          <w:rFonts w:ascii="Courier New" w:cs="Courier New" w:eastAsia="Courier New" w:hAnsi="Courier New"/>
          <w:sz w:val="18"/>
          <w:szCs w:val="18"/>
          <w:color w:val="auto"/>
        </w:rPr>
      </w:pPr>
    </w:p>
    <w:p>
      <w:pPr>
        <w:ind w:left="1380" w:right="2519" w:hanging="529"/>
        <w:spacing w:after="0" w:line="237" w:lineRule="auto"/>
        <w:tabs>
          <w:tab w:leader="none" w:pos="138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Schedules have been omitted because they are not applicable or are not required or the information required to be set forth therein is included in the Consolidated Financial Statements or Notes thereto.</w:t>
      </w:r>
    </w:p>
    <w:p>
      <w:pPr>
        <w:spacing w:after="0" w:line="4" w:lineRule="exact"/>
        <w:rPr>
          <w:rFonts w:ascii="Courier New" w:cs="Courier New" w:eastAsia="Courier New" w:hAnsi="Courier New"/>
          <w:sz w:val="18"/>
          <w:szCs w:val="18"/>
          <w:color w:val="auto"/>
        </w:rPr>
      </w:pPr>
    </w:p>
    <w:p>
      <w:pPr>
        <w:ind w:left="1380" w:right="2519" w:hanging="529"/>
        <w:spacing w:after="0" w:line="236" w:lineRule="auto"/>
        <w:tabs>
          <w:tab w:leader="none" w:pos="138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Exhibits filed in response to Item 601 of Regulation S-K are listed in the Exhibit Index, which is incorporated herein by reference.</w:t>
      </w:r>
    </w:p>
    <w:p>
      <w:pPr>
        <w:spacing w:after="0" w:line="6" w:lineRule="exact"/>
        <w:rPr>
          <w:rFonts w:ascii="Courier New" w:cs="Courier New" w:eastAsia="Courier New" w:hAnsi="Courier New"/>
          <w:sz w:val="18"/>
          <w:szCs w:val="18"/>
          <w:color w:val="auto"/>
        </w:rPr>
      </w:pPr>
    </w:p>
    <w:p>
      <w:pPr>
        <w:ind w:left="1380" w:right="2519" w:hanging="951"/>
        <w:spacing w:after="0" w:line="236" w:lineRule="auto"/>
        <w:tabs>
          <w:tab w:leader="none" w:pos="13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was not required to file a current report on Form 8-K during the quarter ended December 31, 2001 and none were filed during that period.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2" w:right="1440" w:bottom="1440" w:gutter="0" w:footer="0" w:header="0"/>
        </w:sectPr>
      </w:pPr>
    </w:p>
    <w:bookmarkStart w:id="79" w:name="page80"/>
    <w:bookmarkEnd w:id="79"/>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 on March 28, 2002.</w:t>
      </w:r>
    </w:p>
    <w:p>
      <w:pPr>
        <w:spacing w:after="0" w:line="17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CREDIT ACCEPTANCE CORPORATION</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BRETT A. ROBERTS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Brett A. Roberts</w:t>
      </w:r>
    </w:p>
    <w:p>
      <w:pPr>
        <w:ind w:left="528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by the following persons on March 28, 2002 on behalf of the registrant and in the capacities indicated.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w:t>
      </w:r>
    </w:p>
    <w:p>
      <w:pPr>
        <w:ind w:left="640" w:hanging="632"/>
        <w:spacing w:after="0"/>
        <w:tabs>
          <w:tab w:leader="none" w:pos="6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w:t>
      </w:r>
    </w:p>
    <w:p>
      <w:pPr>
        <w:jc w:val="center"/>
        <w:ind w:right="9159"/>
        <w:spacing w:after="0"/>
        <w:rPr>
          <w:sz w:val="20"/>
          <w:szCs w:val="20"/>
          <w:color w:val="auto"/>
        </w:rPr>
      </w:pPr>
      <w:r>
        <w:rPr>
          <w:rFonts w:ascii="Courier New" w:cs="Courier New" w:eastAsia="Courier New" w:hAnsi="Courier New"/>
          <w:sz w:val="18"/>
          <w:szCs w:val="18"/>
          <w:color w:val="auto"/>
        </w:rPr>
        <w:t>BRETT A.</w:t>
      </w:r>
    </w:p>
    <w:p>
      <w:pPr>
        <w:jc w:val="center"/>
        <w:ind w:right="9159"/>
        <w:spacing w:after="0" w:line="237" w:lineRule="auto"/>
        <w:rPr>
          <w:sz w:val="20"/>
          <w:szCs w:val="20"/>
          <w:color w:val="auto"/>
        </w:rPr>
      </w:pPr>
      <w:r>
        <w:rPr>
          <w:rFonts w:ascii="Courier New" w:cs="Courier New" w:eastAsia="Courier New" w:hAnsi="Courier New"/>
          <w:sz w:val="18"/>
          <w:szCs w:val="18"/>
          <w:color w:val="auto"/>
        </w:rPr>
        <w:t>ROBERTS</w:t>
      </w:r>
    </w:p>
    <w:p>
      <w:pPr>
        <w:jc w:val="center"/>
        <w:ind w:right="9159"/>
        <w:spacing w:after="0" w:line="238" w:lineRule="auto"/>
        <w:rPr>
          <w:sz w:val="20"/>
          <w:szCs w:val="20"/>
          <w:color w:val="auto"/>
        </w:rPr>
      </w:pPr>
      <w:r>
        <w:rPr>
          <w:rFonts w:ascii="Courier New" w:cs="Courier New" w:eastAsia="Courier New" w:hAnsi="Courier New"/>
          <w:sz w:val="18"/>
          <w:szCs w:val="18"/>
          <w:color w:val="auto"/>
        </w:rPr>
        <w:t>Chief</w:t>
      </w:r>
    </w:p>
    <w:p>
      <w:pPr>
        <w:jc w:val="center"/>
        <w:ind w:right="9159"/>
        <w:spacing w:after="0"/>
        <w:rPr>
          <w:sz w:val="20"/>
          <w:szCs w:val="20"/>
          <w:color w:val="auto"/>
        </w:rPr>
      </w:pPr>
      <w:r>
        <w:rPr>
          <w:rFonts w:ascii="Courier New" w:cs="Courier New" w:eastAsia="Courier New" w:hAnsi="Courier New"/>
          <w:sz w:val="18"/>
          <w:szCs w:val="18"/>
          <w:color w:val="auto"/>
        </w:rPr>
        <w:t>Executive</w:t>
      </w:r>
    </w:p>
    <w:p>
      <w:pPr>
        <w:jc w:val="center"/>
        <w:ind w:right="9159"/>
        <w:spacing w:after="0" w:line="237" w:lineRule="auto"/>
        <w:rPr>
          <w:sz w:val="20"/>
          <w:szCs w:val="20"/>
          <w:color w:val="auto"/>
        </w:rPr>
      </w:pPr>
      <w:r>
        <w:rPr>
          <w:rFonts w:ascii="Courier New" w:cs="Courier New" w:eastAsia="Courier New" w:hAnsi="Courier New"/>
          <w:sz w:val="18"/>
          <w:szCs w:val="18"/>
          <w:color w:val="auto"/>
        </w:rPr>
        <w:t>Officer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16"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spacing w:after="0" w:line="4" w:lineRule="exact"/>
        <w:rPr>
          <w:rFonts w:ascii="Courier New" w:cs="Courier New" w:eastAsia="Courier New" w:hAnsi="Courier New"/>
          <w:sz w:val="18"/>
          <w:szCs w:val="18"/>
          <w:color w:val="auto"/>
        </w:rPr>
      </w:pPr>
    </w:p>
    <w:p>
      <w:pPr>
        <w:jc w:val="center"/>
        <w:ind w:left="120" w:right="9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Officer) Brett A. Roberts /s/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DOUGLAS W.</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BUSK</w:t>
      </w:r>
    </w:p>
    <w:p>
      <w:pPr>
        <w:spacing w:after="0" w:line="4" w:lineRule="exact"/>
        <w:rPr>
          <w:rFonts w:ascii="Courier New" w:cs="Courier New" w:eastAsia="Courier New" w:hAnsi="Courier New"/>
          <w:sz w:val="18"/>
          <w:szCs w:val="18"/>
          <w:color w:val="auto"/>
        </w:rPr>
      </w:pP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Treasurer and Chief Financial Officer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4" w:lineRule="exact"/>
        <w:rPr>
          <w:rFonts w:ascii="Courier New" w:cs="Courier New" w:eastAsia="Courier New" w:hAnsi="Courier New"/>
          <w:sz w:val="18"/>
          <w:szCs w:val="18"/>
          <w:color w:val="auto"/>
        </w:rPr>
      </w:pPr>
    </w:p>
    <w:p>
      <w:pPr>
        <w:jc w:val="both"/>
        <w:ind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Accounting Douglas W.</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Busk</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HARRY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 CRAIG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Harry 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Craig /s/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A.</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FOSS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80" w:name="page81"/>
    <w:bookmarkEnd w:id="80"/>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Donald A.</w:t>
      </w:r>
    </w:p>
    <w:p>
      <w:pPr>
        <w:jc w:val="center"/>
        <w:ind w:right="9159"/>
        <w:spacing w:after="0" w:line="238" w:lineRule="auto"/>
        <w:rPr>
          <w:sz w:val="20"/>
          <w:szCs w:val="20"/>
          <w:color w:val="auto"/>
        </w:rPr>
      </w:pPr>
      <w:r>
        <w:rPr>
          <w:rFonts w:ascii="Courier New" w:cs="Courier New" w:eastAsia="Courier New" w:hAnsi="Courier New"/>
          <w:sz w:val="18"/>
          <w:szCs w:val="18"/>
          <w:color w:val="auto"/>
        </w:rPr>
        <w:t>Foss /s/</w:t>
      </w:r>
    </w:p>
    <w:p>
      <w:pPr>
        <w:jc w:val="center"/>
        <w:ind w:right="9159"/>
        <w:spacing w:after="0"/>
        <w:rPr>
          <w:sz w:val="20"/>
          <w:szCs w:val="20"/>
          <w:color w:val="auto"/>
        </w:rPr>
      </w:pPr>
      <w:r>
        <w:rPr>
          <w:rFonts w:ascii="Courier New" w:cs="Courier New" w:eastAsia="Courier New" w:hAnsi="Courier New"/>
          <w:sz w:val="18"/>
          <w:szCs w:val="18"/>
          <w:color w:val="auto"/>
        </w:rPr>
        <w:t>SAM M.</w:t>
      </w:r>
    </w:p>
    <w:p>
      <w:pPr>
        <w:jc w:val="center"/>
        <w:ind w:right="9159"/>
        <w:spacing w:after="0" w:line="237" w:lineRule="auto"/>
        <w:rPr>
          <w:sz w:val="20"/>
          <w:szCs w:val="20"/>
          <w:color w:val="auto"/>
        </w:rPr>
      </w:pPr>
      <w:r>
        <w:rPr>
          <w:rFonts w:ascii="Courier New" w:cs="Courier New" w:eastAsia="Courier New" w:hAnsi="Courier New"/>
          <w:sz w:val="18"/>
          <w:szCs w:val="18"/>
          <w:color w:val="auto"/>
        </w:rPr>
        <w:t>LAFATA</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Director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Sam</w:t>
      </w:r>
    </w:p>
    <w:p>
      <w:pPr>
        <w:spacing w:after="0" w:line="4" w:lineRule="exact"/>
        <w:rPr>
          <w:sz w:val="20"/>
          <w:szCs w:val="20"/>
          <w:color w:val="auto"/>
        </w:rPr>
      </w:pPr>
    </w:p>
    <w:p>
      <w:pPr>
        <w:jc w:val="right"/>
        <w:ind w:right="9159" w:firstLine="61"/>
        <w:spacing w:after="0" w:line="268" w:lineRule="auto"/>
        <w:tabs>
          <w:tab w:leader="none" w:pos="36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LaFata /s/ DANIEL</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 LEFF</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Daniel P.</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Leff /s/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THOMAS 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TRYFOROS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Thomas 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Tryforos</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136" w:right="1440" w:bottom="1440" w:gutter="0" w:footer="0" w:header="0"/>
        </w:sectPr>
      </w:pPr>
    </w:p>
    <w:bookmarkStart w:id="81" w:name="page82"/>
    <w:bookmarkEnd w:id="81"/>
    <w:p>
      <w:pPr>
        <w:jc w:val="center"/>
        <w:ind w:right="1879"/>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documents are filed as part of this report. Those exhibits previously filed and incorporated herein by reference are identified below. Exhibits not required for this report have been omitted. The Company's commission file number is 000-20202.</w:t>
      </w:r>
    </w:p>
    <w:p>
      <w:pPr>
        <w:spacing w:after="0" w:line="20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EXHIBIT NO.</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DESCRIPTION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-------- 3(a)</w:t>
      </w:r>
    </w:p>
    <w:p>
      <w:pPr>
        <w:ind w:left="900" w:hanging="419"/>
        <w:spacing w:after="0" w:line="238" w:lineRule="auto"/>
        <w:tabs>
          <w:tab w:leader="none" w:pos="9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7</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Articles of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as amended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July 1, 1997</w:t>
      </w:r>
    </w:p>
    <w:p>
      <w:pPr>
        <w:jc w:val="center"/>
        <w:ind w:right="8739"/>
        <w:spacing w:after="0"/>
        <w:rPr>
          <w:sz w:val="20"/>
          <w:szCs w:val="20"/>
          <w:color w:val="auto"/>
        </w:rPr>
      </w:pPr>
      <w:r>
        <w:rPr>
          <w:rFonts w:ascii="Courier New" w:cs="Courier New" w:eastAsia="Courier New" w:hAnsi="Courier New"/>
          <w:sz w:val="18"/>
          <w:szCs w:val="18"/>
          <w:color w:val="auto"/>
        </w:rPr>
        <w:t>3(b) 2 Bylaws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Company, as</w:t>
      </w:r>
    </w:p>
    <w:p>
      <w:pPr>
        <w:jc w:val="center"/>
        <w:ind w:right="8739"/>
        <w:spacing w:after="0"/>
        <w:rPr>
          <w:sz w:val="20"/>
          <w:szCs w:val="20"/>
          <w:color w:val="auto"/>
        </w:rPr>
      </w:pPr>
      <w:r>
        <w:rPr>
          <w:rFonts w:ascii="Courier New" w:cs="Courier New" w:eastAsia="Courier New" w:hAnsi="Courier New"/>
          <w:sz w:val="18"/>
          <w:szCs w:val="18"/>
          <w:color w:val="auto"/>
        </w:rPr>
        <w:t>amended 4(c)</w:t>
      </w:r>
    </w:p>
    <w:p>
      <w:pPr>
        <w:ind w:left="900" w:hanging="525"/>
        <w:spacing w:after="0" w:line="237" w:lineRule="auto"/>
        <w:tabs>
          <w:tab w:leader="none" w:pos="90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Credit</w:t>
      </w:r>
    </w:p>
    <w:p>
      <w:pPr>
        <w:spacing w:after="0" w:line="4" w:lineRule="exact"/>
        <w:rPr>
          <w:rFonts w:ascii="Courier New" w:cs="Courier New" w:eastAsia="Courier New" w:hAnsi="Courier New"/>
          <w:sz w:val="18"/>
          <w:szCs w:val="18"/>
          <w:color w:val="auto"/>
        </w:rPr>
      </w:pPr>
    </w:p>
    <w:p>
      <w:pPr>
        <w:jc w:val="center"/>
        <w:ind w:left="1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dated as of June 11, 2001, among</w:t>
      </w:r>
    </w:p>
    <w:p>
      <w:pPr>
        <w:jc w:val="center"/>
        <w:ind w:right="8739"/>
        <w:spacing w:after="0" w:line="234" w:lineRule="auto"/>
        <w:rPr>
          <w:sz w:val="20"/>
          <w:szCs w:val="20"/>
          <w:color w:val="auto"/>
        </w:rPr>
      </w:pPr>
      <w:r>
        <w:rPr>
          <w:rFonts w:ascii="Courier New" w:cs="Courier New" w:eastAsia="Courier New" w:hAnsi="Courier New"/>
          <w:sz w:val="18"/>
          <w:szCs w:val="18"/>
          <w:color w:val="auto"/>
        </w:rPr>
        <w:t>the Company,</w:t>
      </w:r>
    </w:p>
    <w:p>
      <w:pPr>
        <w:jc w:val="center"/>
        <w:ind w:right="8739"/>
        <w:spacing w:after="0" w:line="238" w:lineRule="auto"/>
        <w:rPr>
          <w:sz w:val="20"/>
          <w:szCs w:val="20"/>
          <w:color w:val="auto"/>
        </w:rPr>
      </w:pPr>
      <w:r>
        <w:rPr>
          <w:rFonts w:ascii="Courier New" w:cs="Courier New" w:eastAsia="Courier New" w:hAnsi="Courier New"/>
          <w:sz w:val="18"/>
          <w:szCs w:val="18"/>
          <w:color w:val="auto"/>
        </w:rPr>
        <w:t>certain of</w:t>
      </w:r>
    </w:p>
    <w:p>
      <w:pPr>
        <w:jc w:val="center"/>
        <w:ind w:right="8739"/>
        <w:spacing w:after="0"/>
        <w:rPr>
          <w:sz w:val="20"/>
          <w:szCs w:val="20"/>
          <w:color w:val="auto"/>
        </w:rPr>
      </w:pPr>
      <w:r>
        <w:rPr>
          <w:rFonts w:ascii="Courier New" w:cs="Courier New" w:eastAsia="Courier New" w:hAnsi="Courier New"/>
          <w:sz w:val="18"/>
          <w:szCs w:val="18"/>
          <w:color w:val="auto"/>
        </w:rPr>
        <w:t>the Company's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subsidiaries,</w:t>
      </w:r>
    </w:p>
    <w:p>
      <w:pPr>
        <w:jc w:val="center"/>
        <w:ind w:right="8739"/>
        <w:spacing w:after="0"/>
        <w:rPr>
          <w:sz w:val="20"/>
          <w:szCs w:val="20"/>
          <w:color w:val="auto"/>
        </w:rPr>
      </w:pPr>
      <w:r>
        <w:rPr>
          <w:rFonts w:ascii="Courier New" w:cs="Courier New" w:eastAsia="Courier New" w:hAnsi="Courier New"/>
          <w:sz w:val="18"/>
          <w:szCs w:val="18"/>
          <w:color w:val="auto"/>
        </w:rPr>
        <w:t>Comerica</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 as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Collateral</w:t>
      </w:r>
    </w:p>
    <w:p>
      <w:pPr>
        <w:jc w:val="center"/>
        <w:ind w:right="8739"/>
        <w:spacing w:after="0"/>
        <w:rPr>
          <w:sz w:val="20"/>
          <w:szCs w:val="20"/>
          <w:color w:val="auto"/>
        </w:rPr>
      </w:pPr>
      <w:r>
        <w:rPr>
          <w:rFonts w:ascii="Courier New" w:cs="Courier New" w:eastAsia="Courier New" w:hAnsi="Courier New"/>
          <w:sz w:val="18"/>
          <w:szCs w:val="18"/>
          <w:color w:val="auto"/>
        </w:rPr>
        <w:t>Agent,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banks</w:t>
      </w:r>
    </w:p>
    <w:p>
      <w:pPr>
        <w:jc w:val="center"/>
        <w:ind w:right="8739"/>
        <w:spacing w:after="0" w:line="238" w:lineRule="auto"/>
        <w:rPr>
          <w:sz w:val="20"/>
          <w:szCs w:val="20"/>
          <w:color w:val="auto"/>
        </w:rPr>
      </w:pPr>
      <w:r>
        <w:rPr>
          <w:rFonts w:ascii="Courier New" w:cs="Courier New" w:eastAsia="Courier New" w:hAnsi="Courier New"/>
          <w:sz w:val="18"/>
          <w:szCs w:val="18"/>
          <w:color w:val="auto"/>
        </w:rPr>
        <w:t>signatory</w:t>
      </w:r>
    </w:p>
    <w:p>
      <w:pPr>
        <w:jc w:val="center"/>
        <w:ind w:right="8739"/>
        <w:spacing w:after="0"/>
        <w:rPr>
          <w:sz w:val="20"/>
          <w:szCs w:val="20"/>
          <w:color w:val="auto"/>
        </w:rPr>
      </w:pPr>
      <w:r>
        <w:rPr>
          <w:rFonts w:ascii="Courier New" w:cs="Courier New" w:eastAsia="Courier New" w:hAnsi="Courier New"/>
          <w:sz w:val="18"/>
          <w:szCs w:val="18"/>
          <w:color w:val="auto"/>
        </w:rPr>
        <w:t>thereto 4(f)</w:t>
      </w:r>
    </w:p>
    <w:p>
      <w:pPr>
        <w:ind w:left="640" w:hanging="212"/>
        <w:spacing w:after="0" w:line="237" w:lineRule="auto"/>
        <w:tabs>
          <w:tab w:leader="none" w:pos="6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July 7,</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1998 among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Kitty Hawk</w:t>
      </w:r>
    </w:p>
    <w:p>
      <w:pPr>
        <w:jc w:val="center"/>
        <w:ind w:right="8739"/>
        <w:spacing w:after="0"/>
        <w:rPr>
          <w:sz w:val="20"/>
          <w:szCs w:val="20"/>
          <w:color w:val="auto"/>
        </w:rPr>
      </w:pPr>
      <w:r>
        <w:rPr>
          <w:rFonts w:ascii="Courier New" w:cs="Courier New" w:eastAsia="Courier New" w:hAnsi="Courier New"/>
          <w:sz w:val="18"/>
          <w:szCs w:val="18"/>
          <w:color w:val="auto"/>
        </w:rPr>
        <w:t>Funding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CAC Funding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 and</w:t>
      </w:r>
    </w:p>
    <w:p>
      <w:pPr>
        <w:jc w:val="center"/>
        <w:ind w:right="8739"/>
        <w:spacing w:after="0"/>
        <w:rPr>
          <w:sz w:val="20"/>
          <w:szCs w:val="20"/>
          <w:color w:val="auto"/>
        </w:rPr>
      </w:pPr>
      <w:r>
        <w:rPr>
          <w:rFonts w:ascii="Courier New" w:cs="Courier New" w:eastAsia="Courier New" w:hAnsi="Courier New"/>
          <w:sz w:val="18"/>
          <w:szCs w:val="18"/>
          <w:color w:val="auto"/>
        </w:rPr>
        <w:t>NationsBank,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 4(f)(2)</w:t>
      </w:r>
    </w:p>
    <w:p>
      <w:pPr>
        <w:spacing w:after="0" w:line="5" w:lineRule="exact"/>
        <w:rPr>
          <w:sz w:val="20"/>
          <w:szCs w:val="20"/>
          <w:color w:val="auto"/>
        </w:rPr>
      </w:pPr>
    </w:p>
    <w:p>
      <w:pPr>
        <w:ind w:left="280" w:right="8899" w:hanging="115"/>
        <w:spacing w:after="0" w:line="268" w:lineRule="auto"/>
        <w:tabs>
          <w:tab w:leader="none" w:pos="38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Servicing Agreement</w:t>
      </w:r>
    </w:p>
    <w:p>
      <w:pPr>
        <w:ind w:left="60"/>
        <w:spacing w:after="0" w:line="233" w:lineRule="auto"/>
        <w:rPr>
          <w:sz w:val="20"/>
          <w:szCs w:val="20"/>
          <w:color w:val="auto"/>
        </w:rPr>
      </w:pPr>
      <w:r>
        <w:rPr>
          <w:rFonts w:ascii="Courier New" w:cs="Courier New" w:eastAsia="Courier New" w:hAnsi="Courier New"/>
          <w:sz w:val="18"/>
          <w:szCs w:val="18"/>
          <w:color w:val="auto"/>
        </w:rPr>
        <w:t>dated July 7,</w:t>
      </w:r>
    </w:p>
    <w:p>
      <w:pPr>
        <w:ind w:left="120"/>
        <w:spacing w:after="0"/>
        <w:rPr>
          <w:sz w:val="20"/>
          <w:szCs w:val="20"/>
          <w:color w:val="auto"/>
        </w:rPr>
      </w:pPr>
      <w:r>
        <w:rPr>
          <w:rFonts w:ascii="Courier New" w:cs="Courier New" w:eastAsia="Courier New" w:hAnsi="Courier New"/>
          <w:sz w:val="18"/>
          <w:szCs w:val="18"/>
          <w:color w:val="auto"/>
        </w:rPr>
        <w:t>1998 between</w:t>
      </w:r>
    </w:p>
    <w:p>
      <w:pPr>
        <w:ind w:left="160"/>
        <w:spacing w:after="0" w:line="237" w:lineRule="auto"/>
        <w:rPr>
          <w:sz w:val="20"/>
          <w:szCs w:val="20"/>
          <w:color w:val="auto"/>
        </w:rPr>
      </w:pPr>
      <w:r>
        <w:rPr>
          <w:rFonts w:ascii="Courier New" w:cs="Courier New" w:eastAsia="Courier New" w:hAnsi="Courier New"/>
          <w:sz w:val="18"/>
          <w:szCs w:val="18"/>
          <w:color w:val="auto"/>
        </w:rPr>
        <w:t>CAC Funding</w:t>
      </w:r>
    </w:p>
    <w:p>
      <w:pPr>
        <w:ind w:left="60"/>
        <w:spacing w:after="0"/>
        <w:rPr>
          <w:sz w:val="20"/>
          <w:szCs w:val="20"/>
          <w:color w:val="auto"/>
        </w:rPr>
      </w:pPr>
      <w:r>
        <w:rPr>
          <w:rFonts w:ascii="Courier New" w:cs="Courier New" w:eastAsia="Courier New" w:hAnsi="Courier New"/>
          <w:sz w:val="18"/>
          <w:szCs w:val="18"/>
          <w:color w:val="auto"/>
        </w:rPr>
        <w:t>Corp. and the</w:t>
      </w:r>
    </w:p>
    <w:p>
      <w:pPr>
        <w:ind w:left="120"/>
        <w:spacing w:after="0" w:line="237" w:lineRule="auto"/>
        <w:rPr>
          <w:sz w:val="20"/>
          <w:szCs w:val="20"/>
          <w:color w:val="auto"/>
        </w:rPr>
      </w:pPr>
      <w:r>
        <w:rPr>
          <w:rFonts w:ascii="Courier New" w:cs="Courier New" w:eastAsia="Courier New" w:hAnsi="Courier New"/>
          <w:sz w:val="18"/>
          <w:szCs w:val="18"/>
          <w:color w:val="auto"/>
        </w:rPr>
        <w:t>Company 4(f)</w:t>
      </w:r>
    </w:p>
    <w:p>
      <w:pPr>
        <w:ind w:left="900" w:hanging="419"/>
        <w:spacing w:after="0"/>
        <w:tabs>
          <w:tab w:leader="none" w:pos="90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8"/>
          <w:szCs w:val="18"/>
          <w:color w:val="auto"/>
        </w:rPr>
      </w:pPr>
    </w:p>
    <w:p>
      <w:pPr>
        <w:jc w:val="center"/>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July 7, 1998 between the Company and CAC Funding Corp. 4(f)(4) 12 Amendment No. 1 dated June 30, 1999 to</w:t>
      </w:r>
    </w:p>
    <w:p>
      <w:pPr>
        <w:jc w:val="center"/>
        <w:ind w:right="8739"/>
        <w:spacing w:after="0" w:line="235" w:lineRule="auto"/>
        <w:rPr>
          <w:sz w:val="20"/>
          <w:szCs w:val="20"/>
          <w:color w:val="auto"/>
        </w:rPr>
      </w:pPr>
      <w:r>
        <w:rPr>
          <w:rFonts w:ascii="Courier New" w:cs="Courier New" w:eastAsia="Courier New" w:hAnsi="Courier New"/>
          <w:sz w:val="18"/>
          <w:szCs w:val="18"/>
          <w:color w:val="auto"/>
        </w:rPr>
        <w:t>Note Purchase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July 7,</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1998 among</w:t>
      </w:r>
    </w:p>
    <w:p>
      <w:pPr>
        <w:jc w:val="center"/>
        <w:ind w:right="8739"/>
        <w:spacing w:after="0"/>
        <w:rPr>
          <w:sz w:val="20"/>
          <w:szCs w:val="20"/>
          <w:color w:val="auto"/>
        </w:rPr>
      </w:pPr>
      <w:r>
        <w:rPr>
          <w:rFonts w:ascii="Courier New" w:cs="Courier New" w:eastAsia="Courier New" w:hAnsi="Courier New"/>
          <w:sz w:val="18"/>
          <w:szCs w:val="18"/>
          <w:color w:val="auto"/>
        </w:rPr>
        <w:t>Kitty Hawk</w:t>
      </w:r>
    </w:p>
    <w:p>
      <w:pPr>
        <w:jc w:val="center"/>
        <w:ind w:right="8739"/>
        <w:spacing w:after="0" w:line="237" w:lineRule="auto"/>
        <w:rPr>
          <w:sz w:val="20"/>
          <w:szCs w:val="20"/>
          <w:color w:val="auto"/>
        </w:rPr>
      </w:pPr>
      <w:r>
        <w:rPr>
          <w:rFonts w:ascii="Courier New" w:cs="Courier New" w:eastAsia="Courier New" w:hAnsi="Courier New"/>
          <w:sz w:val="18"/>
          <w:szCs w:val="18"/>
          <w:color w:val="auto"/>
        </w:rPr>
        <w:t>Funding</w:t>
      </w:r>
    </w:p>
    <w:p>
      <w:pPr>
        <w:sectPr>
          <w:pgSz w:w="11900" w:h="16838" w:orient="portrait"/>
          <w:cols w:equalWidth="0" w:num="1">
            <w:col w:w="10219"/>
          </w:cols>
          <w:pgMar w:left="240" w:top="717" w:right="1440" w:bottom="0" w:gutter="0" w:footer="0" w:header="0"/>
        </w:sectPr>
      </w:pPr>
    </w:p>
    <w:bookmarkStart w:id="82" w:name="page83"/>
    <w:bookmarkEnd w:id="82"/>
    <w:p>
      <w:pPr>
        <w:jc w:val="center"/>
        <w:ind w:right="8799"/>
        <w:spacing w:after="0"/>
        <w:rPr>
          <w:sz w:val="20"/>
          <w:szCs w:val="20"/>
          <w:color w:val="auto"/>
        </w:rPr>
      </w:pPr>
      <w:r>
        <w:rPr>
          <w:rFonts w:ascii="Courier New" w:cs="Courier New" w:eastAsia="Courier New" w:hAnsi="Courier New"/>
          <w:sz w:val="18"/>
          <w:szCs w:val="18"/>
          <w:color w:val="auto"/>
        </w:rPr>
        <w:t>Corporation,</w:t>
      </w:r>
    </w:p>
    <w:p>
      <w:pPr>
        <w:jc w:val="center"/>
        <w:ind w:right="8799"/>
        <w:spacing w:after="0" w:line="238" w:lineRule="auto"/>
        <w:rPr>
          <w:sz w:val="20"/>
          <w:szCs w:val="20"/>
          <w:color w:val="auto"/>
        </w:rPr>
      </w:pPr>
      <w:r>
        <w:rPr>
          <w:rFonts w:ascii="Courier New" w:cs="Courier New" w:eastAsia="Courier New" w:hAnsi="Courier New"/>
          <w:sz w:val="18"/>
          <w:szCs w:val="18"/>
          <w:color w:val="auto"/>
        </w:rPr>
        <w:t>CAC Funding</w:t>
      </w:r>
    </w:p>
    <w:p>
      <w:pPr>
        <w:jc w:val="center"/>
        <w:ind w:right="8799"/>
        <w:spacing w:after="0"/>
        <w:rPr>
          <w:sz w:val="20"/>
          <w:szCs w:val="20"/>
          <w:color w:val="auto"/>
        </w:rPr>
      </w:pPr>
      <w:r>
        <w:rPr>
          <w:rFonts w:ascii="Courier New" w:cs="Courier New" w:eastAsia="Courier New" w:hAnsi="Courier New"/>
          <w:sz w:val="18"/>
          <w:szCs w:val="18"/>
          <w:color w:val="auto"/>
        </w:rPr>
        <w:t>Corp.,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NationsBank,</w:t>
      </w:r>
    </w:p>
    <w:p>
      <w:pPr>
        <w:jc w:val="center"/>
        <w:ind w:right="8799"/>
        <w:spacing w:after="0" w:line="238" w:lineRule="auto"/>
        <w:rPr>
          <w:sz w:val="20"/>
          <w:szCs w:val="20"/>
          <w:color w:val="auto"/>
        </w:rPr>
      </w:pPr>
      <w:r>
        <w:rPr>
          <w:rFonts w:ascii="Courier New" w:cs="Courier New" w:eastAsia="Courier New" w:hAnsi="Courier New"/>
          <w:sz w:val="18"/>
          <w:szCs w:val="18"/>
          <w:color w:val="auto"/>
        </w:rPr>
        <w:t>N.A. 4(f)(6)</w:t>
      </w:r>
    </w:p>
    <w:p>
      <w:pPr>
        <w:spacing w:after="0" w:line="5" w:lineRule="exact"/>
        <w:rPr>
          <w:sz w:val="20"/>
          <w:szCs w:val="20"/>
          <w:color w:val="auto"/>
        </w:rPr>
      </w:pPr>
    </w:p>
    <w:p>
      <w:pPr>
        <w:jc w:val="both"/>
        <w:ind w:left="100" w:right="8839" w:hanging="48"/>
        <w:spacing w:after="0" w:line="268" w:lineRule="auto"/>
        <w:tabs>
          <w:tab w:leader="none" w:pos="363"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1 dated</w:t>
      </w:r>
    </w:p>
    <w:p>
      <w:pPr>
        <w:jc w:val="center"/>
        <w:ind w:right="8799"/>
        <w:spacing w:after="0"/>
        <w:rPr>
          <w:sz w:val="20"/>
          <w:szCs w:val="20"/>
          <w:color w:val="auto"/>
        </w:rPr>
      </w:pPr>
      <w:r>
        <w:rPr>
          <w:rFonts w:ascii="Courier New" w:cs="Courier New" w:eastAsia="Courier New" w:hAnsi="Courier New"/>
          <w:sz w:val="16"/>
          <w:szCs w:val="16"/>
          <w:color w:val="auto"/>
        </w:rPr>
        <w:t>June 30, 1999</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to</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Contribution</w:t>
      </w:r>
    </w:p>
    <w:p>
      <w:pPr>
        <w:jc w:val="center"/>
        <w:ind w:right="8799"/>
        <w:spacing w:after="0"/>
        <w:rPr>
          <w:sz w:val="20"/>
          <w:szCs w:val="20"/>
          <w:color w:val="auto"/>
        </w:rPr>
      </w:pPr>
      <w:r>
        <w:rPr>
          <w:rFonts w:ascii="Courier New" w:cs="Courier New" w:eastAsia="Courier New" w:hAnsi="Courier New"/>
          <w:sz w:val="18"/>
          <w:szCs w:val="18"/>
          <w:color w:val="auto"/>
        </w:rPr>
        <w:t>Agreement</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July 7,</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1998 between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the Company</w:t>
      </w:r>
    </w:p>
    <w:p>
      <w:pPr>
        <w:jc w:val="center"/>
        <w:ind w:right="8799"/>
        <w:spacing w:after="0"/>
        <w:rPr>
          <w:sz w:val="20"/>
          <w:szCs w:val="20"/>
          <w:color w:val="auto"/>
        </w:rPr>
      </w:pPr>
      <w:r>
        <w:rPr>
          <w:rFonts w:ascii="Courier New" w:cs="Courier New" w:eastAsia="Courier New" w:hAnsi="Courier New"/>
          <w:sz w:val="18"/>
          <w:szCs w:val="18"/>
          <w:color w:val="auto"/>
        </w:rPr>
        <w:t>and CAC</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Funding Corp.</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4(f)(8) 14</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Amendment No.</w:t>
      </w:r>
    </w:p>
    <w:p>
      <w:pPr>
        <w:spacing w:after="0" w:line="16" w:lineRule="exact"/>
        <w:rPr>
          <w:sz w:val="20"/>
          <w:szCs w:val="20"/>
          <w:color w:val="auto"/>
        </w:rPr>
      </w:pPr>
    </w:p>
    <w:p>
      <w:pPr>
        <w:ind w:left="520" w:hanging="205"/>
        <w:spacing w:after="0"/>
        <w:tabs>
          <w:tab w:leader="none" w:pos="5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dated</w:t>
      </w:r>
    </w:p>
    <w:p>
      <w:pPr>
        <w:spacing w:after="0" w:line="4" w:lineRule="exact"/>
        <w:rPr>
          <w:rFonts w:ascii="Courier New" w:cs="Courier New" w:eastAsia="Courier New" w:hAnsi="Courier New"/>
          <w:sz w:val="18"/>
          <w:szCs w:val="18"/>
          <w:color w:val="auto"/>
        </w:rPr>
      </w:pPr>
    </w:p>
    <w:p>
      <w:pPr>
        <w:jc w:val="center"/>
        <w:ind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December 15, 1999 to Note Purchase Agreement dated July 7, 1998 among Kitty Hawk Funding Corporation, CAC Funding Corp., and NationsBank, N.A. 4(f)(10) 14 Amendment No. 2 dated December 15, 1999 to Contribution Agreement dated July 7, 1998 between the Company and CAC Funding Corp. 4(f)(11) 17 Amendment No. 3 dated August 8, 2000 to Note Purchase Agreement dated July 7, 1998 among Kitty Hawk Funding Corporation, CAC Funding Corp., and NationsBank, N.A. 4(f)(12) 17 Amendment No. 3 dated August 8, 2000 to Contribution Agreement dated July 7, 1998 between the Company and CAC Funding Corp. 4(f)(14) 18 Amendment No. 4 dated March 12, 2001 to Note Purchase Agreement dated July 7, 1998 among Kitty Hawk Funding Corporation,</w:t>
      </w:r>
    </w:p>
    <w:p>
      <w:pPr>
        <w:sectPr>
          <w:pgSz w:w="11900" w:h="16838" w:orient="portrait"/>
          <w:cols w:equalWidth="0" w:num="1">
            <w:col w:w="10159"/>
          </w:cols>
          <w:pgMar w:left="300" w:top="136" w:right="1440" w:bottom="0" w:gutter="0" w:footer="0" w:header="0"/>
        </w:sectPr>
      </w:pPr>
    </w:p>
    <w:bookmarkStart w:id="83" w:name="page84"/>
    <w:bookmarkEnd w:id="83"/>
    <w:p>
      <w:pPr>
        <w:jc w:val="center"/>
        <w:ind w:right="8799"/>
        <w:spacing w:after="0"/>
        <w:rPr>
          <w:sz w:val="20"/>
          <w:szCs w:val="20"/>
          <w:color w:val="auto"/>
        </w:rPr>
      </w:pPr>
      <w:r>
        <w:rPr>
          <w:rFonts w:ascii="Courier New" w:cs="Courier New" w:eastAsia="Courier New" w:hAnsi="Courier New"/>
          <w:sz w:val="18"/>
          <w:szCs w:val="18"/>
          <w:color w:val="auto"/>
        </w:rPr>
        <w:t>CAC Funding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Corp., and</w:t>
      </w:r>
    </w:p>
    <w:p>
      <w:pPr>
        <w:jc w:val="center"/>
        <w:ind w:right="8799"/>
        <w:spacing w:after="0"/>
        <w:rPr>
          <w:sz w:val="20"/>
          <w:szCs w:val="20"/>
          <w:color w:val="auto"/>
        </w:rPr>
      </w:pPr>
      <w:r>
        <w:rPr>
          <w:rFonts w:ascii="Courier New" w:cs="Courier New" w:eastAsia="Courier New" w:hAnsi="Courier New"/>
          <w:sz w:val="18"/>
          <w:szCs w:val="18"/>
          <w:color w:val="auto"/>
        </w:rPr>
        <w:t>NationsBank,</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N.A. 4(f)(15)</w:t>
      </w:r>
    </w:p>
    <w:p>
      <w:pPr>
        <w:spacing w:after="0" w:line="21" w:lineRule="exact"/>
        <w:rPr>
          <w:sz w:val="20"/>
          <w:szCs w:val="20"/>
          <w:color w:val="auto"/>
        </w:rPr>
      </w:pPr>
    </w:p>
    <w:p>
      <w:pPr>
        <w:jc w:val="both"/>
        <w:ind w:left="100" w:right="8839" w:hanging="48"/>
        <w:spacing w:after="0" w:line="268" w:lineRule="auto"/>
        <w:tabs>
          <w:tab w:leader="none" w:pos="36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No. 4 dated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March 12,</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to</w:t>
      </w:r>
    </w:p>
    <w:p>
      <w:pPr>
        <w:jc w:val="center"/>
        <w:ind w:right="8799"/>
        <w:spacing w:after="0"/>
        <w:rPr>
          <w:sz w:val="20"/>
          <w:szCs w:val="20"/>
          <w:color w:val="auto"/>
        </w:rPr>
      </w:pPr>
      <w:r>
        <w:rPr>
          <w:rFonts w:ascii="Courier New" w:cs="Courier New" w:eastAsia="Courier New" w:hAnsi="Courier New"/>
          <w:sz w:val="18"/>
          <w:szCs w:val="18"/>
          <w:color w:val="auto"/>
        </w:rPr>
        <w:t>Contribution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July 7,</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1998 between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the Company</w:t>
      </w:r>
    </w:p>
    <w:p>
      <w:pPr>
        <w:jc w:val="center"/>
        <w:ind w:right="8799"/>
        <w:spacing w:after="0"/>
        <w:rPr>
          <w:sz w:val="20"/>
          <w:szCs w:val="20"/>
          <w:color w:val="auto"/>
        </w:rPr>
      </w:pPr>
      <w:r>
        <w:rPr>
          <w:rFonts w:ascii="Courier New" w:cs="Courier New" w:eastAsia="Courier New" w:hAnsi="Courier New"/>
          <w:sz w:val="18"/>
          <w:szCs w:val="18"/>
          <w:color w:val="auto"/>
        </w:rPr>
        <w:t>and CAC</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Funding Corp.</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4(f)(16) 20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Amendment No.</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5 dated July</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 2001 to</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Note Purchase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July 7,</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1998 among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Kitty Hawk</w:t>
      </w:r>
    </w:p>
    <w:p>
      <w:pPr>
        <w:jc w:val="center"/>
        <w:ind w:right="8799"/>
        <w:spacing w:after="0"/>
        <w:rPr>
          <w:sz w:val="20"/>
          <w:szCs w:val="20"/>
          <w:color w:val="auto"/>
        </w:rPr>
      </w:pPr>
      <w:r>
        <w:rPr>
          <w:rFonts w:ascii="Courier New" w:cs="Courier New" w:eastAsia="Courier New" w:hAnsi="Courier New"/>
          <w:sz w:val="18"/>
          <w:szCs w:val="18"/>
          <w:color w:val="auto"/>
        </w:rPr>
        <w:t>Funding</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99"/>
        <w:spacing w:after="0" w:line="238" w:lineRule="auto"/>
        <w:rPr>
          <w:sz w:val="20"/>
          <w:szCs w:val="20"/>
          <w:color w:val="auto"/>
        </w:rPr>
      </w:pPr>
      <w:r>
        <w:rPr>
          <w:rFonts w:ascii="Courier New" w:cs="Courier New" w:eastAsia="Courier New" w:hAnsi="Courier New"/>
          <w:sz w:val="18"/>
          <w:szCs w:val="18"/>
          <w:color w:val="auto"/>
        </w:rPr>
        <w:t>CAC Funding</w:t>
      </w:r>
    </w:p>
    <w:p>
      <w:pPr>
        <w:jc w:val="center"/>
        <w:ind w:right="8799"/>
        <w:spacing w:after="0"/>
        <w:rPr>
          <w:sz w:val="20"/>
          <w:szCs w:val="20"/>
          <w:color w:val="auto"/>
        </w:rPr>
      </w:pPr>
      <w:r>
        <w:rPr>
          <w:rFonts w:ascii="Courier New" w:cs="Courier New" w:eastAsia="Courier New" w:hAnsi="Courier New"/>
          <w:sz w:val="18"/>
          <w:szCs w:val="18"/>
          <w:color w:val="auto"/>
        </w:rPr>
        <w:t>Corp.,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Bank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America, N.A.</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4(f)(17) 20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Amendment No.</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6 dated July</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 2001 to</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Note Purchase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July 7,</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1998 among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Kitty Hawk</w:t>
      </w:r>
    </w:p>
    <w:p>
      <w:pPr>
        <w:jc w:val="center"/>
        <w:ind w:right="8799"/>
        <w:spacing w:after="0"/>
        <w:rPr>
          <w:sz w:val="20"/>
          <w:szCs w:val="20"/>
          <w:color w:val="auto"/>
        </w:rPr>
      </w:pPr>
      <w:r>
        <w:rPr>
          <w:rFonts w:ascii="Courier New" w:cs="Courier New" w:eastAsia="Courier New" w:hAnsi="Courier New"/>
          <w:sz w:val="18"/>
          <w:szCs w:val="18"/>
          <w:color w:val="auto"/>
        </w:rPr>
        <w:t>Funding</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99"/>
        <w:spacing w:after="0" w:line="238" w:lineRule="auto"/>
        <w:rPr>
          <w:sz w:val="20"/>
          <w:szCs w:val="20"/>
          <w:color w:val="auto"/>
        </w:rPr>
      </w:pPr>
      <w:r>
        <w:rPr>
          <w:rFonts w:ascii="Courier New" w:cs="Courier New" w:eastAsia="Courier New" w:hAnsi="Courier New"/>
          <w:sz w:val="18"/>
          <w:szCs w:val="18"/>
          <w:color w:val="auto"/>
        </w:rPr>
        <w:t>CAC Funding</w:t>
      </w:r>
    </w:p>
    <w:p>
      <w:pPr>
        <w:jc w:val="center"/>
        <w:ind w:right="8799"/>
        <w:spacing w:after="0"/>
        <w:rPr>
          <w:sz w:val="20"/>
          <w:szCs w:val="20"/>
          <w:color w:val="auto"/>
        </w:rPr>
      </w:pPr>
      <w:r>
        <w:rPr>
          <w:rFonts w:ascii="Courier New" w:cs="Courier New" w:eastAsia="Courier New" w:hAnsi="Courier New"/>
          <w:sz w:val="18"/>
          <w:szCs w:val="18"/>
          <w:color w:val="auto"/>
        </w:rPr>
        <w:t>Corp.,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Bank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America, N.A.</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4(f)(18) 20</w:t>
      </w:r>
    </w:p>
    <w:p>
      <w:pPr>
        <w:jc w:val="center"/>
        <w:ind w:right="879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799"/>
        <w:spacing w:after="0"/>
        <w:rPr>
          <w:sz w:val="20"/>
          <w:szCs w:val="20"/>
          <w:color w:val="auto"/>
        </w:rPr>
      </w:pPr>
      <w:r>
        <w:rPr>
          <w:rFonts w:ascii="Courier New" w:cs="Courier New" w:eastAsia="Courier New" w:hAnsi="Courier New"/>
          <w:sz w:val="18"/>
          <w:szCs w:val="18"/>
          <w:color w:val="auto"/>
        </w:rPr>
        <w:t>Restated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Security</w:t>
      </w:r>
    </w:p>
    <w:p>
      <w:pPr>
        <w:jc w:val="center"/>
        <w:ind w:right="87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799"/>
        <w:spacing w:after="0"/>
        <w:rPr>
          <w:sz w:val="20"/>
          <w:szCs w:val="20"/>
          <w:color w:val="auto"/>
        </w:rPr>
      </w:pPr>
      <w:r>
        <w:rPr>
          <w:rFonts w:ascii="Courier New" w:cs="Courier New" w:eastAsia="Courier New" w:hAnsi="Courier New"/>
          <w:sz w:val="18"/>
          <w:szCs w:val="18"/>
          <w:color w:val="auto"/>
        </w:rPr>
        <w:t>dated July</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20, 2001,</w:t>
      </w:r>
    </w:p>
    <w:p>
      <w:pPr>
        <w:jc w:val="center"/>
        <w:ind w:right="8799"/>
        <w:spacing w:after="0"/>
        <w:rPr>
          <w:sz w:val="20"/>
          <w:szCs w:val="20"/>
          <w:color w:val="auto"/>
        </w:rPr>
      </w:pPr>
      <w:r>
        <w:rPr>
          <w:rFonts w:ascii="Courier New" w:cs="Courier New" w:eastAsia="Courier New" w:hAnsi="Courier New"/>
          <w:sz w:val="18"/>
          <w:szCs w:val="18"/>
          <w:color w:val="auto"/>
        </w:rPr>
        <w:t>among Kitty</w:t>
      </w:r>
    </w:p>
    <w:p>
      <w:pPr>
        <w:jc w:val="center"/>
        <w:ind w:right="8799"/>
        <w:spacing w:after="0" w:line="237" w:lineRule="auto"/>
        <w:rPr>
          <w:sz w:val="20"/>
          <w:szCs w:val="20"/>
          <w:color w:val="auto"/>
        </w:rPr>
      </w:pPr>
      <w:r>
        <w:rPr>
          <w:rFonts w:ascii="Courier New" w:cs="Courier New" w:eastAsia="Courier New" w:hAnsi="Courier New"/>
          <w:sz w:val="18"/>
          <w:szCs w:val="18"/>
          <w:color w:val="auto"/>
        </w:rPr>
        <w:t>Hawk Funding</w:t>
      </w:r>
    </w:p>
    <w:p>
      <w:pPr>
        <w:jc w:val="center"/>
        <w:ind w:right="8799"/>
        <w:spacing w:after="0"/>
        <w:rPr>
          <w:sz w:val="20"/>
          <w:szCs w:val="20"/>
          <w:color w:val="auto"/>
        </w:rPr>
      </w:pPr>
      <w:r>
        <w:rPr>
          <w:rFonts w:ascii="Courier New" w:cs="Courier New" w:eastAsia="Courier New" w:hAnsi="Courier New"/>
          <w:sz w:val="18"/>
          <w:szCs w:val="18"/>
          <w:color w:val="auto"/>
        </w:rPr>
        <w:t>Corporation,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CAC Funding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Corp.,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Bank of</w:t>
      </w:r>
    </w:p>
    <w:p>
      <w:pPr>
        <w:jc w:val="center"/>
        <w:ind w:right="8799"/>
        <w:spacing w:after="0"/>
        <w:rPr>
          <w:sz w:val="20"/>
          <w:szCs w:val="20"/>
          <w:color w:val="auto"/>
        </w:rPr>
      </w:pPr>
      <w:r>
        <w:rPr>
          <w:rFonts w:ascii="Courier New" w:cs="Courier New" w:eastAsia="Courier New" w:hAnsi="Courier New"/>
          <w:sz w:val="18"/>
          <w:szCs w:val="18"/>
          <w:color w:val="auto"/>
        </w:rPr>
        <w:t>America,</w:t>
      </w:r>
    </w:p>
    <w:p>
      <w:pPr>
        <w:jc w:val="center"/>
        <w:ind w:right="8799"/>
        <w:spacing w:after="0" w:line="237" w:lineRule="auto"/>
        <w:rPr>
          <w:sz w:val="20"/>
          <w:szCs w:val="20"/>
          <w:color w:val="auto"/>
        </w:rPr>
      </w:pPr>
      <w:r>
        <w:rPr>
          <w:rFonts w:ascii="Courier New" w:cs="Courier New" w:eastAsia="Courier New" w:hAnsi="Courier New"/>
          <w:sz w:val="18"/>
          <w:szCs w:val="18"/>
          <w:color w:val="auto"/>
        </w:rPr>
        <w:t>N.A.,</w:t>
      </w:r>
    </w:p>
    <w:p>
      <w:pPr>
        <w:jc w:val="center"/>
        <w:ind w:right="8799"/>
        <w:spacing w:after="0"/>
        <w:rPr>
          <w:sz w:val="20"/>
          <w:szCs w:val="20"/>
          <w:color w:val="auto"/>
        </w:rPr>
      </w:pPr>
      <w:r>
        <w:rPr>
          <w:rFonts w:ascii="Courier New" w:cs="Courier New" w:eastAsia="Courier New" w:hAnsi="Courier New"/>
          <w:sz w:val="18"/>
          <w:szCs w:val="18"/>
          <w:color w:val="auto"/>
        </w:rPr>
        <w:t>individually</w:t>
      </w:r>
    </w:p>
    <w:p>
      <w:pPr>
        <w:jc w:val="center"/>
        <w:ind w:right="8799"/>
        <w:spacing w:after="0" w:line="237" w:lineRule="auto"/>
        <w:rPr>
          <w:sz w:val="20"/>
          <w:szCs w:val="20"/>
          <w:color w:val="auto"/>
        </w:rPr>
      </w:pPr>
      <w:r>
        <w:rPr>
          <w:rFonts w:ascii="Courier New" w:cs="Courier New" w:eastAsia="Courier New" w:hAnsi="Courier New"/>
          <w:sz w:val="18"/>
          <w:szCs w:val="18"/>
          <w:color w:val="auto"/>
        </w:rPr>
        <w:t>and as</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Collateral</w:t>
      </w:r>
    </w:p>
    <w:p>
      <w:pPr>
        <w:jc w:val="center"/>
        <w:ind w:right="8799"/>
        <w:spacing w:after="0"/>
        <w:rPr>
          <w:sz w:val="20"/>
          <w:szCs w:val="20"/>
          <w:color w:val="auto"/>
        </w:rPr>
      </w:pPr>
      <w:r>
        <w:rPr>
          <w:rFonts w:ascii="Courier New" w:cs="Courier New" w:eastAsia="Courier New" w:hAnsi="Courier New"/>
          <w:sz w:val="18"/>
          <w:szCs w:val="18"/>
          <w:color w:val="auto"/>
        </w:rPr>
        <w:t>Agent 4(f)</w:t>
      </w:r>
    </w:p>
    <w:p>
      <w:pPr>
        <w:ind w:left="840" w:hanging="525"/>
        <w:spacing w:after="0" w:line="237" w:lineRule="auto"/>
        <w:tabs>
          <w:tab w:leader="none" w:pos="8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w:t>
      </w:r>
    </w:p>
    <w:p>
      <w:pPr>
        <w:spacing w:after="0" w:line="4" w:lineRule="exact"/>
        <w:rPr>
          <w:rFonts w:ascii="Courier New" w:cs="Courier New" w:eastAsia="Courier New" w:hAnsi="Courier New"/>
          <w:sz w:val="18"/>
          <w:szCs w:val="18"/>
          <w:color w:val="auto"/>
        </w:rPr>
      </w:pPr>
    </w:p>
    <w:p>
      <w:pPr>
        <w:jc w:val="center"/>
        <w:ind w:right="87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Amendment No. 5 dated July 20, 2001 to Contribution Agreement dated July 7, 1998 between the Company and CAC Funding Corp. 4(f)(20) 22 Amendment No. 6 dated November 2, 2001 to</w:t>
      </w:r>
    </w:p>
    <w:p>
      <w:pPr>
        <w:sectPr>
          <w:pgSz w:w="11900" w:h="16838" w:orient="portrait"/>
          <w:cols w:equalWidth="0" w:num="1">
            <w:col w:w="10159"/>
          </w:cols>
          <w:pgMar w:left="300" w:top="136" w:right="1440" w:bottom="0" w:gutter="0" w:footer="0" w:header="0"/>
        </w:sectPr>
      </w:pPr>
    </w:p>
    <w:bookmarkStart w:id="84" w:name="page85"/>
    <w:bookmarkEnd w:id="84"/>
    <w:p>
      <w:pPr>
        <w:jc w:val="center"/>
        <w:ind w:right="8799"/>
        <w:spacing w:after="0"/>
        <w:rPr>
          <w:sz w:val="20"/>
          <w:szCs w:val="20"/>
          <w:color w:val="auto"/>
        </w:rPr>
      </w:pPr>
      <w:r>
        <w:rPr>
          <w:rFonts w:ascii="Courier New" w:cs="Courier New" w:eastAsia="Courier New" w:hAnsi="Courier New"/>
          <w:sz w:val="18"/>
          <w:szCs w:val="18"/>
          <w:color w:val="auto"/>
        </w:rPr>
        <w:t>Contribution</w:t>
      </w:r>
    </w:p>
    <w:p>
      <w:pPr>
        <w:jc w:val="center"/>
        <w:ind w:right="8799"/>
        <w:spacing w:after="0" w:line="238"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July 7,</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1998 between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the Company</w:t>
      </w:r>
    </w:p>
    <w:p>
      <w:pPr>
        <w:jc w:val="center"/>
        <w:ind w:right="8799"/>
        <w:spacing w:after="0"/>
        <w:rPr>
          <w:sz w:val="20"/>
          <w:szCs w:val="20"/>
          <w:color w:val="auto"/>
        </w:rPr>
      </w:pPr>
      <w:r>
        <w:rPr>
          <w:rFonts w:ascii="Courier New" w:cs="Courier New" w:eastAsia="Courier New" w:hAnsi="Courier New"/>
          <w:sz w:val="18"/>
          <w:szCs w:val="18"/>
          <w:color w:val="auto"/>
        </w:rPr>
        <w:t>and CAC</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Funding Corp.</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4(f)(21) 22</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Amendment No.</w:t>
      </w:r>
    </w:p>
    <w:p>
      <w:pPr>
        <w:spacing w:after="0" w:line="16" w:lineRule="exact"/>
        <w:rPr>
          <w:sz w:val="20"/>
          <w:szCs w:val="20"/>
          <w:color w:val="auto"/>
        </w:rPr>
      </w:pPr>
    </w:p>
    <w:p>
      <w:pPr>
        <w:ind w:left="520" w:hanging="205"/>
        <w:spacing w:after="0"/>
        <w:tabs>
          <w:tab w:leader="none" w:pos="5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November 2,</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to</w:t>
      </w:r>
    </w:p>
    <w:p>
      <w:pPr>
        <w:jc w:val="center"/>
        <w:ind w:right="8799"/>
        <w:spacing w:after="0"/>
        <w:rPr>
          <w:sz w:val="20"/>
          <w:szCs w:val="20"/>
          <w:color w:val="auto"/>
        </w:rPr>
      </w:pPr>
      <w:r>
        <w:rPr>
          <w:rFonts w:ascii="Courier New" w:cs="Courier New" w:eastAsia="Courier New" w:hAnsi="Courier New"/>
          <w:sz w:val="18"/>
          <w:szCs w:val="18"/>
          <w:color w:val="auto"/>
        </w:rPr>
        <w:t>Contribution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July 7,</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1998 between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the Company</w:t>
      </w:r>
    </w:p>
    <w:p>
      <w:pPr>
        <w:jc w:val="center"/>
        <w:ind w:right="8799"/>
        <w:spacing w:after="0"/>
        <w:rPr>
          <w:sz w:val="20"/>
          <w:szCs w:val="20"/>
          <w:color w:val="auto"/>
        </w:rPr>
      </w:pPr>
      <w:r>
        <w:rPr>
          <w:rFonts w:ascii="Courier New" w:cs="Courier New" w:eastAsia="Courier New" w:hAnsi="Courier New"/>
          <w:sz w:val="18"/>
          <w:szCs w:val="18"/>
          <w:color w:val="auto"/>
        </w:rPr>
        <w:t>and CAC</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Funding Corp.</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4(f)(22) 22</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Amendment No.</w:t>
      </w:r>
    </w:p>
    <w:p>
      <w:pPr>
        <w:spacing w:after="0" w:line="16" w:lineRule="exact"/>
        <w:rPr>
          <w:sz w:val="20"/>
          <w:szCs w:val="20"/>
          <w:color w:val="auto"/>
        </w:rPr>
      </w:pPr>
    </w:p>
    <w:p>
      <w:pPr>
        <w:ind w:left="520" w:hanging="205"/>
        <w:spacing w:after="0"/>
        <w:tabs>
          <w:tab w:leader="none" w:pos="5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November 2,</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to</w:t>
      </w:r>
    </w:p>
    <w:p>
      <w:pPr>
        <w:jc w:val="center"/>
        <w:ind w:right="8799"/>
        <w:spacing w:after="0"/>
        <w:rPr>
          <w:sz w:val="20"/>
          <w:szCs w:val="20"/>
          <w:color w:val="auto"/>
        </w:rPr>
      </w:pPr>
      <w:r>
        <w:rPr>
          <w:rFonts w:ascii="Courier New" w:cs="Courier New" w:eastAsia="Courier New" w:hAnsi="Courier New"/>
          <w:sz w:val="18"/>
          <w:szCs w:val="18"/>
          <w:color w:val="auto"/>
        </w:rPr>
        <w:t>Contribution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Agreement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dated July 7,</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1998 between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the Company</w:t>
      </w:r>
    </w:p>
    <w:p>
      <w:pPr>
        <w:jc w:val="center"/>
        <w:ind w:right="8799"/>
        <w:spacing w:after="0"/>
        <w:rPr>
          <w:sz w:val="20"/>
          <w:szCs w:val="20"/>
          <w:color w:val="auto"/>
        </w:rPr>
      </w:pPr>
      <w:r>
        <w:rPr>
          <w:rFonts w:ascii="Courier New" w:cs="Courier New" w:eastAsia="Courier New" w:hAnsi="Courier New"/>
          <w:sz w:val="18"/>
          <w:szCs w:val="18"/>
          <w:color w:val="auto"/>
        </w:rPr>
        <w:t>and CAC</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Funding Corp.</w:t>
      </w:r>
    </w:p>
    <w:p>
      <w:pPr>
        <w:sectPr>
          <w:pgSz w:w="11900" w:h="16838" w:orient="portrait"/>
          <w:cols w:equalWidth="0" w:num="1">
            <w:col w:w="10159"/>
          </w:cols>
          <w:pgMar w:left="300" w:top="136" w:right="1440" w:bottom="1440" w:gutter="0" w:footer="0" w:header="0"/>
        </w:sectPr>
      </w:pPr>
    </w:p>
    <w:bookmarkStart w:id="85" w:name="page86"/>
    <w:bookmarkEnd w:id="85"/>
    <w:p>
      <w:pPr>
        <w:ind w:left="60"/>
        <w:spacing w:after="0"/>
        <w:rPr>
          <w:sz w:val="20"/>
          <w:szCs w:val="20"/>
          <w:color w:val="auto"/>
        </w:rPr>
      </w:pPr>
      <w:r>
        <w:rPr>
          <w:rFonts w:ascii="Courier New" w:cs="Courier New" w:eastAsia="Courier New" w:hAnsi="Courier New"/>
          <w:sz w:val="18"/>
          <w:szCs w:val="18"/>
          <w:color w:val="auto"/>
        </w:rPr>
        <w:t>EXHIBIT NO.</w:t>
      </w:r>
    </w:p>
    <w:p>
      <w:pPr>
        <w:ind w:left="60"/>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9"/>
        <w:spacing w:after="0"/>
        <w:tabs>
          <w:tab w:leader="none" w:pos="2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4(f)(23) 22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4" w:lineRule="exact"/>
        <w:rPr>
          <w:rFonts w:ascii="Courier New" w:cs="Courier New" w:eastAsia="Courier New" w:hAnsi="Courier New"/>
          <w:sz w:val="18"/>
          <w:szCs w:val="18"/>
          <w:color w:val="auto"/>
        </w:rPr>
      </w:pPr>
    </w:p>
    <w:p>
      <w:pPr>
        <w:jc w:val="center"/>
        <w:ind w:left="6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 9 dated November 2, 2001 to</w:t>
      </w:r>
    </w:p>
    <w:p>
      <w:pPr>
        <w:spacing w:after="0" w:line="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899"/>
        <w:spacing w:after="0"/>
        <w:rPr>
          <w:sz w:val="20"/>
          <w:szCs w:val="20"/>
          <w:color w:val="auto"/>
        </w:rPr>
      </w:pPr>
      <w:r>
        <w:rPr>
          <w:rFonts w:ascii="Courier New" w:cs="Courier New" w:eastAsia="Courier New" w:hAnsi="Courier New"/>
          <w:sz w:val="18"/>
          <w:szCs w:val="18"/>
          <w:color w:val="auto"/>
        </w:rPr>
        <w:t>7, 1998</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899"/>
        <w:spacing w:after="0"/>
        <w:rPr>
          <w:sz w:val="20"/>
          <w:szCs w:val="20"/>
          <w:color w:val="auto"/>
        </w:rPr>
      </w:pPr>
      <w:r>
        <w:rPr>
          <w:rFonts w:ascii="Courier New" w:cs="Courier New" w:eastAsia="Courier New" w:hAnsi="Courier New"/>
          <w:sz w:val="18"/>
          <w:szCs w:val="18"/>
          <w:color w:val="auto"/>
        </w:rPr>
        <w:t>CAC Funding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Corp. 4(f)</w:t>
      </w:r>
    </w:p>
    <w:p>
      <w:pPr>
        <w:spacing w:after="0" w:line="5" w:lineRule="exact"/>
        <w:rPr>
          <w:sz w:val="20"/>
          <w:szCs w:val="20"/>
          <w:color w:val="auto"/>
        </w:rPr>
      </w:pPr>
    </w:p>
    <w:p>
      <w:pPr>
        <w:ind w:left="160" w:right="9059" w:firstLine="101"/>
        <w:spacing w:after="0" w:line="268" w:lineRule="auto"/>
        <w:tabs>
          <w:tab w:leader="none" w:pos="79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Amendment</w:t>
      </w:r>
    </w:p>
    <w:p>
      <w:pPr>
        <w:jc w:val="center"/>
        <w:ind w:right="8899"/>
        <w:spacing w:after="0"/>
        <w:rPr>
          <w:sz w:val="20"/>
          <w:szCs w:val="20"/>
          <w:color w:val="auto"/>
        </w:rPr>
      </w:pPr>
      <w:r>
        <w:rPr>
          <w:rFonts w:ascii="Courier New" w:cs="Courier New" w:eastAsia="Courier New" w:hAnsi="Courier New"/>
          <w:sz w:val="16"/>
          <w:szCs w:val="16"/>
          <w:color w:val="auto"/>
        </w:rPr>
        <w:t>No. 10 dated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November 2,</w:t>
      </w:r>
    </w:p>
    <w:p>
      <w:pPr>
        <w:jc w:val="center"/>
        <w:ind w:right="8899"/>
        <w:spacing w:after="0" w:line="238" w:lineRule="auto"/>
        <w:rPr>
          <w:sz w:val="20"/>
          <w:szCs w:val="20"/>
          <w:color w:val="auto"/>
        </w:rPr>
      </w:pPr>
      <w:r>
        <w:rPr>
          <w:rFonts w:ascii="Courier New" w:cs="Courier New" w:eastAsia="Courier New" w:hAnsi="Courier New"/>
          <w:sz w:val="18"/>
          <w:szCs w:val="18"/>
          <w:color w:val="auto"/>
        </w:rPr>
        <w:t>2001 to</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899"/>
        <w:spacing w:after="0"/>
        <w:rPr>
          <w:sz w:val="20"/>
          <w:szCs w:val="20"/>
          <w:color w:val="auto"/>
        </w:rPr>
      </w:pPr>
      <w:r>
        <w:rPr>
          <w:rFonts w:ascii="Courier New" w:cs="Courier New" w:eastAsia="Courier New" w:hAnsi="Courier New"/>
          <w:sz w:val="18"/>
          <w:szCs w:val="18"/>
          <w:color w:val="auto"/>
        </w:rPr>
        <w:t>7, 1998</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899"/>
        <w:spacing w:after="0"/>
        <w:rPr>
          <w:sz w:val="20"/>
          <w:szCs w:val="20"/>
          <w:color w:val="auto"/>
        </w:rPr>
      </w:pPr>
      <w:r>
        <w:rPr>
          <w:rFonts w:ascii="Courier New" w:cs="Courier New" w:eastAsia="Courier New" w:hAnsi="Courier New"/>
          <w:sz w:val="18"/>
          <w:szCs w:val="18"/>
          <w:color w:val="auto"/>
        </w:rPr>
        <w:t>CAC Funding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Corp. 4(f)</w:t>
      </w:r>
    </w:p>
    <w:p>
      <w:pPr>
        <w:spacing w:after="0" w:line="5" w:lineRule="exact"/>
        <w:rPr>
          <w:sz w:val="20"/>
          <w:szCs w:val="20"/>
          <w:color w:val="auto"/>
        </w:rPr>
      </w:pPr>
    </w:p>
    <w:p>
      <w:pPr>
        <w:ind w:left="160" w:right="9059" w:firstLine="101"/>
        <w:spacing w:after="0" w:line="268" w:lineRule="auto"/>
        <w:tabs>
          <w:tab w:leader="none" w:pos="79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Amendment</w:t>
      </w:r>
    </w:p>
    <w:p>
      <w:pPr>
        <w:jc w:val="center"/>
        <w:ind w:right="8899"/>
        <w:spacing w:after="0"/>
        <w:rPr>
          <w:sz w:val="20"/>
          <w:szCs w:val="20"/>
          <w:color w:val="auto"/>
        </w:rPr>
      </w:pPr>
      <w:r>
        <w:rPr>
          <w:rFonts w:ascii="Courier New" w:cs="Courier New" w:eastAsia="Courier New" w:hAnsi="Courier New"/>
          <w:sz w:val="16"/>
          <w:szCs w:val="16"/>
          <w:color w:val="auto"/>
        </w:rPr>
        <w:t>No. 11 dated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11,</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2001 to</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899"/>
        <w:spacing w:after="0"/>
        <w:rPr>
          <w:sz w:val="20"/>
          <w:szCs w:val="20"/>
          <w:color w:val="auto"/>
        </w:rPr>
      </w:pPr>
      <w:r>
        <w:rPr>
          <w:rFonts w:ascii="Courier New" w:cs="Courier New" w:eastAsia="Courier New" w:hAnsi="Courier New"/>
          <w:sz w:val="18"/>
          <w:szCs w:val="18"/>
          <w:color w:val="auto"/>
        </w:rPr>
        <w:t>7, 1998</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899"/>
        <w:spacing w:after="0"/>
        <w:rPr>
          <w:sz w:val="20"/>
          <w:szCs w:val="20"/>
          <w:color w:val="auto"/>
        </w:rPr>
      </w:pPr>
      <w:r>
        <w:rPr>
          <w:rFonts w:ascii="Courier New" w:cs="Courier New" w:eastAsia="Courier New" w:hAnsi="Courier New"/>
          <w:sz w:val="18"/>
          <w:szCs w:val="18"/>
          <w:color w:val="auto"/>
        </w:rPr>
        <w:t>CAC Funding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Corp. 4(f)</w:t>
      </w:r>
    </w:p>
    <w:p>
      <w:pPr>
        <w:spacing w:after="0" w:line="5" w:lineRule="exact"/>
        <w:rPr>
          <w:sz w:val="20"/>
          <w:szCs w:val="20"/>
          <w:color w:val="auto"/>
        </w:rPr>
      </w:pPr>
    </w:p>
    <w:p>
      <w:pPr>
        <w:ind w:left="160" w:right="9059" w:firstLine="101"/>
        <w:spacing w:after="0" w:line="268" w:lineRule="auto"/>
        <w:tabs>
          <w:tab w:leader="none" w:pos="79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Amendment</w:t>
      </w:r>
    </w:p>
    <w:p>
      <w:pPr>
        <w:jc w:val="center"/>
        <w:ind w:right="8899"/>
        <w:spacing w:after="0"/>
        <w:rPr>
          <w:sz w:val="20"/>
          <w:szCs w:val="20"/>
          <w:color w:val="auto"/>
        </w:rPr>
      </w:pPr>
      <w:r>
        <w:rPr>
          <w:rFonts w:ascii="Courier New" w:cs="Courier New" w:eastAsia="Courier New" w:hAnsi="Courier New"/>
          <w:sz w:val="16"/>
          <w:szCs w:val="16"/>
          <w:color w:val="auto"/>
        </w:rPr>
        <w:t>No. 12 dated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11,</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2001 to</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899"/>
        <w:spacing w:after="0"/>
        <w:rPr>
          <w:sz w:val="20"/>
          <w:szCs w:val="20"/>
          <w:color w:val="auto"/>
        </w:rPr>
      </w:pPr>
      <w:r>
        <w:rPr>
          <w:rFonts w:ascii="Courier New" w:cs="Courier New" w:eastAsia="Courier New" w:hAnsi="Courier New"/>
          <w:sz w:val="18"/>
          <w:szCs w:val="18"/>
          <w:color w:val="auto"/>
        </w:rPr>
        <w:t>7, 1998</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899"/>
        <w:spacing w:after="0"/>
        <w:rPr>
          <w:sz w:val="20"/>
          <w:szCs w:val="20"/>
          <w:color w:val="auto"/>
        </w:rPr>
      </w:pPr>
      <w:r>
        <w:rPr>
          <w:rFonts w:ascii="Courier New" w:cs="Courier New" w:eastAsia="Courier New" w:hAnsi="Courier New"/>
          <w:sz w:val="18"/>
          <w:szCs w:val="18"/>
          <w:color w:val="auto"/>
        </w:rPr>
        <w:t>CAC Funding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Corp. 4(f)</w:t>
      </w:r>
    </w:p>
    <w:p>
      <w:pPr>
        <w:spacing w:after="0" w:line="5" w:lineRule="exact"/>
        <w:rPr>
          <w:sz w:val="20"/>
          <w:szCs w:val="20"/>
          <w:color w:val="auto"/>
        </w:rPr>
      </w:pPr>
    </w:p>
    <w:p>
      <w:pPr>
        <w:ind w:left="160" w:right="9059" w:firstLine="101"/>
        <w:spacing w:after="0" w:line="268" w:lineRule="auto"/>
        <w:tabs>
          <w:tab w:leader="none" w:pos="79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Amendment</w:t>
      </w:r>
    </w:p>
    <w:p>
      <w:pPr>
        <w:jc w:val="center"/>
        <w:ind w:right="8899"/>
        <w:spacing w:after="0"/>
        <w:rPr>
          <w:sz w:val="20"/>
          <w:szCs w:val="20"/>
          <w:color w:val="auto"/>
        </w:rPr>
      </w:pPr>
      <w:r>
        <w:rPr>
          <w:rFonts w:ascii="Courier New" w:cs="Courier New" w:eastAsia="Courier New" w:hAnsi="Courier New"/>
          <w:sz w:val="16"/>
          <w:szCs w:val="16"/>
          <w:color w:val="auto"/>
        </w:rPr>
        <w:t>No. 13 dated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11,</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2001 to</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899"/>
        <w:spacing w:after="0"/>
        <w:rPr>
          <w:sz w:val="20"/>
          <w:szCs w:val="20"/>
          <w:color w:val="auto"/>
        </w:rPr>
      </w:pPr>
      <w:r>
        <w:rPr>
          <w:rFonts w:ascii="Courier New" w:cs="Courier New" w:eastAsia="Courier New" w:hAnsi="Courier New"/>
          <w:sz w:val="18"/>
          <w:szCs w:val="18"/>
          <w:color w:val="auto"/>
        </w:rPr>
        <w:t>7, 1998</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899"/>
        <w:spacing w:after="0"/>
        <w:rPr>
          <w:sz w:val="20"/>
          <w:szCs w:val="20"/>
          <w:color w:val="auto"/>
        </w:rPr>
      </w:pPr>
      <w:r>
        <w:rPr>
          <w:rFonts w:ascii="Courier New" w:cs="Courier New" w:eastAsia="Courier New" w:hAnsi="Courier New"/>
          <w:sz w:val="18"/>
          <w:szCs w:val="18"/>
          <w:color w:val="auto"/>
        </w:rPr>
        <w:t>CAC Funding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Corp. 4(f)</w:t>
      </w:r>
    </w:p>
    <w:p>
      <w:pPr>
        <w:spacing w:after="0" w:line="5" w:lineRule="exact"/>
        <w:rPr>
          <w:sz w:val="20"/>
          <w:szCs w:val="20"/>
          <w:color w:val="auto"/>
        </w:rPr>
      </w:pPr>
    </w:p>
    <w:p>
      <w:pPr>
        <w:ind w:left="160" w:right="9059" w:firstLine="101"/>
        <w:spacing w:after="0" w:line="268" w:lineRule="auto"/>
        <w:tabs>
          <w:tab w:leader="none" w:pos="79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Amendment</w:t>
      </w:r>
    </w:p>
    <w:p>
      <w:pPr>
        <w:jc w:val="center"/>
        <w:ind w:right="8899"/>
        <w:spacing w:after="0" w:line="233" w:lineRule="auto"/>
        <w:rPr>
          <w:sz w:val="20"/>
          <w:szCs w:val="20"/>
          <w:color w:val="auto"/>
        </w:rPr>
      </w:pPr>
      <w:r>
        <w:rPr>
          <w:rFonts w:ascii="Courier New" w:cs="Courier New" w:eastAsia="Courier New" w:hAnsi="Courier New"/>
          <w:sz w:val="18"/>
          <w:szCs w:val="18"/>
          <w:color w:val="auto"/>
        </w:rPr>
        <w:t>No. 1 dated</w:t>
      </w:r>
    </w:p>
    <w:p>
      <w:pPr>
        <w:jc w:val="center"/>
        <w:ind w:right="8899"/>
        <w:spacing w:after="0"/>
        <w:rPr>
          <w:sz w:val="20"/>
          <w:szCs w:val="20"/>
          <w:color w:val="auto"/>
        </w:rPr>
      </w:pPr>
      <w:r>
        <w:rPr>
          <w:rFonts w:ascii="Courier New" w:cs="Courier New" w:eastAsia="Courier New" w:hAnsi="Courier New"/>
          <w:sz w:val="18"/>
          <w:szCs w:val="18"/>
          <w:color w:val="auto"/>
        </w:rPr>
        <w:t>October 17,</w:t>
      </w:r>
    </w:p>
    <w:p>
      <w:pPr>
        <w:jc w:val="center"/>
        <w:ind w:right="8899"/>
        <w:spacing w:after="0" w:line="237" w:lineRule="auto"/>
        <w:rPr>
          <w:sz w:val="20"/>
          <w:szCs w:val="20"/>
          <w:color w:val="auto"/>
        </w:rPr>
      </w:pPr>
      <w:r>
        <w:rPr>
          <w:rFonts w:ascii="Courier New" w:cs="Courier New" w:eastAsia="Courier New" w:hAnsi="Courier New"/>
          <w:sz w:val="18"/>
          <w:szCs w:val="18"/>
          <w:color w:val="auto"/>
        </w:rPr>
        <w:t>2001 to</w:t>
      </w:r>
    </w:p>
    <w:p>
      <w:pPr>
        <w:jc w:val="center"/>
        <w:ind w:right="8899"/>
        <w:spacing w:after="0"/>
        <w:rPr>
          <w:sz w:val="20"/>
          <w:szCs w:val="20"/>
          <w:color w:val="auto"/>
        </w:rPr>
      </w:pPr>
      <w:r>
        <w:rPr>
          <w:rFonts w:ascii="Courier New" w:cs="Courier New" w:eastAsia="Courier New" w:hAnsi="Courier New"/>
          <w:sz w:val="18"/>
          <w:szCs w:val="18"/>
          <w:color w:val="auto"/>
        </w:rPr>
        <w:t>Amended and</w:t>
      </w:r>
    </w:p>
    <w:p>
      <w:pPr>
        <w:jc w:val="center"/>
        <w:ind w:right="889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99"/>
        <w:spacing w:after="0"/>
        <w:rPr>
          <w:sz w:val="20"/>
          <w:szCs w:val="20"/>
          <w:color w:val="auto"/>
        </w:rPr>
      </w:pPr>
      <w:r>
        <w:rPr>
          <w:rFonts w:ascii="Courier New" w:cs="Courier New" w:eastAsia="Courier New" w:hAnsi="Courier New"/>
          <w:sz w:val="18"/>
          <w:szCs w:val="18"/>
          <w:color w:val="auto"/>
        </w:rPr>
        <w:t>Security</w:t>
      </w:r>
    </w:p>
    <w:p>
      <w:pPr>
        <w:jc w:val="center"/>
        <w:ind w:right="8899"/>
        <w:spacing w:after="0" w:line="237" w:lineRule="auto"/>
        <w:rPr>
          <w:sz w:val="20"/>
          <w:szCs w:val="20"/>
          <w:color w:val="auto"/>
        </w:rPr>
      </w:pPr>
      <w:r>
        <w:rPr>
          <w:rFonts w:ascii="Courier New" w:cs="Courier New" w:eastAsia="Courier New" w:hAnsi="Courier New"/>
          <w:sz w:val="18"/>
          <w:szCs w:val="18"/>
          <w:color w:val="auto"/>
        </w:rPr>
        <w:t>Agreement</w:t>
      </w:r>
    </w:p>
    <w:p>
      <w:pPr>
        <w:sectPr>
          <w:pgSz w:w="11900" w:h="16838" w:orient="portrait"/>
          <w:cols w:equalWidth="0" w:num="1">
            <w:col w:w="10159"/>
          </w:cols>
          <w:pgMar w:left="300" w:top="717" w:right="1440" w:bottom="0" w:gutter="0" w:footer="0" w:header="0"/>
        </w:sectPr>
      </w:pPr>
    </w:p>
    <w:bookmarkStart w:id="86" w:name="page87"/>
    <w:bookmarkEnd w:id="86"/>
    <w:p>
      <w:pPr>
        <w:jc w:val="center"/>
        <w:ind w:right="8839"/>
        <w:spacing w:after="0"/>
        <w:rPr>
          <w:sz w:val="20"/>
          <w:szCs w:val="20"/>
          <w:color w:val="auto"/>
        </w:rPr>
      </w:pPr>
      <w:r>
        <w:rPr>
          <w:rFonts w:ascii="Courier New" w:cs="Courier New" w:eastAsia="Courier New" w:hAnsi="Courier New"/>
          <w:sz w:val="18"/>
          <w:szCs w:val="18"/>
          <w:color w:val="auto"/>
        </w:rPr>
        <w:t>dated July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20, 2001</w:t>
      </w:r>
    </w:p>
    <w:p>
      <w:pPr>
        <w:jc w:val="center"/>
        <w:ind w:right="8839"/>
        <w:spacing w:after="0"/>
        <w:rPr>
          <w:sz w:val="20"/>
          <w:szCs w:val="20"/>
          <w:color w:val="auto"/>
        </w:rPr>
      </w:pPr>
      <w:r>
        <w:rPr>
          <w:rFonts w:ascii="Courier New" w:cs="Courier New" w:eastAsia="Courier New" w:hAnsi="Courier New"/>
          <w:sz w:val="18"/>
          <w:szCs w:val="18"/>
          <w:color w:val="auto"/>
        </w:rPr>
        <w:t>among Kitty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Hawk Funding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CAC Funding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 the</w:t>
      </w:r>
    </w:p>
    <w:p>
      <w:pPr>
        <w:jc w:val="center"/>
        <w:ind w:right="8839"/>
        <w:spacing w:after="0"/>
        <w:rPr>
          <w:sz w:val="20"/>
          <w:szCs w:val="20"/>
          <w:color w:val="auto"/>
        </w:rPr>
      </w:pPr>
      <w:r>
        <w:rPr>
          <w:rFonts w:ascii="Courier New" w:cs="Courier New" w:eastAsia="Courier New" w:hAnsi="Courier New"/>
          <w:sz w:val="18"/>
          <w:szCs w:val="18"/>
          <w:color w:val="auto"/>
        </w:rPr>
        <w:t>Company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Bank of</w:t>
      </w:r>
    </w:p>
    <w:p>
      <w:pPr>
        <w:jc w:val="center"/>
        <w:ind w:right="8839"/>
        <w:spacing w:after="0"/>
        <w:rPr>
          <w:sz w:val="20"/>
          <w:szCs w:val="20"/>
          <w:color w:val="auto"/>
        </w:rPr>
      </w:pPr>
      <w:r>
        <w:rPr>
          <w:rFonts w:ascii="Courier New" w:cs="Courier New" w:eastAsia="Courier New" w:hAnsi="Courier New"/>
          <w:sz w:val="18"/>
          <w:szCs w:val="18"/>
          <w:color w:val="auto"/>
        </w:rPr>
        <w:t>America,</w:t>
      </w:r>
    </w:p>
    <w:p>
      <w:pPr>
        <w:jc w:val="center"/>
        <w:ind w:right="8839"/>
        <w:spacing w:after="0" w:line="237" w:lineRule="auto"/>
        <w:rPr>
          <w:sz w:val="20"/>
          <w:szCs w:val="20"/>
          <w:color w:val="auto"/>
        </w:rPr>
      </w:pPr>
      <w:r>
        <w:rPr>
          <w:rFonts w:ascii="Courier New" w:cs="Courier New" w:eastAsia="Courier New" w:hAnsi="Courier New"/>
          <w:sz w:val="18"/>
          <w:szCs w:val="18"/>
          <w:color w:val="auto"/>
        </w:rPr>
        <w:t>N.A. 4(f)</w:t>
      </w:r>
    </w:p>
    <w:p>
      <w:pPr>
        <w:spacing w:after="0" w:line="5" w:lineRule="exact"/>
        <w:rPr>
          <w:sz w:val="20"/>
          <w:szCs w:val="20"/>
          <w:color w:val="auto"/>
        </w:rPr>
      </w:pPr>
    </w:p>
    <w:p>
      <w:pPr>
        <w:ind w:left="220" w:right="9059" w:firstLine="101"/>
        <w:spacing w:after="0" w:line="268" w:lineRule="auto"/>
        <w:tabs>
          <w:tab w:leader="none" w:pos="85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Amendment</w:t>
      </w:r>
    </w:p>
    <w:p>
      <w:pPr>
        <w:jc w:val="center"/>
        <w:ind w:right="8839"/>
        <w:spacing w:after="0" w:line="233" w:lineRule="auto"/>
        <w:rPr>
          <w:sz w:val="20"/>
          <w:szCs w:val="20"/>
          <w:color w:val="auto"/>
        </w:rPr>
      </w:pPr>
      <w:r>
        <w:rPr>
          <w:rFonts w:ascii="Courier New" w:cs="Courier New" w:eastAsia="Courier New" w:hAnsi="Courier New"/>
          <w:sz w:val="18"/>
          <w:szCs w:val="18"/>
          <w:color w:val="auto"/>
        </w:rPr>
        <w:t>No. 2 dated</w:t>
      </w:r>
    </w:p>
    <w:p>
      <w:pPr>
        <w:jc w:val="center"/>
        <w:ind w:right="8839"/>
        <w:spacing w:after="0"/>
        <w:rPr>
          <w:sz w:val="20"/>
          <w:szCs w:val="20"/>
          <w:color w:val="auto"/>
        </w:rPr>
      </w:pPr>
      <w:r>
        <w:rPr>
          <w:rFonts w:ascii="Courier New" w:cs="Courier New" w:eastAsia="Courier New" w:hAnsi="Courier New"/>
          <w:sz w:val="18"/>
          <w:szCs w:val="18"/>
          <w:color w:val="auto"/>
        </w:rPr>
        <w:t>November 2,</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to</w:t>
      </w:r>
    </w:p>
    <w:p>
      <w:pPr>
        <w:jc w:val="center"/>
        <w:ind w:right="8839"/>
        <w:spacing w:after="0"/>
        <w:rPr>
          <w:sz w:val="20"/>
          <w:szCs w:val="20"/>
          <w:color w:val="auto"/>
        </w:rPr>
      </w:pPr>
      <w:r>
        <w:rPr>
          <w:rFonts w:ascii="Courier New" w:cs="Courier New" w:eastAsia="Courier New" w:hAnsi="Courier New"/>
          <w:sz w:val="18"/>
          <w:szCs w:val="18"/>
          <w:color w:val="auto"/>
        </w:rPr>
        <w:t>Amended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Security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839"/>
        <w:spacing w:after="0"/>
        <w:rPr>
          <w:sz w:val="20"/>
          <w:szCs w:val="20"/>
          <w:color w:val="auto"/>
        </w:rPr>
      </w:pPr>
      <w:r>
        <w:rPr>
          <w:rFonts w:ascii="Courier New" w:cs="Courier New" w:eastAsia="Courier New" w:hAnsi="Courier New"/>
          <w:sz w:val="18"/>
          <w:szCs w:val="18"/>
          <w:color w:val="auto"/>
        </w:rPr>
        <w:t>20, 2001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Kitty</w:t>
      </w:r>
    </w:p>
    <w:p>
      <w:pPr>
        <w:jc w:val="center"/>
        <w:ind w:right="8839"/>
        <w:spacing w:after="0"/>
        <w:rPr>
          <w:sz w:val="20"/>
          <w:szCs w:val="20"/>
          <w:color w:val="auto"/>
        </w:rPr>
      </w:pPr>
      <w:r>
        <w:rPr>
          <w:rFonts w:ascii="Courier New" w:cs="Courier New" w:eastAsia="Courier New" w:hAnsi="Courier New"/>
          <w:sz w:val="18"/>
          <w:szCs w:val="18"/>
          <w:color w:val="auto"/>
        </w:rPr>
        <w:t>Hawk Funding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CAC Funding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 the</w:t>
      </w:r>
    </w:p>
    <w:p>
      <w:pPr>
        <w:jc w:val="center"/>
        <w:ind w:right="8839"/>
        <w:spacing w:after="0"/>
        <w:rPr>
          <w:sz w:val="20"/>
          <w:szCs w:val="20"/>
          <w:color w:val="auto"/>
        </w:rPr>
      </w:pPr>
      <w:r>
        <w:rPr>
          <w:rFonts w:ascii="Courier New" w:cs="Courier New" w:eastAsia="Courier New" w:hAnsi="Courier New"/>
          <w:sz w:val="18"/>
          <w:szCs w:val="18"/>
          <w:color w:val="auto"/>
        </w:rPr>
        <w:t>Company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Bank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America,</w:t>
      </w:r>
    </w:p>
    <w:p>
      <w:pPr>
        <w:jc w:val="center"/>
        <w:ind w:right="8839"/>
        <w:spacing w:after="0"/>
        <w:rPr>
          <w:sz w:val="20"/>
          <w:szCs w:val="20"/>
          <w:color w:val="auto"/>
        </w:rPr>
      </w:pPr>
      <w:r>
        <w:rPr>
          <w:rFonts w:ascii="Courier New" w:cs="Courier New" w:eastAsia="Courier New" w:hAnsi="Courier New"/>
          <w:sz w:val="18"/>
          <w:szCs w:val="18"/>
          <w:color w:val="auto"/>
        </w:rPr>
        <w:t>N.A. 4(f)</w:t>
      </w:r>
    </w:p>
    <w:p>
      <w:pPr>
        <w:spacing w:after="0" w:line="4" w:lineRule="exact"/>
        <w:rPr>
          <w:sz w:val="20"/>
          <w:szCs w:val="20"/>
          <w:color w:val="auto"/>
        </w:rPr>
      </w:pPr>
    </w:p>
    <w:p>
      <w:pPr>
        <w:ind w:left="220" w:right="9059" w:firstLine="101"/>
        <w:spacing w:after="0" w:line="268" w:lineRule="auto"/>
        <w:tabs>
          <w:tab w:leader="none" w:pos="85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Amendment</w:t>
      </w:r>
    </w:p>
    <w:p>
      <w:pPr>
        <w:jc w:val="center"/>
        <w:ind w:right="8839"/>
        <w:spacing w:after="0" w:line="233" w:lineRule="auto"/>
        <w:rPr>
          <w:sz w:val="20"/>
          <w:szCs w:val="20"/>
          <w:color w:val="auto"/>
        </w:rPr>
      </w:pPr>
      <w:r>
        <w:rPr>
          <w:rFonts w:ascii="Courier New" w:cs="Courier New" w:eastAsia="Courier New" w:hAnsi="Courier New"/>
          <w:sz w:val="18"/>
          <w:szCs w:val="18"/>
          <w:color w:val="auto"/>
        </w:rPr>
        <w:t>No. 7 dated</w:t>
      </w:r>
    </w:p>
    <w:p>
      <w:pPr>
        <w:jc w:val="center"/>
        <w:ind w:right="8839"/>
        <w:spacing w:after="0"/>
        <w:rPr>
          <w:sz w:val="20"/>
          <w:szCs w:val="20"/>
          <w:color w:val="auto"/>
        </w:rPr>
      </w:pPr>
      <w:r>
        <w:rPr>
          <w:rFonts w:ascii="Courier New" w:cs="Courier New" w:eastAsia="Courier New" w:hAnsi="Courier New"/>
          <w:sz w:val="18"/>
          <w:szCs w:val="18"/>
          <w:color w:val="auto"/>
        </w:rPr>
        <w:t>November 2,</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to Note</w:t>
      </w:r>
    </w:p>
    <w:p>
      <w:pPr>
        <w:jc w:val="center"/>
        <w:ind w:right="8839"/>
        <w:spacing w:after="0"/>
        <w:rPr>
          <w:sz w:val="20"/>
          <w:szCs w:val="20"/>
          <w:color w:val="auto"/>
        </w:rPr>
      </w:pPr>
      <w:r>
        <w:rPr>
          <w:rFonts w:ascii="Courier New" w:cs="Courier New" w:eastAsia="Courier New" w:hAnsi="Courier New"/>
          <w:sz w:val="18"/>
          <w:szCs w:val="18"/>
          <w:color w:val="auto"/>
        </w:rPr>
        <w:t>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July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7, 1998</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among Kitty</w:t>
      </w:r>
    </w:p>
    <w:p>
      <w:pPr>
        <w:jc w:val="center"/>
        <w:ind w:right="8839"/>
        <w:spacing w:after="0"/>
        <w:rPr>
          <w:sz w:val="20"/>
          <w:szCs w:val="20"/>
          <w:color w:val="auto"/>
        </w:rPr>
      </w:pPr>
      <w:r>
        <w:rPr>
          <w:rFonts w:ascii="Courier New" w:cs="Courier New" w:eastAsia="Courier New" w:hAnsi="Courier New"/>
          <w:sz w:val="18"/>
          <w:szCs w:val="18"/>
          <w:color w:val="auto"/>
        </w:rPr>
        <w:t>Hawk Funding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CAC Funding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Corp., and</w:t>
      </w:r>
    </w:p>
    <w:p>
      <w:pPr>
        <w:jc w:val="center"/>
        <w:ind w:right="8839"/>
        <w:spacing w:after="0"/>
        <w:rPr>
          <w:sz w:val="20"/>
          <w:szCs w:val="20"/>
          <w:color w:val="auto"/>
        </w:rPr>
      </w:pPr>
      <w:r>
        <w:rPr>
          <w:rFonts w:ascii="Courier New" w:cs="Courier New" w:eastAsia="Courier New" w:hAnsi="Courier New"/>
          <w:sz w:val="18"/>
          <w:szCs w:val="18"/>
          <w:color w:val="auto"/>
        </w:rPr>
        <w:t>Bank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America,</w:t>
      </w:r>
    </w:p>
    <w:p>
      <w:pPr>
        <w:jc w:val="center"/>
        <w:ind w:right="8839"/>
        <w:spacing w:after="0"/>
        <w:rPr>
          <w:sz w:val="20"/>
          <w:szCs w:val="20"/>
          <w:color w:val="auto"/>
        </w:rPr>
      </w:pPr>
      <w:r>
        <w:rPr>
          <w:rFonts w:ascii="Courier New" w:cs="Courier New" w:eastAsia="Courier New" w:hAnsi="Courier New"/>
          <w:sz w:val="18"/>
          <w:szCs w:val="18"/>
          <w:color w:val="auto"/>
        </w:rPr>
        <w:t>N.A. 4(g)(2)</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Intercreditor</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rPr>
          <w:sz w:val="20"/>
          <w:szCs w:val="20"/>
          <w:color w:val="auto"/>
        </w:rPr>
      </w:pPr>
      <w:r>
        <w:rPr>
          <w:rFonts w:ascii="Courier New" w:cs="Courier New" w:eastAsia="Courier New" w:hAnsi="Courier New"/>
          <w:sz w:val="18"/>
          <w:szCs w:val="18"/>
          <w:color w:val="auto"/>
        </w:rPr>
        <w:t>December 15,</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1998 among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Comerica</w:t>
      </w:r>
    </w:p>
    <w:p>
      <w:pPr>
        <w:jc w:val="center"/>
        <w:ind w:right="8839"/>
        <w:spacing w:after="0"/>
        <w:rPr>
          <w:sz w:val="20"/>
          <w:szCs w:val="20"/>
          <w:color w:val="auto"/>
        </w:rPr>
      </w:pPr>
      <w:r>
        <w:rPr>
          <w:rFonts w:ascii="Courier New" w:cs="Courier New" w:eastAsia="Courier New" w:hAnsi="Courier New"/>
          <w:sz w:val="18"/>
          <w:szCs w:val="18"/>
          <w:color w:val="auto"/>
        </w:rPr>
        <w:t>Bank,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Collateral</w:t>
      </w:r>
    </w:p>
    <w:p>
      <w:pPr>
        <w:jc w:val="center"/>
        <w:ind w:right="8839"/>
        <w:spacing w:after="0"/>
        <w:rPr>
          <w:sz w:val="20"/>
          <w:szCs w:val="20"/>
          <w:color w:val="auto"/>
        </w:rPr>
      </w:pPr>
      <w:r>
        <w:rPr>
          <w:rFonts w:ascii="Courier New" w:cs="Courier New" w:eastAsia="Courier New" w:hAnsi="Courier New"/>
          <w:sz w:val="18"/>
          <w:szCs w:val="18"/>
          <w:color w:val="auto"/>
        </w:rPr>
        <w:t>Agent,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various</w:t>
      </w:r>
    </w:p>
    <w:p>
      <w:pPr>
        <w:jc w:val="center"/>
        <w:ind w:right="8839"/>
        <w:spacing w:after="0"/>
        <w:rPr>
          <w:sz w:val="20"/>
          <w:szCs w:val="20"/>
          <w:color w:val="auto"/>
        </w:rPr>
      </w:pPr>
      <w:r>
        <w:rPr>
          <w:rFonts w:ascii="Courier New" w:cs="Courier New" w:eastAsia="Courier New" w:hAnsi="Courier New"/>
          <w:sz w:val="18"/>
          <w:szCs w:val="18"/>
          <w:color w:val="auto"/>
        </w:rPr>
        <w:t>lenders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note holders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4(g)(3) 11</w:t>
      </w:r>
    </w:p>
    <w:p>
      <w:pPr>
        <w:jc w:val="center"/>
        <w:ind w:right="8839"/>
        <w:spacing w:after="0"/>
        <w:rPr>
          <w:sz w:val="20"/>
          <w:szCs w:val="20"/>
          <w:color w:val="auto"/>
        </w:rPr>
      </w:pPr>
      <w:r>
        <w:rPr>
          <w:rFonts w:ascii="Courier New" w:cs="Courier New" w:eastAsia="Courier New" w:hAnsi="Courier New"/>
          <w:sz w:val="18"/>
          <w:szCs w:val="18"/>
          <w:color w:val="auto"/>
        </w:rPr>
        <w:t>Deed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17,</w:t>
      </w:r>
    </w:p>
    <w:p>
      <w:pPr>
        <w:jc w:val="center"/>
        <w:ind w:right="8839"/>
        <w:spacing w:after="0"/>
        <w:rPr>
          <w:sz w:val="20"/>
          <w:szCs w:val="20"/>
          <w:color w:val="auto"/>
        </w:rPr>
      </w:pPr>
      <w:r>
        <w:rPr>
          <w:rFonts w:ascii="Courier New" w:cs="Courier New" w:eastAsia="Courier New" w:hAnsi="Courier New"/>
          <w:sz w:val="18"/>
          <w:szCs w:val="18"/>
          <w:color w:val="auto"/>
        </w:rPr>
        <w:t>1998 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Comerica</w:t>
      </w:r>
    </w:p>
    <w:p>
      <w:pPr>
        <w:jc w:val="center"/>
        <w:ind w:right="8839"/>
        <w:spacing w:after="0" w:line="238" w:lineRule="auto"/>
        <w:rPr>
          <w:sz w:val="20"/>
          <w:szCs w:val="20"/>
          <w:color w:val="auto"/>
        </w:rPr>
      </w:pPr>
      <w:r>
        <w:rPr>
          <w:rFonts w:ascii="Courier New" w:cs="Courier New" w:eastAsia="Courier New" w:hAnsi="Courier New"/>
          <w:sz w:val="18"/>
          <w:szCs w:val="18"/>
          <w:color w:val="auto"/>
        </w:rPr>
        <w:t>Bank, as</w:t>
      </w:r>
    </w:p>
    <w:p>
      <w:pPr>
        <w:jc w:val="center"/>
        <w:ind w:right="8839"/>
        <w:spacing w:after="0"/>
        <w:rPr>
          <w:sz w:val="20"/>
          <w:szCs w:val="20"/>
          <w:color w:val="auto"/>
        </w:rPr>
      </w:pPr>
      <w:r>
        <w:rPr>
          <w:rFonts w:ascii="Courier New" w:cs="Courier New" w:eastAsia="Courier New" w:hAnsi="Courier New"/>
          <w:sz w:val="18"/>
          <w:szCs w:val="18"/>
          <w:color w:val="auto"/>
        </w:rPr>
        <w:t>Collateral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Agent, and</w:t>
      </w:r>
    </w:p>
    <w:p>
      <w:pPr>
        <w:jc w:val="center"/>
        <w:ind w:right="8839"/>
        <w:spacing w:after="0"/>
        <w:rPr>
          <w:sz w:val="20"/>
          <w:szCs w:val="20"/>
          <w:color w:val="auto"/>
        </w:rPr>
      </w:pPr>
      <w:r>
        <w:rPr>
          <w:rFonts w:ascii="Courier New" w:cs="Courier New" w:eastAsia="Courier New" w:hAnsi="Courier New"/>
          <w:sz w:val="18"/>
          <w:szCs w:val="18"/>
          <w:color w:val="auto"/>
        </w:rPr>
        <w:t>the Company</w:t>
      </w:r>
    </w:p>
    <w:p>
      <w:pPr>
        <w:jc w:val="center"/>
        <w:ind w:right="8839"/>
        <w:spacing w:after="0" w:line="237" w:lineRule="auto"/>
        <w:rPr>
          <w:sz w:val="20"/>
          <w:szCs w:val="20"/>
          <w:color w:val="auto"/>
        </w:rPr>
      </w:pPr>
      <w:r>
        <w:rPr>
          <w:rFonts w:ascii="Courier New" w:cs="Courier New" w:eastAsia="Courier New" w:hAnsi="Courier New"/>
          <w:sz w:val="18"/>
          <w:szCs w:val="18"/>
          <w:color w:val="auto"/>
        </w:rPr>
        <w:t>4(g)(4) 20</w:t>
      </w:r>
    </w:p>
    <w:p>
      <w:pPr>
        <w:jc w:val="center"/>
        <w:ind w:right="8839"/>
        <w:spacing w:after="0"/>
        <w:rPr>
          <w:sz w:val="20"/>
          <w:szCs w:val="20"/>
          <w:color w:val="auto"/>
        </w:rPr>
      </w:pPr>
      <w:r>
        <w:rPr>
          <w:rFonts w:ascii="Courier New" w:cs="Courier New" w:eastAsia="Courier New" w:hAnsi="Courier New"/>
          <w:sz w:val="18"/>
          <w:szCs w:val="18"/>
          <w:color w:val="auto"/>
        </w:rPr>
        <w:t>Second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11, 2001</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sectPr>
          <w:pgSz w:w="11900" w:h="16838" w:orient="portrait"/>
          <w:cols w:equalWidth="0" w:num="1">
            <w:col w:w="10219"/>
          </w:cols>
          <w:pgMar w:left="240" w:top="136" w:right="1440" w:bottom="0" w:gutter="0" w:footer="0" w:header="0"/>
        </w:sectPr>
      </w:pPr>
    </w:p>
    <w:bookmarkStart w:id="87" w:name="page88"/>
    <w:bookmarkEnd w:id="87"/>
    <w:p>
      <w:pPr>
        <w:jc w:val="center"/>
        <w:ind w:right="8839"/>
        <w:spacing w:after="0"/>
        <w:rPr>
          <w:sz w:val="20"/>
          <w:szCs w:val="20"/>
          <w:color w:val="auto"/>
        </w:rPr>
      </w:pPr>
      <w:r>
        <w:rPr>
          <w:rFonts w:ascii="Courier New" w:cs="Courier New" w:eastAsia="Courier New" w:hAnsi="Courier New"/>
          <w:sz w:val="18"/>
          <w:szCs w:val="18"/>
          <w:color w:val="auto"/>
        </w:rPr>
        <w:t>Comerica</w:t>
      </w:r>
    </w:p>
    <w:p>
      <w:pPr>
        <w:jc w:val="center"/>
        <w:ind w:right="8839"/>
        <w:spacing w:after="0" w:line="238" w:lineRule="auto"/>
        <w:rPr>
          <w:sz w:val="20"/>
          <w:szCs w:val="20"/>
          <w:color w:val="auto"/>
        </w:rPr>
      </w:pPr>
      <w:r>
        <w:rPr>
          <w:rFonts w:ascii="Courier New" w:cs="Courier New" w:eastAsia="Courier New" w:hAnsi="Courier New"/>
          <w:sz w:val="18"/>
          <w:szCs w:val="18"/>
          <w:color w:val="auto"/>
        </w:rPr>
        <w:t>Bank, as</w:t>
      </w:r>
    </w:p>
    <w:p>
      <w:pPr>
        <w:jc w:val="center"/>
        <w:ind w:right="8839"/>
        <w:spacing w:after="0"/>
        <w:rPr>
          <w:sz w:val="20"/>
          <w:szCs w:val="20"/>
          <w:color w:val="auto"/>
        </w:rPr>
      </w:pPr>
      <w:r>
        <w:rPr>
          <w:rFonts w:ascii="Courier New" w:cs="Courier New" w:eastAsia="Courier New" w:hAnsi="Courier New"/>
          <w:sz w:val="18"/>
          <w:szCs w:val="18"/>
          <w:color w:val="auto"/>
        </w:rPr>
        <w:t>Collateral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Agent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Company</w:t>
      </w:r>
    </w:p>
    <w:p>
      <w:pPr>
        <w:jc w:val="center"/>
        <w:ind w:right="8839"/>
        <w:spacing w:after="0"/>
        <w:rPr>
          <w:sz w:val="20"/>
          <w:szCs w:val="20"/>
          <w:color w:val="auto"/>
        </w:rPr>
      </w:pPr>
      <w:r>
        <w:rPr>
          <w:rFonts w:ascii="Courier New" w:cs="Courier New" w:eastAsia="Courier New" w:hAnsi="Courier New"/>
          <w:sz w:val="18"/>
          <w:szCs w:val="18"/>
          <w:color w:val="auto"/>
        </w:rPr>
        <w:t>4(g)(5) 19</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First</w:t>
      </w:r>
    </w:p>
    <w:p>
      <w:pPr>
        <w:jc w:val="center"/>
        <w:ind w:right="8839"/>
        <w:spacing w:after="0"/>
        <w:rPr>
          <w:sz w:val="20"/>
          <w:szCs w:val="20"/>
          <w:color w:val="auto"/>
        </w:rPr>
      </w:pPr>
      <w:r>
        <w:rPr>
          <w:rFonts w:ascii="Courier New" w:cs="Courier New" w:eastAsia="Courier New" w:hAnsi="Courier New"/>
          <w:sz w:val="18"/>
          <w:szCs w:val="18"/>
          <w:color w:val="auto"/>
        </w:rPr>
        <w:t>Amendment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rPr>
          <w:sz w:val="20"/>
          <w:szCs w:val="20"/>
          <w:color w:val="auto"/>
        </w:rPr>
      </w:pPr>
      <w:r>
        <w:rPr>
          <w:rFonts w:ascii="Courier New" w:cs="Courier New" w:eastAsia="Courier New" w:hAnsi="Courier New"/>
          <w:sz w:val="18"/>
          <w:szCs w:val="18"/>
          <w:color w:val="auto"/>
        </w:rPr>
        <w:t>March 30,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to the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Intercreditor</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rPr>
          <w:sz w:val="20"/>
          <w:szCs w:val="20"/>
          <w:color w:val="auto"/>
        </w:rPr>
      </w:pPr>
      <w:r>
        <w:rPr>
          <w:rFonts w:ascii="Courier New" w:cs="Courier New" w:eastAsia="Courier New" w:hAnsi="Courier New"/>
          <w:sz w:val="18"/>
          <w:szCs w:val="18"/>
          <w:color w:val="auto"/>
        </w:rPr>
        <w:t>December 14,</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1998 among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Comerica</w:t>
      </w:r>
    </w:p>
    <w:p>
      <w:pPr>
        <w:jc w:val="center"/>
        <w:ind w:right="8839"/>
        <w:spacing w:after="0"/>
        <w:rPr>
          <w:sz w:val="20"/>
          <w:szCs w:val="20"/>
          <w:color w:val="auto"/>
        </w:rPr>
      </w:pPr>
      <w:r>
        <w:rPr>
          <w:rFonts w:ascii="Courier New" w:cs="Courier New" w:eastAsia="Courier New" w:hAnsi="Courier New"/>
          <w:sz w:val="18"/>
          <w:szCs w:val="18"/>
          <w:color w:val="auto"/>
        </w:rPr>
        <w:t>Bank,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Collateral</w:t>
      </w:r>
    </w:p>
    <w:p>
      <w:pPr>
        <w:jc w:val="center"/>
        <w:ind w:right="8839"/>
        <w:spacing w:after="0"/>
        <w:rPr>
          <w:sz w:val="20"/>
          <w:szCs w:val="20"/>
          <w:color w:val="auto"/>
        </w:rPr>
      </w:pPr>
      <w:r>
        <w:rPr>
          <w:rFonts w:ascii="Courier New" w:cs="Courier New" w:eastAsia="Courier New" w:hAnsi="Courier New"/>
          <w:sz w:val="18"/>
          <w:szCs w:val="18"/>
          <w:color w:val="auto"/>
        </w:rPr>
        <w:t>Agent,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various</w:t>
      </w:r>
    </w:p>
    <w:p>
      <w:pPr>
        <w:jc w:val="center"/>
        <w:ind w:right="8839"/>
        <w:spacing w:after="0"/>
        <w:rPr>
          <w:sz w:val="20"/>
          <w:szCs w:val="20"/>
          <w:color w:val="auto"/>
        </w:rPr>
      </w:pPr>
      <w:r>
        <w:rPr>
          <w:rFonts w:ascii="Courier New" w:cs="Courier New" w:eastAsia="Courier New" w:hAnsi="Courier New"/>
          <w:sz w:val="18"/>
          <w:szCs w:val="18"/>
          <w:color w:val="auto"/>
        </w:rPr>
        <w:t>lenders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note holders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4(g)(6) 21</w:t>
      </w:r>
    </w:p>
    <w:p>
      <w:pPr>
        <w:jc w:val="center"/>
        <w:ind w:right="8839"/>
        <w:spacing w:after="0"/>
        <w:rPr>
          <w:sz w:val="20"/>
          <w:szCs w:val="20"/>
          <w:color w:val="auto"/>
        </w:rPr>
      </w:pPr>
      <w:r>
        <w:rPr>
          <w:rFonts w:ascii="Courier New" w:cs="Courier New" w:eastAsia="Courier New" w:hAnsi="Courier New"/>
          <w:sz w:val="18"/>
          <w:szCs w:val="18"/>
          <w:color w:val="auto"/>
        </w:rPr>
        <w:t>First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Amendment,</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September 7,</w:t>
      </w:r>
    </w:p>
    <w:p>
      <w:pPr>
        <w:jc w:val="center"/>
        <w:ind w:right="8839"/>
        <w:spacing w:after="0"/>
        <w:rPr>
          <w:sz w:val="20"/>
          <w:szCs w:val="20"/>
          <w:color w:val="auto"/>
        </w:rPr>
      </w:pPr>
      <w:r>
        <w:rPr>
          <w:rFonts w:ascii="Courier New" w:cs="Courier New" w:eastAsia="Courier New" w:hAnsi="Courier New"/>
          <w:sz w:val="18"/>
          <w:szCs w:val="18"/>
          <w:color w:val="auto"/>
        </w:rPr>
        <w:t>2001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Second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Security</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June</w:t>
      </w:r>
    </w:p>
    <w:p>
      <w:pPr>
        <w:jc w:val="center"/>
        <w:ind w:right="8839"/>
        <w:spacing w:after="0"/>
        <w:rPr>
          <w:sz w:val="20"/>
          <w:szCs w:val="20"/>
          <w:color w:val="auto"/>
        </w:rPr>
      </w:pPr>
      <w:r>
        <w:rPr>
          <w:rFonts w:ascii="Courier New" w:cs="Courier New" w:eastAsia="Courier New" w:hAnsi="Courier New"/>
          <w:sz w:val="18"/>
          <w:szCs w:val="18"/>
          <w:color w:val="auto"/>
        </w:rPr>
        <w:t>11, 2001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Comerica</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Bank,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Collateral</w:t>
      </w:r>
    </w:p>
    <w:p>
      <w:pPr>
        <w:jc w:val="center"/>
        <w:ind w:right="8839"/>
        <w:spacing w:after="0"/>
        <w:rPr>
          <w:sz w:val="20"/>
          <w:szCs w:val="20"/>
          <w:color w:val="auto"/>
        </w:rPr>
      </w:pPr>
      <w:r>
        <w:rPr>
          <w:rFonts w:ascii="Courier New" w:cs="Courier New" w:eastAsia="Courier New" w:hAnsi="Courier New"/>
          <w:sz w:val="18"/>
          <w:szCs w:val="18"/>
          <w:color w:val="auto"/>
        </w:rPr>
        <w:t>Agent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839"/>
        <w:spacing w:after="0"/>
        <w:rPr>
          <w:sz w:val="20"/>
          <w:szCs w:val="20"/>
          <w:color w:val="auto"/>
        </w:rPr>
      </w:pPr>
      <w:r>
        <w:rPr>
          <w:rFonts w:ascii="Courier New" w:cs="Courier New" w:eastAsia="Courier New" w:hAnsi="Courier New"/>
          <w:sz w:val="18"/>
          <w:szCs w:val="18"/>
          <w:color w:val="auto"/>
        </w:rPr>
        <w:t>4(i) 21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Security</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September 7,</w:t>
      </w:r>
    </w:p>
    <w:p>
      <w:pPr>
        <w:jc w:val="center"/>
        <w:ind w:right="8839"/>
        <w:spacing w:after="0"/>
        <w:rPr>
          <w:sz w:val="20"/>
          <w:szCs w:val="20"/>
          <w:color w:val="auto"/>
        </w:rPr>
      </w:pPr>
      <w:r>
        <w:rPr>
          <w:rFonts w:ascii="Courier New" w:cs="Courier New" w:eastAsia="Courier New" w:hAnsi="Courier New"/>
          <w:sz w:val="18"/>
          <w:szCs w:val="18"/>
          <w:color w:val="auto"/>
        </w:rPr>
        <w:t>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 CAC</w:t>
      </w:r>
    </w:p>
    <w:p>
      <w:pPr>
        <w:jc w:val="center"/>
        <w:ind w:right="8839"/>
        <w:spacing w:after="0"/>
        <w:rPr>
          <w:sz w:val="20"/>
          <w:szCs w:val="20"/>
          <w:color w:val="auto"/>
        </w:rPr>
      </w:pPr>
      <w:r>
        <w:rPr>
          <w:rFonts w:ascii="Courier New" w:cs="Courier New" w:eastAsia="Courier New" w:hAnsi="Courier New"/>
          <w:sz w:val="18"/>
          <w:szCs w:val="18"/>
          <w:color w:val="auto"/>
        </w:rPr>
        <w:t>of Canada</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Comerica</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Bank 4(j) 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Debenture,</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September 7,</w:t>
      </w:r>
    </w:p>
    <w:p>
      <w:pPr>
        <w:jc w:val="center"/>
        <w:ind w:right="8839"/>
        <w:spacing w:after="0"/>
        <w:rPr>
          <w:sz w:val="20"/>
          <w:szCs w:val="20"/>
          <w:color w:val="auto"/>
        </w:rPr>
      </w:pPr>
      <w:r>
        <w:rPr>
          <w:rFonts w:ascii="Courier New" w:cs="Courier New" w:eastAsia="Courier New" w:hAnsi="Courier New"/>
          <w:sz w:val="18"/>
          <w:szCs w:val="18"/>
          <w:color w:val="auto"/>
        </w:rPr>
        <w:t>2001, made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 way of</w:t>
      </w:r>
    </w:p>
    <w:p>
      <w:pPr>
        <w:jc w:val="center"/>
        <w:ind w:right="8839"/>
        <w:spacing w:after="0"/>
        <w:rPr>
          <w:sz w:val="20"/>
          <w:szCs w:val="20"/>
          <w:color w:val="auto"/>
        </w:rPr>
      </w:pPr>
      <w:r>
        <w:rPr>
          <w:rFonts w:ascii="Courier New" w:cs="Courier New" w:eastAsia="Courier New" w:hAnsi="Courier New"/>
          <w:sz w:val="18"/>
          <w:szCs w:val="18"/>
          <w:color w:val="auto"/>
        </w:rPr>
        <w:t>deed by CAC</w:t>
      </w:r>
    </w:p>
    <w:p>
      <w:pPr>
        <w:jc w:val="center"/>
        <w:ind w:right="8839"/>
        <w:spacing w:after="0" w:line="237" w:lineRule="auto"/>
        <w:rPr>
          <w:sz w:val="20"/>
          <w:szCs w:val="20"/>
          <w:color w:val="auto"/>
        </w:rPr>
      </w:pPr>
      <w:r>
        <w:rPr>
          <w:rFonts w:ascii="Courier New" w:cs="Courier New" w:eastAsia="Courier New" w:hAnsi="Courier New"/>
          <w:sz w:val="18"/>
          <w:szCs w:val="18"/>
          <w:color w:val="auto"/>
        </w:rPr>
        <w:t>Ireland</w:t>
      </w:r>
    </w:p>
    <w:p>
      <w:pPr>
        <w:jc w:val="center"/>
        <w:ind w:right="8839"/>
        <w:spacing w:after="0"/>
        <w:rPr>
          <w:sz w:val="20"/>
          <w:szCs w:val="20"/>
          <w:color w:val="auto"/>
        </w:rPr>
      </w:pPr>
      <w:r>
        <w:rPr>
          <w:rFonts w:ascii="Courier New" w:cs="Courier New" w:eastAsia="Courier New" w:hAnsi="Courier New"/>
          <w:sz w:val="18"/>
          <w:szCs w:val="18"/>
          <w:color w:val="auto"/>
        </w:rPr>
        <w:t>Limited,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favor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Comerica</w:t>
      </w:r>
    </w:p>
    <w:p>
      <w:pPr>
        <w:jc w:val="center"/>
        <w:ind w:right="8839"/>
        <w:spacing w:after="0"/>
        <w:rPr>
          <w:sz w:val="20"/>
          <w:szCs w:val="20"/>
          <w:color w:val="auto"/>
        </w:rPr>
      </w:pPr>
      <w:r>
        <w:rPr>
          <w:rFonts w:ascii="Courier New" w:cs="Courier New" w:eastAsia="Courier New" w:hAnsi="Courier New"/>
          <w:sz w:val="18"/>
          <w:szCs w:val="18"/>
          <w:color w:val="auto"/>
        </w:rPr>
        <w:t>Bank,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agent and</w:t>
      </w:r>
    </w:p>
    <w:p>
      <w:pPr>
        <w:jc w:val="center"/>
        <w:ind w:right="8839"/>
        <w:spacing w:after="0"/>
        <w:rPr>
          <w:sz w:val="20"/>
          <w:szCs w:val="20"/>
          <w:color w:val="auto"/>
        </w:rPr>
      </w:pPr>
      <w:r>
        <w:rPr>
          <w:rFonts w:ascii="Courier New" w:cs="Courier New" w:eastAsia="Courier New" w:hAnsi="Courier New"/>
          <w:sz w:val="18"/>
          <w:szCs w:val="18"/>
          <w:color w:val="auto"/>
        </w:rPr>
        <w:t>security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4(k)</w:t>
      </w:r>
    </w:p>
    <w:p>
      <w:pPr>
        <w:jc w:val="center"/>
        <w:ind w:right="8839"/>
        <w:spacing w:after="0"/>
        <w:rPr>
          <w:sz w:val="20"/>
          <w:szCs w:val="20"/>
          <w:color w:val="auto"/>
        </w:rPr>
      </w:pPr>
      <w:r>
        <w:rPr>
          <w:rFonts w:ascii="Courier New" w:cs="Courier New" w:eastAsia="Courier New" w:hAnsi="Courier New"/>
          <w:sz w:val="18"/>
          <w:szCs w:val="18"/>
          <w:color w:val="auto"/>
        </w:rPr>
        <w:t>21</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Debenture,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September 7,</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made</w:t>
      </w:r>
    </w:p>
    <w:p>
      <w:pPr>
        <w:jc w:val="center"/>
        <w:ind w:right="8839"/>
        <w:spacing w:after="0"/>
        <w:rPr>
          <w:sz w:val="20"/>
          <w:szCs w:val="20"/>
          <w:color w:val="auto"/>
        </w:rPr>
      </w:pPr>
      <w:r>
        <w:rPr>
          <w:rFonts w:ascii="Courier New" w:cs="Courier New" w:eastAsia="Courier New" w:hAnsi="Courier New"/>
          <w:sz w:val="18"/>
          <w:szCs w:val="18"/>
          <w:color w:val="auto"/>
        </w:rPr>
        <w:t>by way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deed by CAC</w:t>
      </w:r>
    </w:p>
    <w:p>
      <w:pPr>
        <w:jc w:val="center"/>
        <w:ind w:right="8839"/>
        <w:spacing w:after="0"/>
        <w:rPr>
          <w:sz w:val="20"/>
          <w:szCs w:val="20"/>
          <w:color w:val="auto"/>
        </w:rPr>
      </w:pPr>
      <w:r>
        <w:rPr>
          <w:rFonts w:ascii="Courier New" w:cs="Courier New" w:eastAsia="Courier New" w:hAnsi="Courier New"/>
          <w:sz w:val="18"/>
          <w:szCs w:val="18"/>
          <w:color w:val="auto"/>
        </w:rPr>
        <w:t>UK 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 favor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Comerica</w:t>
      </w:r>
    </w:p>
    <w:p>
      <w:pPr>
        <w:jc w:val="center"/>
        <w:ind w:right="8839"/>
        <w:spacing w:after="0"/>
        <w:rPr>
          <w:sz w:val="20"/>
          <w:szCs w:val="20"/>
          <w:color w:val="auto"/>
        </w:rPr>
      </w:pPr>
      <w:r>
        <w:rPr>
          <w:rFonts w:ascii="Courier New" w:cs="Courier New" w:eastAsia="Courier New" w:hAnsi="Courier New"/>
          <w:sz w:val="18"/>
          <w:szCs w:val="18"/>
          <w:color w:val="auto"/>
        </w:rPr>
        <w:t>Bank,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agent and</w:t>
      </w:r>
    </w:p>
    <w:p>
      <w:pPr>
        <w:jc w:val="center"/>
        <w:ind w:right="8839"/>
        <w:spacing w:after="0"/>
        <w:rPr>
          <w:sz w:val="20"/>
          <w:szCs w:val="20"/>
          <w:color w:val="auto"/>
        </w:rPr>
      </w:pPr>
      <w:r>
        <w:rPr>
          <w:rFonts w:ascii="Courier New" w:cs="Courier New" w:eastAsia="Courier New" w:hAnsi="Courier New"/>
          <w:sz w:val="18"/>
          <w:szCs w:val="18"/>
          <w:color w:val="auto"/>
        </w:rPr>
        <w:t>security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4(l)</w:t>
      </w:r>
    </w:p>
    <w:p>
      <w:pPr>
        <w:sectPr>
          <w:pgSz w:w="11900" w:h="16838" w:orient="portrait"/>
          <w:cols w:equalWidth="0" w:num="1">
            <w:col w:w="10219"/>
          </w:cols>
          <w:pgMar w:left="240" w:top="136" w:right="1440" w:bottom="0" w:gutter="0" w:footer="0" w:header="0"/>
        </w:sectPr>
      </w:pPr>
    </w:p>
    <w:bookmarkStart w:id="88" w:name="page89"/>
    <w:bookmarkEnd w:id="88"/>
    <w:p>
      <w:pPr>
        <w:jc w:val="center"/>
        <w:ind w:right="8899"/>
        <w:spacing w:after="0"/>
        <w:rPr>
          <w:sz w:val="20"/>
          <w:szCs w:val="20"/>
          <w:color w:val="auto"/>
        </w:rPr>
      </w:pPr>
      <w:r>
        <w:rPr>
          <w:rFonts w:ascii="Courier New" w:cs="Courier New" w:eastAsia="Courier New" w:hAnsi="Courier New"/>
          <w:sz w:val="18"/>
          <w:szCs w:val="18"/>
          <w:color w:val="auto"/>
        </w:rPr>
        <w:t>21</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Debenture,</w:t>
      </w:r>
    </w:p>
    <w:p>
      <w:pPr>
        <w:jc w:val="center"/>
        <w:ind w:right="8899"/>
        <w:spacing w:after="0"/>
        <w:rPr>
          <w:sz w:val="20"/>
          <w:szCs w:val="20"/>
          <w:color w:val="auto"/>
        </w:rPr>
      </w:pPr>
      <w:r>
        <w:rPr>
          <w:rFonts w:ascii="Courier New" w:cs="Courier New" w:eastAsia="Courier New" w:hAnsi="Courier New"/>
          <w:sz w:val="18"/>
          <w:szCs w:val="18"/>
          <w:color w:val="auto"/>
        </w:rPr>
        <w:t>dated</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September 7,</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2001, made</w:t>
      </w:r>
    </w:p>
    <w:p>
      <w:pPr>
        <w:jc w:val="center"/>
        <w:ind w:right="8899"/>
        <w:spacing w:after="0" w:line="238" w:lineRule="auto"/>
        <w:rPr>
          <w:sz w:val="20"/>
          <w:szCs w:val="20"/>
          <w:color w:val="auto"/>
        </w:rPr>
      </w:pPr>
      <w:r>
        <w:rPr>
          <w:rFonts w:ascii="Courier New" w:cs="Courier New" w:eastAsia="Courier New" w:hAnsi="Courier New"/>
          <w:sz w:val="18"/>
          <w:szCs w:val="18"/>
          <w:color w:val="auto"/>
        </w:rPr>
        <w:t>by way of</w:t>
      </w:r>
    </w:p>
    <w:p>
      <w:pPr>
        <w:jc w:val="center"/>
        <w:ind w:right="8899"/>
        <w:spacing w:after="0"/>
        <w:rPr>
          <w:sz w:val="20"/>
          <w:szCs w:val="20"/>
          <w:color w:val="auto"/>
        </w:rPr>
      </w:pPr>
      <w:r>
        <w:rPr>
          <w:rFonts w:ascii="Courier New" w:cs="Courier New" w:eastAsia="Courier New" w:hAnsi="Courier New"/>
          <w:sz w:val="18"/>
          <w:szCs w:val="18"/>
          <w:color w:val="auto"/>
        </w:rPr>
        <w:t>deed by CAC</w:t>
      </w:r>
    </w:p>
    <w:p>
      <w:pPr>
        <w:jc w:val="center"/>
        <w:ind w:right="8899"/>
        <w:spacing w:after="0" w:line="237" w:lineRule="auto"/>
        <w:rPr>
          <w:sz w:val="20"/>
          <w:szCs w:val="20"/>
          <w:color w:val="auto"/>
        </w:rPr>
      </w:pPr>
      <w:r>
        <w:rPr>
          <w:rFonts w:ascii="Courier New" w:cs="Courier New" w:eastAsia="Courier New" w:hAnsi="Courier New"/>
          <w:sz w:val="18"/>
          <w:szCs w:val="18"/>
          <w:color w:val="auto"/>
        </w:rPr>
        <w:t>UK Funding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Ltd., in</w:t>
      </w:r>
    </w:p>
    <w:p>
      <w:pPr>
        <w:jc w:val="center"/>
        <w:ind w:right="8899"/>
        <w:spacing w:after="0"/>
        <w:rPr>
          <w:sz w:val="20"/>
          <w:szCs w:val="20"/>
          <w:color w:val="auto"/>
        </w:rPr>
      </w:pPr>
      <w:r>
        <w:rPr>
          <w:rFonts w:ascii="Courier New" w:cs="Courier New" w:eastAsia="Courier New" w:hAnsi="Courier New"/>
          <w:sz w:val="18"/>
          <w:szCs w:val="18"/>
          <w:color w:val="auto"/>
        </w:rPr>
        <w:t>favor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Comerica</w:t>
      </w:r>
    </w:p>
    <w:p>
      <w:pPr>
        <w:jc w:val="center"/>
        <w:ind w:right="8899"/>
        <w:spacing w:after="0"/>
        <w:rPr>
          <w:sz w:val="20"/>
          <w:szCs w:val="20"/>
          <w:color w:val="auto"/>
        </w:rPr>
      </w:pPr>
      <w:r>
        <w:rPr>
          <w:rFonts w:ascii="Courier New" w:cs="Courier New" w:eastAsia="Courier New" w:hAnsi="Courier New"/>
          <w:sz w:val="18"/>
          <w:szCs w:val="18"/>
          <w:color w:val="auto"/>
        </w:rPr>
        <w:t>Bank, as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agent and</w:t>
      </w:r>
    </w:p>
    <w:p>
      <w:pPr>
        <w:jc w:val="center"/>
        <w:ind w:right="8899"/>
        <w:spacing w:after="0"/>
        <w:rPr>
          <w:sz w:val="20"/>
          <w:szCs w:val="20"/>
          <w:color w:val="auto"/>
        </w:rPr>
      </w:pPr>
      <w:r>
        <w:rPr>
          <w:rFonts w:ascii="Courier New" w:cs="Courier New" w:eastAsia="Courier New" w:hAnsi="Courier New"/>
          <w:sz w:val="18"/>
          <w:szCs w:val="18"/>
          <w:color w:val="auto"/>
        </w:rPr>
        <w:t>security</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trustee 4(m)</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21</w:t>
      </w:r>
    </w:p>
    <w:p>
      <w:pPr>
        <w:jc w:val="center"/>
        <w:ind w:right="8899"/>
        <w:spacing w:after="0" w:line="238" w:lineRule="auto"/>
        <w:rPr>
          <w:sz w:val="20"/>
          <w:szCs w:val="20"/>
          <w:color w:val="auto"/>
        </w:rPr>
      </w:pPr>
      <w:r>
        <w:rPr>
          <w:rFonts w:ascii="Courier New" w:cs="Courier New" w:eastAsia="Courier New" w:hAnsi="Courier New"/>
          <w:sz w:val="18"/>
          <w:szCs w:val="18"/>
          <w:color w:val="auto"/>
        </w:rPr>
        <w:t>Assignation</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 Security,</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8899"/>
        <w:spacing w:after="0"/>
        <w:rPr>
          <w:sz w:val="20"/>
          <w:szCs w:val="20"/>
          <w:color w:val="auto"/>
        </w:rPr>
      </w:pPr>
      <w:r>
        <w:rPr>
          <w:rFonts w:ascii="Courier New" w:cs="Courier New" w:eastAsia="Courier New" w:hAnsi="Courier New"/>
          <w:sz w:val="18"/>
          <w:szCs w:val="18"/>
          <w:color w:val="auto"/>
        </w:rPr>
        <w:t>10, 2001,</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among Credit</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Acceptance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CAC Nevada,</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 CAC</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Scotland and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Comerica</w:t>
      </w:r>
    </w:p>
    <w:p>
      <w:pPr>
        <w:jc w:val="center"/>
        <w:ind w:right="8899"/>
        <w:spacing w:after="0" w:line="238" w:lineRule="auto"/>
        <w:rPr>
          <w:sz w:val="20"/>
          <w:szCs w:val="20"/>
          <w:color w:val="auto"/>
        </w:rPr>
      </w:pPr>
      <w:r>
        <w:rPr>
          <w:rFonts w:ascii="Courier New" w:cs="Courier New" w:eastAsia="Courier New" w:hAnsi="Courier New"/>
          <w:sz w:val="18"/>
          <w:szCs w:val="18"/>
          <w:color w:val="auto"/>
        </w:rPr>
        <w:t>Bank, as</w:t>
      </w:r>
    </w:p>
    <w:p>
      <w:pPr>
        <w:jc w:val="center"/>
        <w:ind w:right="8899"/>
        <w:spacing w:after="0"/>
        <w:rPr>
          <w:sz w:val="20"/>
          <w:szCs w:val="20"/>
          <w:color w:val="auto"/>
        </w:rPr>
      </w:pPr>
      <w:r>
        <w:rPr>
          <w:rFonts w:ascii="Courier New" w:cs="Courier New" w:eastAsia="Courier New" w:hAnsi="Courier New"/>
          <w:sz w:val="18"/>
          <w:szCs w:val="18"/>
          <w:color w:val="auto"/>
        </w:rPr>
        <w:t>collateral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agent 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trustee 4(n)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21 Deed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Charge,</w:t>
      </w:r>
    </w:p>
    <w:p>
      <w:pPr>
        <w:jc w:val="center"/>
        <w:ind w:right="8899"/>
        <w:spacing w:after="0"/>
        <w:rPr>
          <w:sz w:val="20"/>
          <w:szCs w:val="20"/>
          <w:color w:val="auto"/>
        </w:rPr>
      </w:pPr>
      <w:r>
        <w:rPr>
          <w:rFonts w:ascii="Courier New" w:cs="Courier New" w:eastAsia="Courier New" w:hAnsi="Courier New"/>
          <w:sz w:val="18"/>
          <w:szCs w:val="18"/>
          <w:color w:val="auto"/>
        </w:rPr>
        <w:t>dated</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September 7,</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2001 between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Credit</w:t>
      </w:r>
    </w:p>
    <w:p>
      <w:pPr>
        <w:jc w:val="center"/>
        <w:ind w:right="8899"/>
        <w:spacing w:after="0" w:line="238" w:lineRule="auto"/>
        <w:rPr>
          <w:sz w:val="20"/>
          <w:szCs w:val="20"/>
          <w:color w:val="auto"/>
        </w:rPr>
      </w:pPr>
      <w:r>
        <w:rPr>
          <w:rFonts w:ascii="Courier New" w:cs="Courier New" w:eastAsia="Courier New" w:hAnsi="Courier New"/>
          <w:sz w:val="18"/>
          <w:szCs w:val="18"/>
          <w:color w:val="auto"/>
        </w:rPr>
        <w:t>Acceptance</w:t>
      </w:r>
    </w:p>
    <w:p>
      <w:pPr>
        <w:jc w:val="center"/>
        <w:ind w:right="8899"/>
        <w:spacing w:after="0"/>
        <w:rPr>
          <w:sz w:val="20"/>
          <w:szCs w:val="20"/>
          <w:color w:val="auto"/>
        </w:rPr>
      </w:pPr>
      <w:r>
        <w:rPr>
          <w:rFonts w:ascii="Courier New" w:cs="Courier New" w:eastAsia="Courier New" w:hAnsi="Courier New"/>
          <w:sz w:val="18"/>
          <w:szCs w:val="18"/>
          <w:color w:val="auto"/>
        </w:rPr>
        <w:t>Corp., and</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Comerica</w:t>
      </w:r>
    </w:p>
    <w:p>
      <w:pPr>
        <w:jc w:val="center"/>
        <w:ind w:right="8899"/>
        <w:spacing w:after="0" w:line="238" w:lineRule="auto"/>
        <w:rPr>
          <w:sz w:val="20"/>
          <w:szCs w:val="20"/>
          <w:color w:val="auto"/>
        </w:rPr>
      </w:pPr>
      <w:r>
        <w:rPr>
          <w:rFonts w:ascii="Courier New" w:cs="Courier New" w:eastAsia="Courier New" w:hAnsi="Courier New"/>
          <w:sz w:val="18"/>
          <w:szCs w:val="18"/>
          <w:color w:val="auto"/>
        </w:rPr>
        <w:t>Bank, as</w:t>
      </w:r>
    </w:p>
    <w:p>
      <w:pPr>
        <w:jc w:val="center"/>
        <w:ind w:right="8899"/>
        <w:spacing w:after="0"/>
        <w:rPr>
          <w:sz w:val="20"/>
          <w:szCs w:val="20"/>
          <w:color w:val="auto"/>
        </w:rPr>
      </w:pPr>
      <w:r>
        <w:rPr>
          <w:rFonts w:ascii="Courier New" w:cs="Courier New" w:eastAsia="Courier New" w:hAnsi="Courier New"/>
          <w:sz w:val="18"/>
          <w:szCs w:val="18"/>
          <w:color w:val="auto"/>
        </w:rPr>
        <w:t>Collateral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Agent, with</w:t>
      </w:r>
    </w:p>
    <w:p>
      <w:pPr>
        <w:jc w:val="center"/>
        <w:ind w:right="8899"/>
        <w:spacing w:after="0"/>
        <w:rPr>
          <w:sz w:val="20"/>
          <w:szCs w:val="20"/>
          <w:color w:val="auto"/>
        </w:rPr>
      </w:pPr>
      <w:r>
        <w:rPr>
          <w:rFonts w:ascii="Courier New" w:cs="Courier New" w:eastAsia="Courier New" w:hAnsi="Courier New"/>
          <w:sz w:val="18"/>
          <w:szCs w:val="18"/>
          <w:color w:val="auto"/>
        </w:rPr>
        <w:t>respect to</w:t>
      </w:r>
    </w:p>
    <w:p>
      <w:pPr>
        <w:jc w:val="center"/>
        <w:ind w:right="8899"/>
        <w:spacing w:after="0" w:line="237" w:lineRule="auto"/>
        <w:rPr>
          <w:sz w:val="20"/>
          <w:szCs w:val="20"/>
          <w:color w:val="auto"/>
        </w:rPr>
      </w:pPr>
      <w:r>
        <w:rPr>
          <w:rFonts w:ascii="Courier New" w:cs="Courier New" w:eastAsia="Courier New" w:hAnsi="Courier New"/>
          <w:sz w:val="18"/>
          <w:szCs w:val="18"/>
          <w:color w:val="auto"/>
        </w:rPr>
        <w:t>the share</w:t>
      </w:r>
    </w:p>
    <w:p>
      <w:pPr>
        <w:jc w:val="center"/>
        <w:ind w:right="8899"/>
        <w:spacing w:after="0"/>
        <w:rPr>
          <w:sz w:val="20"/>
          <w:szCs w:val="20"/>
          <w:color w:val="auto"/>
        </w:rPr>
      </w:pPr>
      <w:r>
        <w:rPr>
          <w:rFonts w:ascii="Courier New" w:cs="Courier New" w:eastAsia="Courier New" w:hAnsi="Courier New"/>
          <w:sz w:val="18"/>
          <w:szCs w:val="18"/>
          <w:color w:val="auto"/>
        </w:rPr>
        <w:t>capital of</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CAC Ireland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NOTE: Other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instruments,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notes or</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extracts</w:t>
      </w:r>
    </w:p>
    <w:p>
      <w:pPr>
        <w:jc w:val="center"/>
        <w:ind w:right="8899"/>
        <w:spacing w:after="0"/>
        <w:rPr>
          <w:sz w:val="20"/>
          <w:szCs w:val="20"/>
          <w:color w:val="auto"/>
        </w:rPr>
      </w:pPr>
      <w:r>
        <w:rPr>
          <w:rFonts w:ascii="Courier New" w:cs="Courier New" w:eastAsia="Courier New" w:hAnsi="Courier New"/>
          <w:sz w:val="18"/>
          <w:szCs w:val="18"/>
          <w:color w:val="auto"/>
        </w:rPr>
        <w:t>from</w:t>
      </w:r>
    </w:p>
    <w:p>
      <w:pPr>
        <w:jc w:val="center"/>
        <w:ind w:right="8899"/>
        <w:spacing w:after="0" w:line="237" w:lineRule="auto"/>
        <w:rPr>
          <w:sz w:val="20"/>
          <w:szCs w:val="20"/>
          <w:color w:val="auto"/>
        </w:rPr>
      </w:pPr>
      <w:r>
        <w:rPr>
          <w:rFonts w:ascii="Courier New" w:cs="Courier New" w:eastAsia="Courier New" w:hAnsi="Courier New"/>
          <w:sz w:val="18"/>
          <w:szCs w:val="18"/>
          <w:color w:val="auto"/>
        </w:rPr>
        <w:t>agreements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defining the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rights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holders of</w:t>
      </w:r>
    </w:p>
    <w:p>
      <w:pPr>
        <w:jc w:val="center"/>
        <w:ind w:right="8899"/>
        <w:spacing w:after="0"/>
        <w:rPr>
          <w:sz w:val="20"/>
          <w:szCs w:val="20"/>
          <w:color w:val="auto"/>
        </w:rPr>
      </w:pPr>
      <w:r>
        <w:rPr>
          <w:rFonts w:ascii="Courier New" w:cs="Courier New" w:eastAsia="Courier New" w:hAnsi="Courier New"/>
          <w:sz w:val="18"/>
          <w:szCs w:val="18"/>
          <w:color w:val="auto"/>
        </w:rPr>
        <w:t>long-term</w:t>
      </w:r>
    </w:p>
    <w:p>
      <w:pPr>
        <w:jc w:val="center"/>
        <w:ind w:right="8899"/>
        <w:spacing w:after="0" w:line="237" w:lineRule="auto"/>
        <w:rPr>
          <w:sz w:val="20"/>
          <w:szCs w:val="20"/>
          <w:color w:val="auto"/>
        </w:rPr>
      </w:pPr>
      <w:r>
        <w:rPr>
          <w:rFonts w:ascii="Courier New" w:cs="Courier New" w:eastAsia="Courier New" w:hAnsi="Courier New"/>
          <w:sz w:val="18"/>
          <w:szCs w:val="18"/>
          <w:color w:val="auto"/>
        </w:rPr>
        <w:t>debt of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 or</w:t>
      </w:r>
    </w:p>
    <w:p>
      <w:pPr>
        <w:jc w:val="center"/>
        <w:ind w:right="8899"/>
        <w:spacing w:after="0"/>
        <w:rPr>
          <w:sz w:val="20"/>
          <w:szCs w:val="20"/>
          <w:color w:val="auto"/>
        </w:rPr>
      </w:pPr>
      <w:r>
        <w:rPr>
          <w:rFonts w:ascii="Courier New" w:cs="Courier New" w:eastAsia="Courier New" w:hAnsi="Courier New"/>
          <w:sz w:val="18"/>
          <w:szCs w:val="18"/>
          <w:color w:val="auto"/>
        </w:rPr>
        <w:t>its</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have not</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been filed</w:t>
      </w:r>
    </w:p>
    <w:p>
      <w:pPr>
        <w:jc w:val="center"/>
        <w:ind w:right="8899"/>
        <w:spacing w:after="0"/>
        <w:rPr>
          <w:sz w:val="20"/>
          <w:szCs w:val="20"/>
          <w:color w:val="auto"/>
        </w:rPr>
      </w:pPr>
      <w:r>
        <w:rPr>
          <w:rFonts w:ascii="Courier New" w:cs="Courier New" w:eastAsia="Courier New" w:hAnsi="Courier New"/>
          <w:sz w:val="18"/>
          <w:szCs w:val="18"/>
          <w:color w:val="auto"/>
        </w:rPr>
        <w:t>because (i)</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 each case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the total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899"/>
        <w:spacing w:after="0"/>
        <w:rPr>
          <w:sz w:val="20"/>
          <w:szCs w:val="20"/>
          <w:color w:val="auto"/>
        </w:rPr>
      </w:pPr>
      <w:r>
        <w:rPr>
          <w:rFonts w:ascii="Courier New" w:cs="Courier New" w:eastAsia="Courier New" w:hAnsi="Courier New"/>
          <w:sz w:val="18"/>
          <w:szCs w:val="18"/>
          <w:color w:val="auto"/>
        </w:rPr>
        <w:t>long-term</w:t>
      </w:r>
    </w:p>
    <w:p>
      <w:pPr>
        <w:jc w:val="center"/>
        <w:ind w:right="8899"/>
        <w:spacing w:after="0" w:line="237" w:lineRule="auto"/>
        <w:rPr>
          <w:sz w:val="20"/>
          <w:szCs w:val="20"/>
          <w:color w:val="auto"/>
        </w:rPr>
      </w:pPr>
      <w:r>
        <w:rPr>
          <w:rFonts w:ascii="Courier New" w:cs="Courier New" w:eastAsia="Courier New" w:hAnsi="Courier New"/>
          <w:sz w:val="18"/>
          <w:szCs w:val="18"/>
          <w:color w:val="auto"/>
        </w:rPr>
        <w:t>debt</w:t>
      </w:r>
    </w:p>
    <w:p>
      <w:pPr>
        <w:jc w:val="center"/>
        <w:ind w:right="8899"/>
        <w:spacing w:after="0" w:line="238" w:lineRule="auto"/>
        <w:rPr>
          <w:sz w:val="20"/>
          <w:szCs w:val="20"/>
          <w:color w:val="auto"/>
        </w:rPr>
      </w:pPr>
      <w:r>
        <w:rPr>
          <w:rFonts w:ascii="Courier New" w:cs="Courier New" w:eastAsia="Courier New" w:hAnsi="Courier New"/>
          <w:sz w:val="18"/>
          <w:szCs w:val="18"/>
          <w:color w:val="auto"/>
        </w:rPr>
        <w:t>permitted</w:t>
      </w:r>
    </w:p>
    <w:p>
      <w:pPr>
        <w:jc w:val="center"/>
        <w:ind w:right="8899"/>
        <w:spacing w:after="0"/>
        <w:rPr>
          <w:sz w:val="20"/>
          <w:szCs w:val="20"/>
          <w:color w:val="auto"/>
        </w:rPr>
      </w:pPr>
      <w:r>
        <w:rPr>
          <w:rFonts w:ascii="Courier New" w:cs="Courier New" w:eastAsia="Courier New" w:hAnsi="Courier New"/>
          <w:sz w:val="18"/>
          <w:szCs w:val="18"/>
          <w:color w:val="auto"/>
        </w:rPr>
        <w:t>there under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does not</w:t>
      </w:r>
    </w:p>
    <w:p>
      <w:pPr>
        <w:jc w:val="center"/>
        <w:ind w:right="8899"/>
        <w:spacing w:after="0"/>
        <w:rPr>
          <w:sz w:val="20"/>
          <w:szCs w:val="20"/>
          <w:color w:val="auto"/>
        </w:rPr>
      </w:pPr>
      <w:r>
        <w:rPr>
          <w:rFonts w:ascii="Courier New" w:cs="Courier New" w:eastAsia="Courier New" w:hAnsi="Courier New"/>
          <w:sz w:val="18"/>
          <w:szCs w:val="18"/>
          <w:color w:val="auto"/>
        </w:rPr>
        <w:t>exceed 10%</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99"/>
        <w:spacing w:after="0"/>
        <w:rPr>
          <w:sz w:val="20"/>
          <w:szCs w:val="20"/>
          <w:color w:val="auto"/>
        </w:rPr>
      </w:pPr>
      <w:r>
        <w:rPr>
          <w:rFonts w:ascii="Courier New" w:cs="Courier New" w:eastAsia="Courier New" w:hAnsi="Courier New"/>
          <w:sz w:val="18"/>
          <w:szCs w:val="18"/>
          <w:color w:val="auto"/>
        </w:rPr>
        <w:t>Company's</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consolidated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assets, and</w:t>
      </w:r>
    </w:p>
    <w:p>
      <w:pPr>
        <w:spacing w:after="0" w:line="4" w:lineRule="exact"/>
        <w:rPr>
          <w:sz w:val="20"/>
          <w:szCs w:val="20"/>
          <w:color w:val="auto"/>
        </w:rPr>
      </w:pPr>
    </w:p>
    <w:p>
      <w:pPr>
        <w:jc w:val="right"/>
        <w:ind w:left="260" w:right="9099" w:hanging="51"/>
        <w:spacing w:after="0" w:line="235" w:lineRule="auto"/>
        <w:tabs>
          <w:tab w:leader="none" w:pos="734"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w:t>
      </w:r>
    </w:p>
    <w:p>
      <w:pPr>
        <w:sectPr>
          <w:pgSz w:w="11900" w:h="16838" w:orient="portrait"/>
          <w:cols w:equalWidth="0" w:num="1">
            <w:col w:w="10159"/>
          </w:cols>
          <w:pgMar w:left="300" w:top="136" w:right="1440" w:bottom="0" w:gutter="0" w:footer="0" w:header="0"/>
        </w:sectPr>
      </w:pPr>
    </w:p>
    <w:bookmarkStart w:id="89" w:name="page90"/>
    <w:bookmarkEnd w:id="89"/>
    <w:p>
      <w:pPr>
        <w:jc w:val="center"/>
        <w:ind w:right="8899"/>
        <w:spacing w:after="0"/>
        <w:rPr>
          <w:sz w:val="20"/>
          <w:szCs w:val="20"/>
          <w:color w:val="auto"/>
        </w:rPr>
      </w:pPr>
      <w:r>
        <w:rPr>
          <w:rFonts w:ascii="Courier New" w:cs="Courier New" w:eastAsia="Courier New" w:hAnsi="Courier New"/>
          <w:sz w:val="18"/>
          <w:szCs w:val="18"/>
          <w:color w:val="auto"/>
        </w:rPr>
        <w:t>hereby</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agrees that</w:t>
      </w:r>
    </w:p>
    <w:p>
      <w:pPr>
        <w:jc w:val="center"/>
        <w:ind w:right="8899"/>
        <w:spacing w:after="0"/>
        <w:rPr>
          <w:sz w:val="20"/>
          <w:szCs w:val="20"/>
          <w:color w:val="auto"/>
        </w:rPr>
      </w:pPr>
      <w:r>
        <w:rPr>
          <w:rFonts w:ascii="Courier New" w:cs="Courier New" w:eastAsia="Courier New" w:hAnsi="Courier New"/>
          <w:sz w:val="18"/>
          <w:szCs w:val="18"/>
          <w:color w:val="auto"/>
        </w:rPr>
        <w:t>it will</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furnish such</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instruments,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notes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extracts to</w:t>
      </w:r>
    </w:p>
    <w:p>
      <w:pPr>
        <w:jc w:val="center"/>
        <w:ind w:right="8899"/>
        <w:spacing w:after="0"/>
        <w:rPr>
          <w:sz w:val="20"/>
          <w:szCs w:val="20"/>
          <w:color w:val="auto"/>
        </w:rPr>
      </w:pPr>
      <w:r>
        <w:rPr>
          <w:rFonts w:ascii="Courier New" w:cs="Courier New" w:eastAsia="Courier New" w:hAnsi="Courier New"/>
          <w:sz w:val="18"/>
          <w:szCs w:val="18"/>
          <w:color w:val="auto"/>
        </w:rPr>
        <w:t>the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Securities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Exchange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Commission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upon its</w:t>
      </w:r>
    </w:p>
    <w:p>
      <w:pPr>
        <w:jc w:val="center"/>
        <w:ind w:right="8899"/>
        <w:spacing w:after="0"/>
        <w:rPr>
          <w:sz w:val="20"/>
          <w:szCs w:val="20"/>
          <w:color w:val="auto"/>
        </w:rPr>
      </w:pPr>
      <w:r>
        <w:rPr>
          <w:rFonts w:ascii="Courier New" w:cs="Courier New" w:eastAsia="Courier New" w:hAnsi="Courier New"/>
          <w:sz w:val="18"/>
          <w:szCs w:val="18"/>
          <w:color w:val="auto"/>
        </w:rPr>
        <w:t>request</w:t>
      </w:r>
    </w:p>
    <w:p>
      <w:pPr>
        <w:sectPr>
          <w:pgSz w:w="11900" w:h="16838" w:orient="portrait"/>
          <w:cols w:equalWidth="0" w:num="1">
            <w:col w:w="10159"/>
          </w:cols>
          <w:pgMar w:left="300" w:top="136" w:right="1440" w:bottom="1440" w:gutter="0" w:footer="0" w:header="0"/>
        </w:sectPr>
      </w:pPr>
    </w:p>
    <w:bookmarkStart w:id="90" w:name="page91"/>
    <w:bookmarkEnd w:id="90"/>
    <w:p>
      <w:pPr>
        <w:ind w:left="60"/>
        <w:spacing w:after="0"/>
        <w:rPr>
          <w:sz w:val="20"/>
          <w:szCs w:val="20"/>
          <w:color w:val="auto"/>
        </w:rPr>
      </w:pPr>
      <w:r>
        <w:rPr>
          <w:rFonts w:ascii="Courier New" w:cs="Courier New" w:eastAsia="Courier New" w:hAnsi="Courier New"/>
          <w:sz w:val="18"/>
          <w:szCs w:val="18"/>
          <w:color w:val="auto"/>
        </w:rPr>
        <w:t>EXHIBIT NO.</w:t>
      </w:r>
    </w:p>
    <w:p>
      <w:pPr>
        <w:ind w:left="60"/>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10(d)(4) 14</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Addendum 3</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w:t>
      </w:r>
    </w:p>
    <w:p>
      <w:pPr>
        <w:spacing w:after="0" w:line="4" w:lineRule="exact"/>
        <w:rPr>
          <w:rFonts w:ascii="Courier New" w:cs="Courier New" w:eastAsia="Courier New" w:hAnsi="Courier New"/>
          <w:sz w:val="18"/>
          <w:szCs w:val="18"/>
          <w:color w:val="auto"/>
        </w:rPr>
      </w:pPr>
    </w:p>
    <w:p>
      <w:pPr>
        <w:jc w:val="center"/>
        <w:ind w:left="60" w:right="89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Servicing Agreement (Multiple Lots) 10(d)</w:t>
      </w:r>
    </w:p>
    <w:p>
      <w:pPr>
        <w:ind w:left="740" w:hanging="420"/>
        <w:spacing w:after="0" w:line="238" w:lineRule="auto"/>
        <w:tabs>
          <w:tab w:leader="none" w:pos="7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w:t>
      </w:r>
    </w:p>
    <w:p>
      <w:pPr>
        <w:spacing w:after="0" w:line="4" w:lineRule="exact"/>
        <w:rPr>
          <w:rFonts w:ascii="Courier New" w:cs="Courier New" w:eastAsia="Courier New" w:hAnsi="Courier New"/>
          <w:sz w:val="18"/>
          <w:szCs w:val="18"/>
          <w:color w:val="auto"/>
        </w:rPr>
      </w:pPr>
    </w:p>
    <w:p>
      <w:pPr>
        <w:jc w:val="center"/>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Servicing Agreement, including Addendum 1 and Addendum 2 dated June 1999 10(d)</w:t>
      </w:r>
    </w:p>
    <w:p>
      <w:pPr>
        <w:ind w:left="740" w:hanging="420"/>
        <w:spacing w:after="0" w:line="238" w:lineRule="auto"/>
        <w:tabs>
          <w:tab w:leader="none" w:pos="7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w:t>
      </w:r>
    </w:p>
    <w:p>
      <w:pPr>
        <w:spacing w:after="0" w:line="4" w:lineRule="exact"/>
        <w:rPr>
          <w:rFonts w:ascii="Courier New" w:cs="Courier New" w:eastAsia="Courier New" w:hAnsi="Courier New"/>
          <w:sz w:val="18"/>
          <w:szCs w:val="18"/>
          <w:color w:val="auto"/>
        </w:rPr>
      </w:pPr>
    </w:p>
    <w:p>
      <w:pPr>
        <w:jc w:val="center"/>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Servicing Agreement dated February 2001 10(f)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12</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Credit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w:t>
      </w:r>
    </w:p>
    <w:p>
      <w:pPr>
        <w:jc w:val="center"/>
        <w:ind w:right="8959"/>
        <w:spacing w:after="0"/>
        <w:rPr>
          <w:sz w:val="20"/>
          <w:szCs w:val="20"/>
          <w:color w:val="auto"/>
        </w:rPr>
      </w:pPr>
      <w:r>
        <w:rPr>
          <w:rFonts w:ascii="Courier New" w:cs="Courier New" w:eastAsia="Courier New" w:hAnsi="Courier New"/>
          <w:sz w:val="18"/>
          <w:szCs w:val="18"/>
          <w:color w:val="auto"/>
        </w:rPr>
        <w:t>Corporation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1992 Stock</w:t>
      </w:r>
    </w:p>
    <w:p>
      <w:pPr>
        <w:jc w:val="center"/>
        <w:ind w:right="8959"/>
        <w:spacing w:after="0" w:line="238" w:lineRule="auto"/>
        <w:rPr>
          <w:sz w:val="20"/>
          <w:szCs w:val="20"/>
          <w:color w:val="auto"/>
        </w:rPr>
      </w:pPr>
      <w:r>
        <w:rPr>
          <w:rFonts w:ascii="Courier New" w:cs="Courier New" w:eastAsia="Courier New" w:hAnsi="Courier New"/>
          <w:sz w:val="18"/>
          <w:szCs w:val="18"/>
          <w:color w:val="auto"/>
        </w:rPr>
        <w:t>Option</w:t>
      </w:r>
    </w:p>
    <w:p>
      <w:pPr>
        <w:jc w:val="center"/>
        <w:ind w:right="8959"/>
        <w:spacing w:after="0"/>
        <w:rPr>
          <w:sz w:val="20"/>
          <w:szCs w:val="20"/>
          <w:color w:val="auto"/>
        </w:rPr>
      </w:pPr>
      <w:r>
        <w:rPr>
          <w:rFonts w:ascii="Courier New" w:cs="Courier New" w:eastAsia="Courier New" w:hAnsi="Courier New"/>
          <w:sz w:val="18"/>
          <w:szCs w:val="18"/>
          <w:color w:val="auto"/>
        </w:rPr>
        <w:t>Plan, as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959"/>
        <w:spacing w:after="0"/>
        <w:rPr>
          <w:sz w:val="20"/>
          <w:szCs w:val="20"/>
          <w:color w:val="auto"/>
        </w:rPr>
      </w:pPr>
      <w:r>
        <w:rPr>
          <w:rFonts w:ascii="Courier New" w:cs="Courier New" w:eastAsia="Courier New" w:hAnsi="Courier New"/>
          <w:sz w:val="18"/>
          <w:szCs w:val="18"/>
          <w:color w:val="auto"/>
        </w:rPr>
        <w:t>restated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May 1999</w:t>
      </w:r>
    </w:p>
    <w:p>
      <w:pPr>
        <w:jc w:val="center"/>
        <w:ind w:right="8959"/>
        <w:spacing w:after="0"/>
        <w:rPr>
          <w:sz w:val="20"/>
          <w:szCs w:val="20"/>
          <w:color w:val="auto"/>
        </w:rPr>
      </w:pPr>
      <w:r>
        <w:rPr>
          <w:rFonts w:ascii="Courier New" w:cs="Courier New" w:eastAsia="Courier New" w:hAnsi="Courier New"/>
          <w:sz w:val="18"/>
          <w:szCs w:val="18"/>
          <w:color w:val="auto"/>
        </w:rPr>
        <w:t>10(g)(2) 19</w:t>
      </w:r>
    </w:p>
    <w:p>
      <w:pPr>
        <w:jc w:val="center"/>
        <w:ind w:right="895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for Keith</w:t>
      </w:r>
    </w:p>
    <w:p>
      <w:pPr>
        <w:jc w:val="center"/>
        <w:ind w:right="8959"/>
        <w:spacing w:after="0" w:line="237" w:lineRule="auto"/>
        <w:rPr>
          <w:sz w:val="20"/>
          <w:szCs w:val="20"/>
          <w:color w:val="auto"/>
        </w:rPr>
      </w:pPr>
      <w:r>
        <w:rPr>
          <w:rFonts w:ascii="Courier New" w:cs="Courier New" w:eastAsia="Courier New" w:hAnsi="Courier New"/>
          <w:sz w:val="18"/>
          <w:szCs w:val="18"/>
          <w:color w:val="auto"/>
        </w:rPr>
        <w:t>P.</w:t>
      </w:r>
    </w:p>
    <w:p>
      <w:pPr>
        <w:jc w:val="center"/>
        <w:ind w:right="8959"/>
        <w:spacing w:after="0"/>
        <w:rPr>
          <w:sz w:val="20"/>
          <w:szCs w:val="20"/>
          <w:color w:val="auto"/>
        </w:rPr>
      </w:pPr>
      <w:r>
        <w:rPr>
          <w:rFonts w:ascii="Courier New" w:cs="Courier New" w:eastAsia="Courier New" w:hAnsi="Courier New"/>
          <w:sz w:val="18"/>
          <w:szCs w:val="18"/>
          <w:color w:val="auto"/>
        </w:rPr>
        <w:t>McCluskey,</w:t>
      </w:r>
    </w:p>
    <w:p>
      <w:pPr>
        <w:jc w:val="center"/>
        <w:ind w:right="895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8959"/>
        <w:spacing w:after="0"/>
        <w:rPr>
          <w:sz w:val="20"/>
          <w:szCs w:val="20"/>
          <w:color w:val="auto"/>
        </w:rPr>
      </w:pPr>
      <w:r>
        <w:rPr>
          <w:rFonts w:ascii="Courier New" w:cs="Courier New" w:eastAsia="Courier New" w:hAnsi="Courier New"/>
          <w:sz w:val="18"/>
          <w:szCs w:val="18"/>
          <w:color w:val="auto"/>
        </w:rPr>
        <w:t>Marketing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April</w:t>
      </w:r>
    </w:p>
    <w:p>
      <w:pPr>
        <w:jc w:val="center"/>
        <w:ind w:right="8959"/>
        <w:spacing w:after="0"/>
        <w:rPr>
          <w:sz w:val="20"/>
          <w:szCs w:val="20"/>
          <w:color w:val="auto"/>
        </w:rPr>
      </w:pPr>
      <w:r>
        <w:rPr>
          <w:rFonts w:ascii="Courier New" w:cs="Courier New" w:eastAsia="Courier New" w:hAnsi="Courier New"/>
          <w:sz w:val="18"/>
          <w:szCs w:val="18"/>
          <w:color w:val="auto"/>
        </w:rPr>
        <w:t>19, 2001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10(o)(2) 10</w:t>
      </w:r>
    </w:p>
    <w:p>
      <w:pPr>
        <w:jc w:val="center"/>
        <w:ind w:right="8959"/>
        <w:spacing w:after="0"/>
        <w:rPr>
          <w:sz w:val="20"/>
          <w:szCs w:val="20"/>
          <w:color w:val="auto"/>
        </w:rPr>
      </w:pPr>
      <w:r>
        <w:rPr>
          <w:rFonts w:ascii="Courier New" w:cs="Courier New" w:eastAsia="Courier New" w:hAnsi="Courier New"/>
          <w:sz w:val="18"/>
          <w:szCs w:val="18"/>
          <w:color w:val="auto"/>
        </w:rPr>
        <w:t>Credit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Acceptance</w:t>
      </w:r>
    </w:p>
    <w:p>
      <w:pPr>
        <w:jc w:val="center"/>
        <w:ind w:right="8959"/>
        <w:spacing w:after="0"/>
        <w:rPr>
          <w:sz w:val="20"/>
          <w:szCs w:val="20"/>
          <w:color w:val="auto"/>
        </w:rPr>
      </w:pPr>
      <w:r>
        <w:rPr>
          <w:rFonts w:ascii="Courier New" w:cs="Courier New" w:eastAsia="Courier New" w:hAnsi="Courier New"/>
          <w:sz w:val="18"/>
          <w:szCs w:val="18"/>
          <w:color w:val="auto"/>
        </w:rPr>
        <w:t>Corporation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959"/>
        <w:spacing w:after="0"/>
        <w:rPr>
          <w:sz w:val="20"/>
          <w:szCs w:val="20"/>
          <w:color w:val="auto"/>
        </w:rPr>
      </w:pPr>
      <w:r>
        <w:rPr>
          <w:rFonts w:ascii="Courier New" w:cs="Courier New" w:eastAsia="Courier New" w:hAnsi="Courier New"/>
          <w:sz w:val="18"/>
          <w:szCs w:val="18"/>
          <w:color w:val="auto"/>
        </w:rPr>
        <w:t>Option Plan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for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Dealers, as</w:t>
      </w:r>
    </w:p>
    <w:p>
      <w:pPr>
        <w:jc w:val="center"/>
        <w:ind w:right="8959"/>
        <w:spacing w:after="0"/>
        <w:rPr>
          <w:sz w:val="20"/>
          <w:szCs w:val="20"/>
          <w:color w:val="auto"/>
        </w:rPr>
      </w:pPr>
      <w:r>
        <w:rPr>
          <w:rFonts w:ascii="Courier New" w:cs="Courier New" w:eastAsia="Courier New" w:hAnsi="Courier New"/>
          <w:sz w:val="18"/>
          <w:szCs w:val="18"/>
          <w:color w:val="auto"/>
        </w:rPr>
        <w:t>amended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959"/>
        <w:spacing w:after="0"/>
        <w:rPr>
          <w:sz w:val="20"/>
          <w:szCs w:val="20"/>
          <w:color w:val="auto"/>
        </w:rPr>
      </w:pPr>
      <w:r>
        <w:rPr>
          <w:rFonts w:ascii="Courier New" w:cs="Courier New" w:eastAsia="Courier New" w:hAnsi="Courier New"/>
          <w:sz w:val="18"/>
          <w:szCs w:val="18"/>
          <w:color w:val="auto"/>
        </w:rPr>
        <w:t>September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21, 1998</w:t>
      </w:r>
    </w:p>
    <w:p>
      <w:pPr>
        <w:jc w:val="center"/>
        <w:ind w:right="8959"/>
        <w:spacing w:after="0"/>
        <w:rPr>
          <w:sz w:val="20"/>
          <w:szCs w:val="20"/>
          <w:color w:val="auto"/>
        </w:rPr>
      </w:pPr>
      <w:r>
        <w:rPr>
          <w:rFonts w:ascii="Courier New" w:cs="Courier New" w:eastAsia="Courier New" w:hAnsi="Courier New"/>
          <w:sz w:val="18"/>
          <w:szCs w:val="18"/>
          <w:color w:val="auto"/>
        </w:rPr>
        <w:t>10(p) 22</w:t>
      </w:r>
    </w:p>
    <w:p>
      <w:pPr>
        <w:jc w:val="center"/>
        <w:ind w:right="8959"/>
        <w:spacing w:after="0" w:line="237" w:lineRule="auto"/>
        <w:rPr>
          <w:sz w:val="20"/>
          <w:szCs w:val="20"/>
          <w:color w:val="auto"/>
        </w:rPr>
      </w:pPr>
      <w:r>
        <w:rPr>
          <w:rFonts w:ascii="Courier New" w:cs="Courier New" w:eastAsia="Courier New" w:hAnsi="Courier New"/>
          <w:sz w:val="18"/>
          <w:szCs w:val="18"/>
          <w:color w:val="auto"/>
        </w:rPr>
        <w:t>Credit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Acceptance</w:t>
      </w:r>
    </w:p>
    <w:p>
      <w:pPr>
        <w:jc w:val="center"/>
        <w:ind w:right="8959"/>
        <w:spacing w:after="0"/>
        <w:rPr>
          <w:sz w:val="20"/>
          <w:szCs w:val="20"/>
          <w:color w:val="auto"/>
        </w:rPr>
      </w:pPr>
      <w:r>
        <w:rPr>
          <w:rFonts w:ascii="Courier New" w:cs="Courier New" w:eastAsia="Courier New" w:hAnsi="Courier New"/>
          <w:sz w:val="18"/>
          <w:szCs w:val="18"/>
          <w:color w:val="auto"/>
        </w:rPr>
        <w:t>Corporation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Option Plan</w:t>
      </w:r>
    </w:p>
    <w:p>
      <w:pPr>
        <w:jc w:val="center"/>
        <w:ind w:right="8959"/>
        <w:spacing w:after="0"/>
        <w:rPr>
          <w:sz w:val="20"/>
          <w:szCs w:val="20"/>
          <w:color w:val="auto"/>
        </w:rPr>
      </w:pPr>
      <w:r>
        <w:rPr>
          <w:rFonts w:ascii="Courier New" w:cs="Courier New" w:eastAsia="Courier New" w:hAnsi="Courier New"/>
          <w:sz w:val="18"/>
          <w:szCs w:val="18"/>
          <w:color w:val="auto"/>
        </w:rPr>
        <w:t>21(1) 22</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Schedule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Credit</w:t>
      </w:r>
    </w:p>
    <w:p>
      <w:pPr>
        <w:jc w:val="center"/>
        <w:ind w:right="8959"/>
        <w:spacing w:after="0"/>
        <w:rPr>
          <w:sz w:val="20"/>
          <w:szCs w:val="20"/>
          <w:color w:val="auto"/>
        </w:rPr>
      </w:pPr>
      <w:r>
        <w:rPr>
          <w:rFonts w:ascii="Courier New" w:cs="Courier New" w:eastAsia="Courier New" w:hAnsi="Courier New"/>
          <w:sz w:val="18"/>
          <w:szCs w:val="18"/>
          <w:color w:val="auto"/>
        </w:rPr>
        <w:t>Acceptance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Corporation</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23(1) 22</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rPr>
          <w:sz w:val="20"/>
          <w:szCs w:val="20"/>
          <w:color w:val="auto"/>
        </w:rPr>
      </w:pPr>
      <w:r>
        <w:rPr>
          <w:rFonts w:ascii="Courier New" w:cs="Courier New" w:eastAsia="Courier New" w:hAnsi="Courier New"/>
          <w:sz w:val="18"/>
          <w:szCs w:val="18"/>
          <w:color w:val="auto"/>
        </w:rPr>
        <w:t>Deloitte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Touche</w:t>
      </w:r>
    </w:p>
    <w:p>
      <w:pPr>
        <w:ind w:left="480"/>
        <w:spacing w:after="0" w:line="238" w:lineRule="auto"/>
        <w:rPr>
          <w:sz w:val="20"/>
          <w:szCs w:val="20"/>
          <w:color w:val="auto"/>
        </w:rPr>
      </w:pPr>
      <w:r>
        <w:rPr>
          <w:rFonts w:ascii="Courier New" w:cs="Courier New" w:eastAsia="Courier New" w:hAnsi="Courier New"/>
          <w:sz w:val="18"/>
          <w:szCs w:val="18"/>
          <w:color w:val="auto"/>
        </w:rPr>
        <w:t>LLP</w:t>
      </w:r>
    </w:p>
    <w:p>
      <w:pPr>
        <w:sectPr>
          <w:pgSz w:w="11900" w:h="16838" w:orient="portrait"/>
          <w:cols w:equalWidth="0" w:num="1">
            <w:col w:w="10219"/>
          </w:cols>
          <w:pgMar w:left="240" w:top="717" w:right="1440" w:bottom="0" w:gutter="0" w:footer="0" w:header="0"/>
        </w:sectPr>
      </w:pPr>
    </w:p>
    <w:bookmarkStart w:id="91" w:name="page92"/>
    <w:bookmarkEnd w:id="91"/>
    <w:p>
      <w:pPr>
        <w:ind w:left="120"/>
        <w:spacing w:after="0"/>
        <w:rPr>
          <w:sz w:val="20"/>
          <w:szCs w:val="20"/>
          <w:color w:val="auto"/>
        </w:rPr>
      </w:pPr>
      <w:r>
        <w:rPr>
          <w:rFonts w:ascii="Courier New" w:cs="Courier New" w:eastAsia="Courier New" w:hAnsi="Courier New"/>
          <w:sz w:val="18"/>
          <w:szCs w:val="18"/>
          <w:color w:val="auto"/>
        </w:rPr>
        <w:t>* Management compensatory contracts and arrangements.</w:t>
      </w:r>
    </w:p>
    <w:p>
      <w:pPr>
        <w:spacing w:after="0" w:line="207" w:lineRule="exact"/>
        <w:rPr>
          <w:sz w:val="20"/>
          <w:szCs w:val="20"/>
          <w:color w:val="auto"/>
        </w:rPr>
      </w:pPr>
    </w:p>
    <w:p>
      <w:pPr>
        <w:ind w:left="320" w:right="1999" w:hanging="210"/>
        <w:spacing w:after="0" w:line="290" w:lineRule="auto"/>
        <w:rPr>
          <w:sz w:val="20"/>
          <w:szCs w:val="20"/>
          <w:color w:val="auto"/>
        </w:rPr>
      </w:pPr>
      <w:r>
        <w:rPr>
          <w:rFonts w:ascii="Courier New" w:cs="Courier New" w:eastAsia="Courier New" w:hAnsi="Courier New"/>
          <w:sz w:val="16"/>
          <w:szCs w:val="16"/>
          <w:color w:val="auto"/>
        </w:rPr>
        <w:t>2 Previously filed as an exhibit to the Company's Form 10-K Annual Report for the year ended December 31, 1994, and incorporated herein by reference.</w:t>
      </w:r>
    </w:p>
    <w:p>
      <w:pPr>
        <w:spacing w:after="0" w:line="170" w:lineRule="exact"/>
        <w:rPr>
          <w:sz w:val="20"/>
          <w:szCs w:val="20"/>
          <w:color w:val="auto"/>
        </w:rPr>
      </w:pPr>
    </w:p>
    <w:p>
      <w:pPr>
        <w:ind w:left="320" w:right="1999" w:hanging="210"/>
        <w:spacing w:after="0" w:line="290" w:lineRule="auto"/>
        <w:rPr>
          <w:sz w:val="20"/>
          <w:szCs w:val="20"/>
          <w:color w:val="auto"/>
        </w:rPr>
      </w:pPr>
      <w:r>
        <w:rPr>
          <w:rFonts w:ascii="Courier New" w:cs="Courier New" w:eastAsia="Courier New" w:hAnsi="Courier New"/>
          <w:sz w:val="16"/>
          <w:szCs w:val="16"/>
          <w:color w:val="auto"/>
        </w:rPr>
        <w:t>4 Previously filed as an exhibit to the Company's Form 10-Q for the quarterly period ended March 31, 1996, and incorporated herein by reference.</w:t>
      </w:r>
    </w:p>
    <w:p>
      <w:pPr>
        <w:spacing w:after="0" w:line="170" w:lineRule="exact"/>
        <w:rPr>
          <w:sz w:val="20"/>
          <w:szCs w:val="20"/>
          <w:color w:val="auto"/>
        </w:rPr>
      </w:pPr>
    </w:p>
    <w:p>
      <w:pPr>
        <w:ind w:left="320" w:right="1999" w:hanging="210"/>
        <w:spacing w:after="0" w:line="290" w:lineRule="auto"/>
        <w:rPr>
          <w:sz w:val="20"/>
          <w:szCs w:val="20"/>
          <w:color w:val="auto"/>
        </w:rPr>
      </w:pPr>
      <w:r>
        <w:rPr>
          <w:rFonts w:ascii="Courier New" w:cs="Courier New" w:eastAsia="Courier New" w:hAnsi="Courier New"/>
          <w:sz w:val="16"/>
          <w:szCs w:val="16"/>
          <w:color w:val="auto"/>
        </w:rPr>
        <w:t>7 Previously filed as an exhibit to the Company's Form 10-Q for the quarterly period ended June 30, 1997, and incorporated herein by reference.</w:t>
      </w:r>
    </w:p>
    <w:p>
      <w:pPr>
        <w:spacing w:after="0" w:line="170" w:lineRule="exact"/>
        <w:rPr>
          <w:sz w:val="20"/>
          <w:szCs w:val="20"/>
          <w:color w:val="auto"/>
        </w:rPr>
      </w:pPr>
    </w:p>
    <w:p>
      <w:pPr>
        <w:ind w:left="320" w:right="1999" w:hanging="210"/>
        <w:spacing w:after="0" w:line="290" w:lineRule="auto"/>
        <w:rPr>
          <w:sz w:val="20"/>
          <w:szCs w:val="20"/>
          <w:color w:val="auto"/>
        </w:rPr>
      </w:pPr>
      <w:r>
        <w:rPr>
          <w:rFonts w:ascii="Courier New" w:cs="Courier New" w:eastAsia="Courier New" w:hAnsi="Courier New"/>
          <w:sz w:val="16"/>
          <w:szCs w:val="16"/>
          <w:color w:val="auto"/>
        </w:rPr>
        <w:t>9 Previously filed as an exhibit to the Company's Form 10-Q for the quarterly period ended June 30, 1998, and incorporated herein by reference.</w:t>
      </w:r>
    </w:p>
    <w:p>
      <w:pPr>
        <w:spacing w:after="0" w:line="17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10 Previously filed as an exhibit to the Company's Form 10-Q for the quarterly period ended September 30, 1998, and incorporated herein by reference.</w:t>
      </w:r>
    </w:p>
    <w:p>
      <w:pPr>
        <w:spacing w:after="0" w:line="17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11 Previously filed as an exhibit to the Company's Form 10-K Annual Report for the year ended December 31, 1998, and incorporated herein by reference.</w:t>
      </w:r>
    </w:p>
    <w:p>
      <w:pPr>
        <w:spacing w:after="0" w:line="17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12 Previously filed as an exhibit to the Company's Form 10-Q for the quarterly period ended June 30, 1999, and incorporated herein by reference.</w:t>
      </w:r>
    </w:p>
    <w:p>
      <w:pPr>
        <w:spacing w:after="0" w:line="17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14 Previously filed as an exhibit to the Company's Form 10-K Annual Report for the year ended December 31, 1999, and incorporated herein by reference.</w:t>
      </w:r>
    </w:p>
    <w:p>
      <w:pPr>
        <w:spacing w:after="0" w:line="17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17 Previously filed as an exhibit to the Company's Form 10-Q for the quarterly period ended September 30, 2000, and incorporated herein by reference.</w:t>
      </w:r>
    </w:p>
    <w:p>
      <w:pPr>
        <w:spacing w:after="0" w:line="17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18 Previously filed as an exhibit to the Company's Form 10-K Annual Report for the year ended December 31, 2000, and incorporated herein by reference.</w:t>
      </w:r>
    </w:p>
    <w:p>
      <w:pPr>
        <w:spacing w:after="0" w:line="17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19 Previously filed as an exhibit to the Company's Form 10-Q for the quarterly period ended March 31, 2001, and incorporated herein by reference.</w:t>
      </w:r>
    </w:p>
    <w:p>
      <w:pPr>
        <w:spacing w:after="0" w:line="17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20 Previously filed as an exhibit to the Company's Form 10-Q for the quarterly period ended June 30, 2001, and incorporated herein by reference.</w:t>
      </w:r>
    </w:p>
    <w:p>
      <w:pPr>
        <w:spacing w:after="0" w:line="170" w:lineRule="exact"/>
        <w:rPr>
          <w:sz w:val="20"/>
          <w:szCs w:val="20"/>
          <w:color w:val="auto"/>
        </w:rPr>
      </w:pPr>
    </w:p>
    <w:p>
      <w:pPr>
        <w:ind w:left="320" w:right="1999" w:hanging="315"/>
        <w:spacing w:after="0" w:line="290" w:lineRule="auto"/>
        <w:rPr>
          <w:sz w:val="20"/>
          <w:szCs w:val="20"/>
          <w:color w:val="auto"/>
        </w:rPr>
      </w:pPr>
      <w:r>
        <w:rPr>
          <w:rFonts w:ascii="Courier New" w:cs="Courier New" w:eastAsia="Courier New" w:hAnsi="Courier New"/>
          <w:sz w:val="16"/>
          <w:szCs w:val="16"/>
          <w:color w:val="auto"/>
        </w:rPr>
        <w:t>21 Previously filed as an exhibit to the Company's Form 10-Q for the quarterly period ended September 30, 2001, and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 Filed herewith.</w:t>
      </w:r>
    </w:p>
    <w:p>
      <w:pPr>
        <w:sectPr>
          <w:pgSz w:w="11900" w:h="16838" w:orient="portrait"/>
          <w:cols w:equalWidth="0" w:num="1">
            <w:col w:w="10219"/>
          </w:cols>
          <w:pgMar w:left="240" w:top="541" w:right="1440" w:bottom="1440" w:gutter="0" w:footer="0" w:header="0"/>
        </w:sectPr>
      </w:pPr>
    </w:p>
    <w:bookmarkStart w:id="92" w:name="page93"/>
    <w:bookmarkEnd w:id="92"/>
    <w:p>
      <w:pPr>
        <w:jc w:val="right"/>
        <w:ind w:right="1779"/>
        <w:spacing w:after="0"/>
        <w:rPr>
          <w:sz w:val="20"/>
          <w:szCs w:val="20"/>
          <w:color w:val="auto"/>
        </w:rPr>
      </w:pPr>
      <w:r>
        <w:rPr>
          <w:rFonts w:ascii="Courier New" w:cs="Courier New" w:eastAsia="Courier New" w:hAnsi="Courier New"/>
          <w:sz w:val="18"/>
          <w:szCs w:val="18"/>
          <w:color w:val="auto"/>
        </w:rPr>
        <w:t>4(f)(20)</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AMENDMENT NO. 6 TO CONTRIBUTION AGREEMENT</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AMENDMENT NO. 6 TO CONTRIBUTION AGREEMENT ("Amendment No. 6"), dated as of November 2, 2001, is made between CREDIT ACCEPTANCE CORPORATION, a Michigan corporation ("CAC") and CAC FUNDING CORP., a Nevada corporation ("Funding").</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July 7, 1998, CAC and Funding entered into a Contribution Agreement pursuant to which CAC did assign, transfer and convey to Funding a pool of Loans constituting the Contributed Property, and Funding did use such loans as collateral to obtain financing from unrelated parties. On June 30, 1999, December 15, 1999, August 8, 2000, March 12, 2001 and July 20, 2001, CAC and Funding entered into Amendments No. 1, No. 2, No. 3, No. 4 and No. 5, respectively, to the Contribution Agreement to provide for the transfer by CAC to Funding of additional Loans and related property. Funding now desires to acquire additional Loans and related property from CAC identified herein, including CAC's rights in the Dealer Agreements and Contracts securing payment of such Loans and the Collections derived therefrom during the full term of this Agreement, and CAC desires to transfer, convey and assign such additional Loans and related property to Funding upon the terms and conditions hereinafter set forth. CAC has agreed to service the Loans and related property to be transferred, conveyed and assigned to Funding.</w:t>
      </w:r>
    </w:p>
    <w:p>
      <w:pPr>
        <w:spacing w:after="0" w:line="208"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In consideration of the premises and the mutual agreements set forth herein, it is hereby agreed by and between CAC and Funding as follows:</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Definitions. All capitalized terms used herein shall have the meanings specified in the Contribution Agreement, as amended, or if not so specified, the meaning specified in, or incorporated by reference into, the Security Agreement or the Note Purchase Agreement, as each may be amended through the date hereof, and shall include in the singular number the plural and in the plural number the singular. All accounting terms not specifically defined herein or therein shall be construed in accordance with GAAP. All terms used in Article 9 of the Relevant UCC, and not specifically defined herein, are used herein as defined in such Article 9. In addition, the following capitalized terms shall have the meanings shown in this Section:</w:t>
      </w:r>
    </w:p>
    <w:p>
      <w:pPr>
        <w:spacing w:after="0" w:line="21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"Additional Contributed Property" means (i) all Loans, including, without limitation, all monies due or to become due, and all monies received, with respect thereto on or after the Cut-Off Date and all Related Security therefor (including all of CAC's right, title and interest in and to the vehicle retail installment sales contracts identified on Schedule 1 attached hereto),</w:t>
      </w:r>
    </w:p>
    <w:p>
      <w:pPr>
        <w:spacing w:after="0" w:line="1" w:lineRule="exact"/>
        <w:rPr>
          <w:sz w:val="20"/>
          <w:szCs w:val="20"/>
          <w:color w:val="auto"/>
        </w:rPr>
      </w:pPr>
    </w:p>
    <w:p>
      <w:pPr>
        <w:ind w:right="1999" w:firstLine="8"/>
        <w:spacing w:after="0" w:line="235" w:lineRule="auto"/>
        <w:tabs>
          <w:tab w:leader="none" w:pos="527"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Collections and (v) and all proceeds (including "proceeds" as defined in the UCC) of any of the foregoing.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means November 2, 2001.</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"Contribution Agreement" means the Contribution Agreement between CAC and Funding dated July 7, 1998, as amended.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"Cut-Off Date" means October 31, 2001.</w:t>
      </w:r>
    </w:p>
    <w:p>
      <w:pPr>
        <w:sectPr>
          <w:pgSz w:w="11900" w:h="16838" w:orient="portrait"/>
          <w:cols w:equalWidth="0" w:num="1">
            <w:col w:w="10219"/>
          </w:cols>
          <w:pgMar w:left="240" w:top="339" w:right="1440" w:bottom="1440" w:gutter="0" w:footer="0" w:header="0"/>
        </w:sectPr>
      </w:pPr>
    </w:p>
    <w:bookmarkStart w:id="93" w:name="page94"/>
    <w:bookmarkEnd w:id="93"/>
    <w:p>
      <w:pPr>
        <w:ind w:right="1779" w:firstLine="948"/>
        <w:spacing w:after="0" w:line="271" w:lineRule="auto"/>
        <w:rPr>
          <w:sz w:val="20"/>
          <w:szCs w:val="20"/>
          <w:color w:val="auto"/>
        </w:rPr>
      </w:pPr>
      <w:r>
        <w:rPr>
          <w:rFonts w:ascii="Courier New" w:cs="Courier New" w:eastAsia="Courier New" w:hAnsi="Courier New"/>
          <w:sz w:val="16"/>
          <w:szCs w:val="16"/>
          <w:color w:val="auto"/>
        </w:rPr>
        <w:t>"Loans" shall mean all amounts owing to CAC on account of advances made by CAC pursuant to Dealer Agreements entered into between CAC and a new or used automobile and/or light-duty truck dealer, including servicing charges, insurance charges and service policies and all related finance charges, late charges, and all other fees and charges charged to any such dealer, which Loans are related to those vehicle retail installment sales contracts identified on Schedule 1 attached hereto and are payable from Collections.</w:t>
      </w:r>
    </w:p>
    <w:p>
      <w:pPr>
        <w:spacing w:after="0" w:line="18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SECTION 2. Amendment. Section 1.1(h) of the Security Agreement is hereby amended in its entirety as follows:</w:t>
      </w:r>
    </w:p>
    <w:p>
      <w:pPr>
        <w:spacing w:after="0" w:line="200" w:lineRule="exact"/>
        <w:rPr>
          <w:sz w:val="20"/>
          <w:szCs w:val="20"/>
          <w:color w:val="auto"/>
        </w:rPr>
      </w:pPr>
    </w:p>
    <w:p>
      <w:pPr>
        <w:spacing w:after="0" w:line="211" w:lineRule="exact"/>
        <w:rPr>
          <w:sz w:val="20"/>
          <w:szCs w:val="20"/>
          <w:color w:val="auto"/>
        </w:rPr>
      </w:pPr>
    </w:p>
    <w:p>
      <w:pPr>
        <w:ind w:left="1900" w:right="1779"/>
        <w:spacing w:after="0" w:line="271" w:lineRule="auto"/>
        <w:rPr>
          <w:sz w:val="20"/>
          <w:szCs w:val="20"/>
          <w:color w:val="auto"/>
        </w:rPr>
      </w:pPr>
      <w:r>
        <w:rPr>
          <w:rFonts w:ascii="Courier New" w:cs="Courier New" w:eastAsia="Courier New" w:hAnsi="Courier New"/>
          <w:sz w:val="16"/>
          <w:szCs w:val="16"/>
          <w:color w:val="auto"/>
        </w:rPr>
        <w:t>"(h) Sale Treatment. CAC agrees to treat the conveyance of the Contributed Property made pursuant to this Agreement for all purposes (excluding tax and financial accounting purposes) as a complete disposition. CAC has marked its books and records to indicate the Loans have been sold to Funding and, to the extent that books and records with respect to the Loans are maintained by the Servicer or other third parties, will insure such books and records are marked to reflect such sale."</w:t>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3. Contribution and Sale of Additional Contributed Property.</w:t>
      </w:r>
    </w:p>
    <w:p>
      <w:pPr>
        <w:spacing w:after="0" w:line="4" w:lineRule="exact"/>
        <w:rPr>
          <w:sz w:val="20"/>
          <w:szCs w:val="20"/>
          <w:color w:val="auto"/>
        </w:rPr>
      </w:pPr>
    </w:p>
    <w:p>
      <w:pPr>
        <w:ind w:right="1779" w:firstLine="8"/>
        <w:spacing w:after="0" w:line="237" w:lineRule="auto"/>
        <w:tabs>
          <w:tab w:leader="none" w:pos="42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subject to the conditions set forth herein (i) CAC hereby assigns, transfers and conveys to Funding, and Funding hereby accepts from CAC, on the terms and subject to the conditions specifically set forth herein, all of CAC's right, title and interest, in, to and under the Additional Contributed Property conveyed on the Closing Date. Such sale, assignment, transfer and conveyance does not constitute an assumption by Funding of any obligations of CAC or any other Person to Obligors or to any other Person in connection with the Loans or under any Related Security, Dealer Agreement or other agreement and instrument relating to the Loans.</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such foregoing conveyance, CAC agrees to record and file on or prior to the Closing Date, at its own expense, a financing statement or statements with respect to the Additional Contributed Property conveyed by CAC hereunder meeting the requirements of applicable state law in such manner and in such jurisdictions as are necessary to perfect and protect the interests of Funding created hereby under the Relevant UCC [(subject, in the case of Related Security constituting returned inventory, to the applicable provisions of Section 9-306 of the Relevant UCC)] against all creditors of and purchasers from CAC, and to deliver either the originals of such financing statements or a file-stamped copy of such financing statements or other evidence of such filings to Funding on the Closing Date.</w:t>
      </w:r>
    </w:p>
    <w:p>
      <w:pPr>
        <w:spacing w:after="0" w:line="215"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Additional Contributed Property purchased hereunder or to enable Funding to exercise or enforce any of its rights hereunder. CAC shall, upon request of Funding, obtain such additional search</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94" w:name="page95"/>
    <w:bookmarkEnd w:id="94"/>
    <w:p>
      <w:pPr>
        <w:ind w:right="1879"/>
        <w:spacing w:after="0" w:line="237" w:lineRule="auto"/>
        <w:rPr>
          <w:sz w:val="20"/>
          <w:szCs w:val="20"/>
          <w:color w:val="auto"/>
        </w:rPr>
      </w:pPr>
      <w:r>
        <w:rPr>
          <w:rFonts w:ascii="Courier New" w:cs="Courier New" w:eastAsia="Courier New" w:hAnsi="Courier New"/>
          <w:sz w:val="18"/>
          <w:szCs w:val="18"/>
          <w:color w:val="auto"/>
        </w:rPr>
        <w:t>reports as Funding shall request. To the fullest extent permitted by applicable law, Funding shall be permitted to sign and file continuation statements and amendments thereto and assignments thereof without CAC's signature. Carbon, photographic or other reproduction of this Agreement or any financing statement shall be sufficient as a financing statement.</w:t>
      </w:r>
    </w:p>
    <w:p>
      <w:pPr>
        <w:spacing w:after="0" w:line="209" w:lineRule="exact"/>
        <w:rPr>
          <w:sz w:val="20"/>
          <w:szCs w:val="20"/>
          <w:color w:val="auto"/>
        </w:rPr>
      </w:pPr>
    </w:p>
    <w:p>
      <w:pPr>
        <w:ind w:right="1779" w:firstLine="956"/>
        <w:spacing w:after="0" w:line="269" w:lineRule="auto"/>
        <w:tabs>
          <w:tab w:leader="none" w:pos="179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express intent of CAC and Funding that the conveyance of the Loans and other Additional Contributed Property by CAC to Funding pursuant to this Amendment No. 6 be construed as a complete transfer of such Loans and other Additional Contributed Property by CAC to Funding. Further, it is not the intention of CAC and Funding that such conveyance be deemed a grant of a security interest in the Loans and other Additional Contributed Property by CAC to Funding to secure a debt or other obligation of CAC. However, in the event that, notwithstanding the express intent of the parties, the Loans and other Additional Contributed Property are construed to constitute property of CAC, then (i) this Amendment No. 6 also shall be deemed to be, and hereby is, a security agreement within the meaning of the Relevant UCC; and (ii) the conveyance by CAC provided for in this Amendment No. 6 shall be deemed to be, and CAC hereby grants to Funding, a security interest in, to and under all of CAC's right, title and interest in, to and under the Additional Contributed Property, to secure the rights of Funding set forth in this Amendment No. 6 or as may be determined in connection therewith by applicable law. CAC and Funding shall, to the extent consistent with this Amendment No. 6, take such actions as may be necessary to ensure that, if this Amendment No. 6 were deemed to create a security interest in the Loans and other Additional Contributed Property, such security interest would be deemed to be a first priority perfected security interest in favor of Funding under applicable law and will be maintained as such throughout the term of this Agreement.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879" w:firstLine="956"/>
        <w:spacing w:after="0" w:line="237" w:lineRule="auto"/>
        <w:tabs>
          <w:tab w:leader="none" w:pos="1791"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such conveyance, CAC agrees to deliver to Funding on the Closing Date, one or more computer files or microfiche lists containing true and complete lists of all Dealer Agreements and Loans conveyed to Funding on the Closing Date, and all Contracts securing all such Loans, identified by account number, dealer number, and pool number and Outstanding Balance as of the Cut-Off Date. Such file or list shall be marked as Schedule 1 to this Amendment No. 6, shall be delivered to Funding as confidential and proprietary, and is hereby incorporated into and made a part of this Amendment No. 6.</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4. Consideration. The consideration for the Loans and other Additional Contributed Property conveyed on the Closing Date to Funding by CAC under this Amendment No. 6 shall be reflected as by a credit on the books and records of Funding of an amount of additional contributed capital in the form of shareholders' equity with respect to the Shares previously issued to CAC, which amount shall be equal to the aggregate principal amount of the Loans as of the Cut-Off Date that are contributed by CAC to Funding on the Closing Date.</w:t>
      </w:r>
    </w:p>
    <w:p>
      <w:pPr>
        <w:spacing w:after="0" w:line="18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SECTION 5. Representations and Warranties. CAC represents and warrants to Funding as of the Closing Date that:</w:t>
      </w:r>
    </w:p>
    <w:p>
      <w:pPr>
        <w:spacing w:after="0" w:line="208" w:lineRule="exact"/>
        <w:rPr>
          <w:sz w:val="20"/>
          <w:szCs w:val="20"/>
          <w:color w:val="auto"/>
        </w:rPr>
      </w:pPr>
    </w:p>
    <w:p>
      <w:pPr>
        <w:ind w:left="960" w:right="1999" w:firstLine="944"/>
        <w:spacing w:after="0" w:line="235" w:lineRule="auto"/>
        <w:tabs>
          <w:tab w:leader="none" w:pos="2856"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and Power. CAC is a corporation duly organized, validly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95" w:name="page96"/>
    <w:bookmarkEnd w:id="95"/>
    <w:p>
      <w:pPr>
        <w:ind w:right="1779"/>
        <w:spacing w:after="0" w:line="237" w:lineRule="auto"/>
        <w:rPr>
          <w:sz w:val="20"/>
          <w:szCs w:val="20"/>
          <w:color w:val="auto"/>
        </w:rPr>
      </w:pPr>
      <w:r>
        <w:rPr>
          <w:rFonts w:ascii="Courier New" w:cs="Courier New" w:eastAsia="Courier New" w:hAnsi="Courier New"/>
          <w:sz w:val="18"/>
          <w:szCs w:val="18"/>
          <w:color w:val="auto"/>
        </w:rPr>
        <w:t>existing and in good standing under the laws of its jurisdiction of incorporation and has all corporate power and all material governmental licenses, authorizations, consents and approvals required to carry on its business in each jurisdiction in which its business is now conducted. CAC is duly qualified to do business in, and is in good standing in, every other jurisdiction in which the nature of its business requires it to be so qualified, except where the failure to be so qualified or in good standing would not have a material adverse effect.</w:t>
      </w:r>
    </w:p>
    <w:p>
      <w:pPr>
        <w:spacing w:after="0" w:line="214" w:lineRule="exact"/>
        <w:rPr>
          <w:sz w:val="20"/>
          <w:szCs w:val="20"/>
          <w:color w:val="auto"/>
        </w:rPr>
      </w:pPr>
    </w:p>
    <w:p>
      <w:pPr>
        <w:ind w:right="1779" w:firstLine="944"/>
        <w:spacing w:after="0" w:line="238" w:lineRule="auto"/>
        <w:tabs>
          <w:tab w:leader="none" w:pos="1896"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Governmental Authorization; Contravention. The execution, delivery and performance by CAC of this Amendment No. 6 are within its corporate powers, have been duly authorized by all necessary corporate action, require no action by or in respect of, or filing with, any Official Body or official thereof (except for the filing by Seller of UCC financing statements as required by this Amendment No. 6), and do not contravene, or constitute a default under, any provision of applicable law, rule or regulation or of the Articles of Incorporation or Bylaws or of any agreement, judgment, injunction, order, writ, decree or other instrument binding upon CAC, or result in the creation or imposition of any Adverse Claim on the assets of CAC or any of its subsidiaries (except those created by this Agreement).</w:t>
      </w:r>
    </w:p>
    <w:p>
      <w:pPr>
        <w:spacing w:after="0" w:line="207"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Amendment No. 6 constitutes the legal, valid and binding obligation of CAC, enforceable against it in accordance with its terms, subject to applicable bankruptcy, insolvency, moratorium or other similar laws affecting the rights of creditors generally.</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CAC is the owner of all of the Loans and the other Additional Contributed Property, free and clear of all Adverse Claims. On or prior to the Closing Date, all financing statements and other documents required to be recorded or filed in order to perfect and protect the ownership interest of Funding in and to the Loans and the other Additional Contributed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214"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Information. All information heretofore furnished by CAC to Funding, the Agent, Kitty Hawk and any Bank Investor for purposes of or in connection with this Amendment No. 6 and the Contribution Agreement or any transaction contemplated hereby or thereby is, and all such information hereafter furnished by CAC to Funding, the Agent, Kitty Hawk and any Bank Investor will be, true and accurate in every material respect, on the date such information is stated or certified.</w:t>
      </w:r>
    </w:p>
    <w:p>
      <w:pPr>
        <w:spacing w:after="0" w:line="212" w:lineRule="exact"/>
        <w:rPr>
          <w:rFonts w:ascii="Courier New" w:cs="Courier New" w:eastAsia="Courier New" w:hAnsi="Courier New"/>
          <w:sz w:val="18"/>
          <w:szCs w:val="18"/>
          <w:color w:val="auto"/>
        </w:rPr>
      </w:pPr>
    </w:p>
    <w:p>
      <w:pPr>
        <w:jc w:val="both"/>
        <w:ind w:right="1879" w:firstLine="944"/>
        <w:spacing w:after="0" w:line="237" w:lineRule="auto"/>
        <w:tabs>
          <w:tab w:leader="none" w:pos="1896"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 CAC has filed all material tax returns (federal, state and local) required to be filed and has paid or made adequate provision for the payment of all taxes, assessments and other governmental charges.</w:t>
      </w:r>
    </w:p>
    <w:p>
      <w:pPr>
        <w:spacing w:after="0" w:line="207" w:lineRule="exact"/>
        <w:rPr>
          <w:rFonts w:ascii="Courier New" w:cs="Courier New" w:eastAsia="Courier New" w:hAnsi="Courier New"/>
          <w:sz w:val="18"/>
          <w:szCs w:val="18"/>
          <w:color w:val="auto"/>
        </w:rPr>
      </w:pPr>
    </w:p>
    <w:p>
      <w:pPr>
        <w:ind w:right="2519" w:firstLine="944"/>
        <w:spacing w:after="0" w:line="235" w:lineRule="auto"/>
        <w:tabs>
          <w:tab w:leader="none" w:pos="200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Suits. There are no actions, suits or proceedings pending, or to the</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520" w:right="1440" w:bottom="1440" w:gutter="0" w:footer="0" w:header="0"/>
        </w:sectPr>
      </w:pPr>
    </w:p>
    <w:bookmarkStart w:id="96" w:name="page97"/>
    <w:bookmarkEnd w:id="96"/>
    <w:p>
      <w:pPr>
        <w:ind w:right="1879"/>
        <w:spacing w:after="0" w:line="275" w:lineRule="auto"/>
        <w:rPr>
          <w:sz w:val="20"/>
          <w:szCs w:val="20"/>
          <w:color w:val="auto"/>
        </w:rPr>
      </w:pPr>
      <w:r>
        <w:rPr>
          <w:rFonts w:ascii="Courier New" w:cs="Courier New" w:eastAsia="Courier New" w:hAnsi="Courier New"/>
          <w:sz w:val="16"/>
          <w:szCs w:val="16"/>
          <w:color w:val="auto"/>
        </w:rPr>
        <w:t>knowledge of CAC, threatened against or affecting CAC or any Affiliate of CAC or its properties, in or before any court, arbitrator or other body, which may, individually or in the aggregate, have a material adverse effect on CAC or the Additional Contributed Property.</w:t>
      </w:r>
    </w:p>
    <w:p>
      <w:pPr>
        <w:spacing w:after="0" w:line="182" w:lineRule="exact"/>
        <w:rPr>
          <w:sz w:val="20"/>
          <w:szCs w:val="20"/>
          <w:color w:val="auto"/>
        </w:rPr>
      </w:pPr>
    </w:p>
    <w:p>
      <w:pPr>
        <w:ind w:right="1779" w:firstLine="944"/>
        <w:spacing w:after="0" w:line="271" w:lineRule="auto"/>
        <w:tabs>
          <w:tab w:leader="none" w:pos="1896"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Business. The principal place of business and chief executive office of CAC is in Southfield, Michigan, and the office where CAC keeps all of its Records is at the address listed in Section 9.3 of the Contribution Agreement, or such other locations notified to Funding in accordance with the Contribution Agreement in jurisdictions where all actions required by the terms of this Amendment No. 6 and the Contribution Agreement have been taken and completed.</w:t>
      </w:r>
    </w:p>
    <w:p>
      <w:pPr>
        <w:spacing w:after="0" w:line="187" w:lineRule="exact"/>
        <w:rPr>
          <w:rFonts w:ascii="Courier New" w:cs="Courier New" w:eastAsia="Courier New" w:hAnsi="Courier New"/>
          <w:sz w:val="16"/>
          <w:szCs w:val="16"/>
          <w:color w:val="auto"/>
        </w:rPr>
      </w:pPr>
    </w:p>
    <w:p>
      <w:pPr>
        <w:ind w:right="1999" w:firstLine="944"/>
        <w:spacing w:after="0" w:line="272" w:lineRule="auto"/>
        <w:tabs>
          <w:tab w:leader="none" w:pos="1896"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Title. Upon the contribution of the Loans and related property to Funding pursuant to this Amendment No. 6, Funding shall acquire all of CAC's ownership and other interest in each Loan (and in the Related Security, Collections and proceeds with respect thereto) and in the Related Security, Collections and proceeds with respect thereto, in each case free and clear of any Adverse Claim.</w:t>
      </w:r>
    </w:p>
    <w:p>
      <w:pPr>
        <w:spacing w:after="0" w:line="185" w:lineRule="exact"/>
        <w:rPr>
          <w:rFonts w:ascii="Courier New" w:cs="Courier New" w:eastAsia="Courier New" w:hAnsi="Courier New"/>
          <w:sz w:val="16"/>
          <w:szCs w:val="16"/>
          <w:color w:val="auto"/>
        </w:rPr>
      </w:pPr>
    </w:p>
    <w:p>
      <w:pPr>
        <w:ind w:right="1879" w:firstLine="944"/>
        <w:spacing w:after="0" w:line="273" w:lineRule="auto"/>
        <w:tabs>
          <w:tab w:leader="none" w:pos="1896"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Tradenames, Etc. 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spacing w:after="0" w:line="184" w:lineRule="exact"/>
        <w:rPr>
          <w:rFonts w:ascii="Courier New" w:cs="Courier New" w:eastAsia="Courier New" w:hAnsi="Courier New"/>
          <w:sz w:val="16"/>
          <w:szCs w:val="16"/>
          <w:color w:val="auto"/>
        </w:rPr>
      </w:pPr>
    </w:p>
    <w:p>
      <w:pPr>
        <w:ind w:right="1779" w:firstLine="944"/>
        <w:spacing w:after="0" w:line="271" w:lineRule="auto"/>
        <w:tabs>
          <w:tab w:leader="none" w:pos="1896"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Loans, Contracts. Each Loan represented by CAC to be an Eligible Loan, or included in the calculation of the Aggregate Outstanding Eligible Loan Balance, at the time of such representation, or at the time of such calculation, as applicable, in fact satisfies the definition of "Eligible Loan" set forth in the Security Agreement. Each Contract classified as an "Eligible Contract" (or included in any aggregation of balances of "Eligible Contracts") by CAC satisfies at the time of such classification the definition of "Eligible Contract" set forth in the Security Agreement.</w:t>
      </w:r>
    </w:p>
    <w:p>
      <w:pPr>
        <w:spacing w:after="0" w:line="183" w:lineRule="exact"/>
        <w:rPr>
          <w:rFonts w:ascii="Courier New" w:cs="Courier New" w:eastAsia="Courier New" w:hAnsi="Courier New"/>
          <w:sz w:val="16"/>
          <w:szCs w:val="16"/>
          <w:color w:val="auto"/>
        </w:rPr>
      </w:pPr>
    </w:p>
    <w:p>
      <w:pPr>
        <w:ind w:right="1779" w:firstLine="944"/>
        <w:spacing w:after="0" w:line="273" w:lineRule="auto"/>
        <w:tabs>
          <w:tab w:leader="none" w:pos="1896"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Loans. As of the Cut-Off Date, as reported in the loan servicing system of CAC, the Aggregate Outstanding Eligible Loan Balance was not less than $________________ and the Aggregate Outstanding Eligible Loan Balance with respect to the Loans being conveyed hereunder was not less than $________________.</w:t>
      </w:r>
    </w:p>
    <w:p>
      <w:pPr>
        <w:spacing w:after="0" w:line="184" w:lineRule="exact"/>
        <w:rPr>
          <w:rFonts w:ascii="Courier New" w:cs="Courier New" w:eastAsia="Courier New" w:hAnsi="Courier New"/>
          <w:sz w:val="16"/>
          <w:szCs w:val="16"/>
          <w:color w:val="auto"/>
        </w:rPr>
      </w:pPr>
    </w:p>
    <w:p>
      <w:pPr>
        <w:ind w:right="1779" w:firstLine="944"/>
        <w:spacing w:after="0" w:line="237" w:lineRule="auto"/>
        <w:tabs>
          <w:tab w:leader="none" w:pos="1896"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 Guidelines. Since July 7, 1998, there have been no material changes in the Collection Guidelines other than as permitted hereunder and under the Security Agreement. Since such date, no material adverse change has occurred in the overall rate of collection of the Loans.</w:t>
      </w:r>
    </w:p>
    <w:p>
      <w:pPr>
        <w:spacing w:after="0" w:line="208" w:lineRule="exact"/>
        <w:rPr>
          <w:rFonts w:ascii="Courier New" w:cs="Courier New" w:eastAsia="Courier New" w:hAnsi="Courier New"/>
          <w:sz w:val="18"/>
          <w:szCs w:val="18"/>
          <w:color w:val="auto"/>
        </w:rPr>
      </w:pPr>
    </w:p>
    <w:p>
      <w:pPr>
        <w:ind w:right="1879" w:firstLine="944"/>
        <w:spacing w:after="0" w:line="236" w:lineRule="auto"/>
        <w:tabs>
          <w:tab w:leader="none" w:pos="1896"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Collections and Servicing. Since July 7, 1998, there has been no material adverse change in the ability of the Servicer to service and collect the Loans.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59"/>
          </w:cols>
          <w:pgMar w:left="1200" w:top="520" w:right="1440" w:bottom="1440" w:gutter="0" w:footer="0" w:header="0"/>
        </w:sectPr>
      </w:pPr>
    </w:p>
    <w:bookmarkStart w:id="97" w:name="page98"/>
    <w:bookmarkEnd w:id="97"/>
    <w:p>
      <w:pPr>
        <w:ind w:left="960" w:right="1879" w:firstLine="944"/>
        <w:spacing w:after="0" w:line="237" w:lineRule="auto"/>
        <w:tabs>
          <w:tab w:leader="none" w:pos="285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an Investment Company. CAC is not, and is not controlled by, an "investment company" within the meaning of the Investment Company Act of 1940, as amended, or each is exempt from all provisions of such Act.</w:t>
      </w:r>
    </w:p>
    <w:p>
      <w:pPr>
        <w:spacing w:after="0" w:line="207" w:lineRule="exact"/>
        <w:rPr>
          <w:rFonts w:ascii="Courier New" w:cs="Courier New" w:eastAsia="Courier New" w:hAnsi="Courier New"/>
          <w:sz w:val="18"/>
          <w:szCs w:val="18"/>
          <w:color w:val="auto"/>
        </w:rPr>
      </w:pPr>
    </w:p>
    <w:p>
      <w:pPr>
        <w:ind w:left="960" w:right="1879" w:firstLine="944"/>
        <w:spacing w:after="0" w:line="279" w:lineRule="auto"/>
        <w:tabs>
          <w:tab w:leader="none" w:pos="285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Each of CAC and its ERISA Affiliates is in compliance in all material respects with ERISA and no lien exists in favor of the Pension Benefit Guaranty Corporation on any of the Loans.</w:t>
      </w:r>
    </w:p>
    <w:p>
      <w:pPr>
        <w:spacing w:after="0" w:line="178" w:lineRule="exact"/>
        <w:rPr>
          <w:rFonts w:ascii="Courier New" w:cs="Courier New" w:eastAsia="Courier New" w:hAnsi="Courier New"/>
          <w:sz w:val="16"/>
          <w:szCs w:val="16"/>
          <w:color w:val="auto"/>
        </w:rPr>
      </w:pPr>
    </w:p>
    <w:p>
      <w:pPr>
        <w:ind w:left="960" w:right="2419" w:firstLine="944"/>
        <w:spacing w:after="0" w:line="268" w:lineRule="auto"/>
        <w:tabs>
          <w:tab w:leader="none" w:pos="285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Bulk Sales. No transaction contemplated by this Amendment No. 6 requires compliance with any bulk sales act</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similar law.</w:t>
      </w:r>
    </w:p>
    <w:p>
      <w:pPr>
        <w:spacing w:after="0" w:line="207" w:lineRule="exact"/>
        <w:rPr>
          <w:rFonts w:ascii="Courier New" w:cs="Courier New" w:eastAsia="Courier New" w:hAnsi="Courier New"/>
          <w:sz w:val="16"/>
          <w:szCs w:val="16"/>
          <w:color w:val="auto"/>
        </w:rPr>
      </w:pPr>
    </w:p>
    <w:p>
      <w:pPr>
        <w:ind w:left="960" w:right="1779" w:firstLine="944"/>
        <w:spacing w:after="0" w:line="237" w:lineRule="auto"/>
        <w:tabs>
          <w:tab w:leader="none" w:pos="285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 Voidability. The transfer of the Loans, Collections, Related Security and other Additional Contributed Property by the Servicer to Funding, has not been made for or on account of an antecedent debt owed by Funding to CAC, or by CAC to Funding, and neither of such transfers is or may be voidable under any Section of the Bankruptcy Reform Act of 1978 (11 U.S.C.ss.ss.101 et seq.), as amended. After giving effect to the transfer of the Additional Contributed Property hereunder, CAC will not be insolvent.</w:t>
      </w:r>
    </w:p>
    <w:p>
      <w:pPr>
        <w:spacing w:after="0" w:line="212"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Licenses, Approvals. With respect to each Dealer Agreement and each Loan and Contract and all other Additional Contributed Property, all consents, licenses, approvals or authorizations of or registrations or declarations with any Governmental Authority required to be obtained, effected or given by CAC, in connection with the conveyance of such Loan, Contract or other Additional Contributed Property to Funding have been duly obtained, effected or given and are in full force and effect.</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Schedule 1 to this Amendment No. 6 is and will be an accurate and complete listing of all Dealer Agreements and Loans in all material respects and all Contracts securing such Loans on the date each such Dealer Agreement, Contract and Loan was added to Schedule 1, and the information contained therein with respect to the identity of such Dealer Agreements and Loans and all Contracts securing such Loans and the Outstanding Balances thereunder and under the related Contracts is and will be true and correct in all material respects as of each such date.</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Selection. No selection procedure believed by CAC to be adverse to the interests of Funding has been or will be used in selecting the Dealer Agreements or the Loans (it being expressly understood that the Loans consist of closed pools of Loans under the related Dealer Agreements).</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85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No proceeds of any contribution hereunder will be used for a purpose that violates, or would be inconsistent with, Regulations T, U or X promulgated by the Board of Governors of the Federal Reserve System.</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representations and warranties set forth in this Section 4 shall survive the conveyance of the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8" w:name="page99"/>
    <w:bookmarkEnd w:id="98"/>
    <w:p>
      <w:pPr>
        <w:ind w:right="1999"/>
        <w:spacing w:after="0" w:line="273" w:lineRule="auto"/>
        <w:rPr>
          <w:sz w:val="20"/>
          <w:szCs w:val="20"/>
          <w:color w:val="auto"/>
        </w:rPr>
      </w:pPr>
      <w:r>
        <w:rPr>
          <w:rFonts w:ascii="Courier New" w:cs="Courier New" w:eastAsia="Courier New" w:hAnsi="Courier New"/>
          <w:sz w:val="16"/>
          <w:szCs w:val="16"/>
          <w:color w:val="auto"/>
        </w:rPr>
        <w:t>Additional Contributed Property to Funding, and termination of the rights and obligations of Funding and CAC under this Amendment No. 6. Upon discovery by Funding or CAC of a breach of any of the foregoing representations and warranties, the party discovering such breach shall give prompt written notice to the other within three Business Days of such discovery.</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6. Reaffirmation of Covenants, etc. CAC and Funding each reaffirm to the other the covenants, undertakings, agreements and obligations set forth in Articles V and VI of the Contribution Agreement as is the same were set forth herein in full and made applicable to the Additional Contributed Property.</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7. Effectiveness. This Amendment No. 6 shall become effective on November 2, 2001.</w:t>
      </w:r>
    </w:p>
    <w:p>
      <w:pPr>
        <w:spacing w:after="0" w:line="200" w:lineRule="exact"/>
        <w:rPr>
          <w:sz w:val="20"/>
          <w:szCs w:val="20"/>
          <w:color w:val="auto"/>
        </w:rPr>
      </w:pPr>
    </w:p>
    <w:p>
      <w:pPr>
        <w:spacing w:after="0" w:line="211"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8. Governing Law. THIS AGREEMENT SHALL BE GOVERNED BY AND CONSTRUED IN ACCORDANCE WITH THE LAWS OF THE STATE OF MICHIGAN.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9. Counterparts. This Amendment No. 6 may be executed in two or more counterparts including telecopy transmission thereof (and by different parties on separate counterparts), each of which shall be an original, but all of which together shall constitute one and the same instrument.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10. Headings. The headings herein are for purposes of reference only and shall not otherwise affect the meaning or interpretation of any provision 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11. Ratification. Except as expressly affected by the provisions hereof, the Contribution Agreement, as amended hereby, shall remain in full force and effect in accordance with its terms and is hereby ratified and confirmed by the parties hereto. On and after the date hereof, each reference in the Contribution Agreement to "this Agreement", "hereunder", "herein" or words of like import shall mean and be a reference to the Contribution Agreement as amended by this Amendment No. 6.</w:t>
      </w: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99" w:name="page100"/>
    <w:bookmarkEnd w:id="99"/>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Funding and CAC each have caused this Amendment No. 6 to the Contribution Agreement to be duly executed by their respective officers as of the day and year first above written.</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CAC FUNDING CORP.</w:t>
      </w:r>
    </w:p>
    <w:p>
      <w:pPr>
        <w:spacing w:after="0" w:line="200" w:lineRule="exact"/>
        <w:rPr>
          <w:sz w:val="20"/>
          <w:szCs w:val="20"/>
          <w:color w:val="auto"/>
        </w:rPr>
      </w:pPr>
    </w:p>
    <w:p>
      <w:pPr>
        <w:spacing w:after="0" w:line="204" w:lineRule="exact"/>
        <w:rPr>
          <w:sz w:val="20"/>
          <w:szCs w:val="20"/>
          <w:color w:val="auto"/>
        </w:rPr>
      </w:pPr>
    </w:p>
    <w:p>
      <w:pPr>
        <w:jc w:val="center"/>
        <w:ind w:left="600"/>
        <w:spacing w:after="0"/>
        <w:tabs>
          <w:tab w:leader="none" w:pos="200" w:val="left"/>
        </w:tabs>
        <w:rPr>
          <w:sz w:val="20"/>
          <w:szCs w:val="20"/>
          <w:color w:val="auto"/>
        </w:rPr>
      </w:pPr>
      <w:r>
        <w:rPr>
          <w:rFonts w:ascii="Courier New" w:cs="Courier New" w:eastAsia="Courier New" w:hAnsi="Courier New"/>
          <w:sz w:val="18"/>
          <w:szCs w:val="18"/>
          <w:color w:val="auto"/>
        </w:rPr>
        <w:t>By:</w:t>
        <w:tab/>
        <w:t>/S/ Robert R. Krakowiak</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Robert R. Krakowiak</w:t>
      </w:r>
    </w:p>
    <w:p>
      <w:pPr>
        <w:ind w:left="4120"/>
        <w:spacing w:after="0" w:line="237" w:lineRule="auto"/>
        <w:rPr>
          <w:sz w:val="20"/>
          <w:szCs w:val="20"/>
          <w:color w:val="auto"/>
        </w:rPr>
      </w:pPr>
      <w:r>
        <w:rPr>
          <w:rFonts w:ascii="Courier New" w:cs="Courier New" w:eastAsia="Courier New" w:hAnsi="Courier New"/>
          <w:sz w:val="18"/>
          <w:szCs w:val="18"/>
          <w:color w:val="auto"/>
        </w:rPr>
        <w:t>Title: Treasurer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CREDIT ACCEPTANCE CORPORATION,</w:t>
      </w:r>
    </w:p>
    <w:p>
      <w:pPr>
        <w:ind w:left="3580"/>
        <w:spacing w:after="0" w:line="238" w:lineRule="auto"/>
        <w:rPr>
          <w:sz w:val="20"/>
          <w:szCs w:val="20"/>
          <w:color w:val="auto"/>
        </w:rPr>
      </w:pPr>
      <w:r>
        <w:rPr>
          <w:rFonts w:ascii="Courier New" w:cs="Courier New" w:eastAsia="Courier New" w:hAnsi="Courier New"/>
          <w:sz w:val="18"/>
          <w:szCs w:val="18"/>
          <w:color w:val="auto"/>
        </w:rPr>
        <w:t>individually and as Servicer</w:t>
      </w:r>
    </w:p>
    <w:p>
      <w:pPr>
        <w:spacing w:after="0" w:line="200" w:lineRule="exact"/>
        <w:rPr>
          <w:sz w:val="20"/>
          <w:szCs w:val="20"/>
          <w:color w:val="auto"/>
        </w:rPr>
      </w:pPr>
    </w:p>
    <w:p>
      <w:pPr>
        <w:spacing w:after="0" w:line="204" w:lineRule="exact"/>
        <w:rPr>
          <w:sz w:val="20"/>
          <w:szCs w:val="20"/>
          <w:color w:val="auto"/>
        </w:rPr>
      </w:pPr>
    </w:p>
    <w:p>
      <w:pPr>
        <w:jc w:val="center"/>
        <w:ind w:left="600"/>
        <w:spacing w:after="0"/>
        <w:tabs>
          <w:tab w:leader="none" w:pos="200" w:val="left"/>
        </w:tabs>
        <w:rPr>
          <w:sz w:val="20"/>
          <w:szCs w:val="20"/>
          <w:color w:val="auto"/>
        </w:rPr>
      </w:pPr>
      <w:r>
        <w:rPr>
          <w:rFonts w:ascii="Courier New" w:cs="Courier New" w:eastAsia="Courier New" w:hAnsi="Courier New"/>
          <w:sz w:val="18"/>
          <w:szCs w:val="18"/>
          <w:color w:val="auto"/>
        </w:rPr>
        <w:t>By:</w:t>
        <w:tab/>
        <w:t>/S/ Robert R. Krakowiak</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Robert R. Krakowiak</w:t>
      </w:r>
    </w:p>
    <w:p>
      <w:pPr>
        <w:ind w:left="4120"/>
        <w:spacing w:after="0" w:line="237" w:lineRule="auto"/>
        <w:rPr>
          <w:sz w:val="20"/>
          <w:szCs w:val="20"/>
          <w:color w:val="auto"/>
        </w:rPr>
      </w:pPr>
      <w:r>
        <w:rPr>
          <w:rFonts w:ascii="Courier New" w:cs="Courier New" w:eastAsia="Courier New" w:hAnsi="Courier New"/>
          <w:sz w:val="18"/>
          <w:szCs w:val="18"/>
          <w:color w:val="auto"/>
        </w:rPr>
        <w:t>Title: Treasurer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 as</w:t>
      </w:r>
    </w:p>
    <w:p>
      <w:pPr>
        <w:spacing w:after="0" w:line="238" w:lineRule="auto"/>
        <w:rPr>
          <w:sz w:val="20"/>
          <w:szCs w:val="20"/>
          <w:color w:val="auto"/>
        </w:rPr>
      </w:pPr>
      <w:r>
        <w:rPr>
          <w:rFonts w:ascii="Courier New" w:cs="Courier New" w:eastAsia="Courier New" w:hAnsi="Courier New"/>
          <w:sz w:val="18"/>
          <w:szCs w:val="18"/>
          <w:color w:val="auto"/>
        </w:rPr>
        <w:t>of 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KITTY HAWK FUNDING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Andy Yan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Andy Yan</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 as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Christopher G. Young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Christopher G. Young</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00" w:name="page101"/>
    <w:bookmarkEnd w:id="100"/>
    <w:p>
      <w:pPr>
        <w:jc w:val="right"/>
        <w:ind w:right="1779"/>
        <w:spacing w:after="0"/>
        <w:rPr>
          <w:sz w:val="20"/>
          <w:szCs w:val="20"/>
          <w:color w:val="auto"/>
        </w:rPr>
      </w:pPr>
      <w:r>
        <w:rPr>
          <w:rFonts w:ascii="Courier New" w:cs="Courier New" w:eastAsia="Courier New" w:hAnsi="Courier New"/>
          <w:sz w:val="18"/>
          <w:szCs w:val="18"/>
          <w:color w:val="auto"/>
        </w:rPr>
        <w:t>4(f)(21)</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AMENDMENT NO. 7 TO CONTRIBUTION AGREEMENT</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AMENDMENT NO. 7 TO CONTRIBUTION AGREEMENT ("Amendment No. 7"), dated as of November 2, 2001, is made between CREDIT ACCEPTANCE CORPORATION, a Michigan corporation ("CAC") and CAC FUNDING CORP., a Nevada corporation ("Funding").</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On July 7, 1998, CAC and Funding entered into a Contribution Agreement pursuant to which CAC did assign, transfer and convey to Funding a pool of Loans constituting the Contributed Property, and Funding did use such loans as collateral to obtain financing from unrelated parties. On June 30, 1999, December 15, 1999, August 8, 2000, March 12, 2001, July 20, 2001 and November 2, 2001, CAC and Funding entered into Amendments No. 1, No. 2, No. 3, No. 4, No. 5 and No. 6, respectively, to the Contribution Agreement to provide for the transfer by CAC to Funding of additional Loans and related property. Funding now desires to acquire additional Loans and related property from CAC identified herein, including CAC's rights in the Dealer Agreements and Contracts securing payment of such Loans and the Collections derived therefrom during the full term of this Agreement, and CAC desires to transfer, convey and assign such additional Loans and related property to Funding upon the terms and conditions hereinafter set forth. CAC has agreed to service the Loans and related property to be transferred, conveyed and assigned to Funding.</w:t>
      </w:r>
    </w:p>
    <w:p>
      <w:pPr>
        <w:spacing w:after="0" w:line="387"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In consideration of the premises and the mutual agreements set forth herein, it is hereby agreed by and between CAC and Funding as follows:</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Definitions. All capitalized terms used herein shall have the meanings specified in the Contribution Agreement, as amended, or if not so specified, the meaning specified in, or incorporated by reference into, the Security Agreement or the Note Purchase Agreement, as each may be amended through the date hereof, and shall include in the singular number the plural and in the plural number the singular. All accounting terms not specifically defined herein or therein shall be construed in accordance with GAAP. All terms used in Article 9 of the Relevant UCC, and not specifically defined herein, are used herein as defined in such Article 9. In addition, the following capitalized terms shall have the meanings shown in this Section:</w:t>
      </w:r>
    </w:p>
    <w:p>
      <w:pPr>
        <w:spacing w:after="0" w:line="21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"Additional Contributed Property" means (i) all Loans, including, without limitation, all monies due or to become due, and all monies received, with respect thereto on or after the Cut-Off Date and all Related Security therefor (including all of CAC's right, title and interest in and to the vehicle retail installment sales contracts identified on Schedule 1 attached hereto),</w:t>
      </w:r>
    </w:p>
    <w:p>
      <w:pPr>
        <w:spacing w:after="0" w:line="1" w:lineRule="exact"/>
        <w:rPr>
          <w:sz w:val="20"/>
          <w:szCs w:val="20"/>
          <w:color w:val="auto"/>
        </w:rPr>
      </w:pPr>
    </w:p>
    <w:p>
      <w:pPr>
        <w:ind w:right="1999" w:firstLine="8"/>
        <w:spacing w:after="0" w:line="235" w:lineRule="auto"/>
        <w:tabs>
          <w:tab w:leader="none" w:pos="52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Collections and (v) and all proceeds (including "proceeds" as defined in the UCC) of any of the foregoing.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means November 2, 2001</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"Contribution Agreement" means the Contribution Agreement between CAC and Funding dated July 7, 1998, as amended.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"Cut-Off Date" means August 1, 2001.</w:t>
      </w:r>
    </w:p>
    <w:p>
      <w:pPr>
        <w:sectPr>
          <w:pgSz w:w="11900" w:h="16838" w:orient="portrait"/>
          <w:cols w:equalWidth="0" w:num="1">
            <w:col w:w="10219"/>
          </w:cols>
          <w:pgMar w:left="240" w:top="339" w:right="1440" w:bottom="1440" w:gutter="0" w:footer="0" w:header="0"/>
        </w:sectPr>
      </w:pPr>
    </w:p>
    <w:bookmarkStart w:id="101" w:name="page102"/>
    <w:bookmarkEnd w:id="101"/>
    <w:p>
      <w:pPr>
        <w:ind w:right="1779" w:firstLine="948"/>
        <w:spacing w:after="0" w:line="271" w:lineRule="auto"/>
        <w:rPr>
          <w:sz w:val="20"/>
          <w:szCs w:val="20"/>
          <w:color w:val="auto"/>
        </w:rPr>
      </w:pPr>
      <w:r>
        <w:rPr>
          <w:rFonts w:ascii="Courier New" w:cs="Courier New" w:eastAsia="Courier New" w:hAnsi="Courier New"/>
          <w:sz w:val="16"/>
          <w:szCs w:val="16"/>
          <w:color w:val="auto"/>
        </w:rPr>
        <w:t>"Loans" shall mean all amounts owing to CAC on account of advances made by CAC pursuant to Dealer Agreements entered into between CAC and a new or used automobile and/or light-duty truck dealer, including servicing charges, insurance charges and service policies and all related finance charges, late charges, and all other fees and charges charged to any such dealer, which Loans are related to those vehicle retail installment sales contracts identified on Schedule 1 attached hereto and are payable from Collections.</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Contribution and Sale of Additional Contributed Property.</w:t>
      </w:r>
    </w:p>
    <w:p>
      <w:pPr>
        <w:spacing w:after="0" w:line="4" w:lineRule="exact"/>
        <w:rPr>
          <w:sz w:val="20"/>
          <w:szCs w:val="20"/>
          <w:color w:val="auto"/>
        </w:rPr>
      </w:pPr>
    </w:p>
    <w:p>
      <w:pPr>
        <w:ind w:right="1779" w:firstLine="8"/>
        <w:spacing w:after="0" w:line="237" w:lineRule="auto"/>
        <w:tabs>
          <w:tab w:leader="none" w:pos="42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subject to the conditions set forth herein (i) CAC hereby assigns, transfers and conveys to Funding, and Funding hereby accepts from CAC, on the terms and subject to the conditions specifically set forth herein, all of CAC's right, title and interest, in, to and under the Additional Contributed Property conveyed on the Closing Date. Such sale, assignment, transfer and conveyance does not constitute an assumption by Funding of any obligations of CAC or any other Person to Obligors or to any other Person in connection with the Loans or under any Related Security, Dealer Agreement or other agreement and instrument relating to the Loans.</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791"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such foregoing conveyance, CAC agrees to record and file on or prior to the Closing Date, at its own expense, a financing statement or statements with respect to the Additional Contributed Property conveyed by CAC hereunder meeting the requirements of applicable state law in such manner and in such jurisdictions as are necessary to perfect and protect the interests of Funding created hereby under the Relevant UCC (subject, in the case of Related Security constituting returned inventory, to the applicable provisions of Section 9-330 of the Relevant UCC) against all creditors of and purchasers from CAC, and to deliver either the originals of such financing statements or a file-stamped copy of such financing statements or other evidence of such filings to Funding on the Closing Date.</w:t>
      </w:r>
    </w:p>
    <w:p>
      <w:pPr>
        <w:spacing w:after="0" w:line="215" w:lineRule="exact"/>
        <w:rPr>
          <w:rFonts w:ascii="Courier New" w:cs="Courier New" w:eastAsia="Courier New" w:hAnsi="Courier New"/>
          <w:sz w:val="18"/>
          <w:szCs w:val="18"/>
          <w:color w:val="auto"/>
        </w:rPr>
      </w:pPr>
    </w:p>
    <w:p>
      <w:pPr>
        <w:ind w:right="1779" w:firstLine="956"/>
        <w:spacing w:after="0" w:line="270" w:lineRule="auto"/>
        <w:tabs>
          <w:tab w:leader="none" w:pos="1791"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Additional Contributed Property purchased hereunder or to enable Funding to exercise or enforce any of its rights hereunder. CAC shall, upon request of Funding, obtain such additional search reports as Funding shall request. To the fullest extent permitted by applicable law, Funding shall be permitted to sign and file continuation statements and amendments thereto and assignments thereof without CAC's signature. Carbon, photographic or other reproduction of this Agreement or any financing statement shall be sufficient as a financing statement.</w:t>
      </w:r>
    </w:p>
    <w:p>
      <w:pPr>
        <w:spacing w:after="0" w:line="391" w:lineRule="exact"/>
        <w:rPr>
          <w:rFonts w:ascii="Courier New" w:cs="Courier New" w:eastAsia="Courier New" w:hAnsi="Courier New"/>
          <w:sz w:val="16"/>
          <w:szCs w:val="16"/>
          <w:color w:val="auto"/>
        </w:rPr>
      </w:pPr>
    </w:p>
    <w:p>
      <w:pPr>
        <w:ind w:right="1779" w:firstLine="956"/>
        <w:spacing w:after="0" w:line="237" w:lineRule="auto"/>
        <w:tabs>
          <w:tab w:leader="none" w:pos="1791"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express intent of CAC and Funding that the conveyance of the Loans and other Additional Contributed Property by CAC to Funding pursuant to this Amendment No. 7 be construed as a complete transfer of such Loans and other Additional Contributed Property by CAC to Funding. Further, it is not the intention of CAC and Funding that such conveyance be deemed a grant of a security interest in the Loans and other Additional Contributed Property by CAC to Funding to secure a debt or other obligation of CAC. However, in the event that,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02" w:name="page103"/>
    <w:bookmarkEnd w:id="102"/>
    <w:p>
      <w:pPr>
        <w:ind w:right="1779"/>
        <w:spacing w:after="0" w:line="238" w:lineRule="auto"/>
        <w:rPr>
          <w:sz w:val="20"/>
          <w:szCs w:val="20"/>
          <w:color w:val="auto"/>
        </w:rPr>
      </w:pPr>
      <w:r>
        <w:rPr>
          <w:rFonts w:ascii="Courier New" w:cs="Courier New" w:eastAsia="Courier New" w:hAnsi="Courier New"/>
          <w:sz w:val="18"/>
          <w:szCs w:val="18"/>
          <w:color w:val="auto"/>
        </w:rPr>
        <w:t>the express intent of the parties, the Loans and other Additional Contributed Property are construed to constitute property of CAC, then (i) this Amendment No. 7 also shall be deemed to be, and hereby is, a security agreement within the meaning of the Relevant UCC; and (ii) the conveyance by CAC provided for in this Amendment No. 7 shall be deemed to be, and CAC hereby grants to Funding, a security interest in, to and under all of CAC's right, title and interest in, to and under the Additional Contributed Property, to secure the rights of Funding set forth in this Amendment No. 7 or as may be determined in connection therewith by applicable law. CAC and Funding shall, to the extent consistent with this Amendment No. 7, take such actions as may be necessary to ensure that, if this Amendment No. 7 were deemed to create a security interest in the Loans and other Additional Contributed Property, such security interest would be deemed to be a first priority perfected security interest in favor of Funding under applicable law and will be maintained as such throughout the term of this Agreement.</w:t>
      </w:r>
    </w:p>
    <w:p>
      <w:pPr>
        <w:spacing w:after="0" w:line="208" w:lineRule="exact"/>
        <w:rPr>
          <w:sz w:val="20"/>
          <w:szCs w:val="20"/>
          <w:color w:val="auto"/>
        </w:rPr>
      </w:pPr>
    </w:p>
    <w:p>
      <w:pPr>
        <w:ind w:right="1879" w:firstLine="956"/>
        <w:spacing w:after="0" w:line="237" w:lineRule="auto"/>
        <w:tabs>
          <w:tab w:leader="none" w:pos="1896"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such conveyance, CAC agrees to deliver to Funding on the Closing Date, one or more computer files or microfiche lists containing true and complete lists of all Dealer Agreements and Loans conveyed to Funding on the Closing Date, and all Contracts securing all such Loans, identified by account number, dealer number, and pool number and Outstanding Balance as of the Cut-Off Date. Such file or list shall be marked as Schedule 1 to this Amendment No. 7, shall be delivered to Funding as confidential and proprietary, and is hereby incorporated into and made a part of this Amendment No. 7.</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3. Consideration. The consideration for the Loans and other Additional Contributed Property conveyed on the Closing Date to Funding by CAC under this Amendment No. 7 shall be reflected as by a credit on the books and records of Funding of an amount of additional contributed capital in the form of shareholders' equity with respect to the Shares previously issued to CAC, which amount shall be equal to the aggregate principal amount of the Loans as of the Cut-Off Date that are contributed by CAC to Funding on the Closing Date.</w:t>
      </w:r>
    </w:p>
    <w:p>
      <w:pPr>
        <w:spacing w:after="0" w:line="18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4. Representations and Warranties. CAC represents and warrants to Funding as of the Closing Date that:</w:t>
      </w:r>
    </w:p>
    <w:p>
      <w:pPr>
        <w:spacing w:after="0" w:line="208" w:lineRule="exact"/>
        <w:rPr>
          <w:sz w:val="20"/>
          <w:szCs w:val="20"/>
          <w:color w:val="auto"/>
        </w:rPr>
      </w:pPr>
    </w:p>
    <w:p>
      <w:pPr>
        <w:ind w:left="960" w:right="1779" w:firstLine="944"/>
        <w:spacing w:after="0" w:line="237" w:lineRule="auto"/>
        <w:tabs>
          <w:tab w:leader="none" w:pos="285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and Power. CAC is a corporation duly organized, validly existing and in good standing under the laws of its jurisdiction of incorporation and has all corporate power and all material governmental licenses, authorizations, consents and approvals required to carry on its business in each jurisdiction in which its business is now conducted. CAC is duly qualified to do business in, and is in good standing in, every other jurisdiction in which the nature of its business requires it to be so qualified, except where the failure to be so qualified or in good standing would not have a material adverse effect.</w:t>
      </w:r>
    </w:p>
    <w:p>
      <w:pPr>
        <w:spacing w:after="0" w:line="214" w:lineRule="exact"/>
        <w:rPr>
          <w:rFonts w:ascii="Courier New" w:cs="Courier New" w:eastAsia="Courier New" w:hAnsi="Courier New"/>
          <w:sz w:val="18"/>
          <w:szCs w:val="18"/>
          <w:color w:val="auto"/>
        </w:rPr>
      </w:pPr>
    </w:p>
    <w:p>
      <w:pPr>
        <w:ind w:left="960" w:right="1999" w:firstLine="944"/>
        <w:spacing w:after="0" w:line="237" w:lineRule="auto"/>
        <w:tabs>
          <w:tab w:leader="none" w:pos="285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Governmental Authorization; Contravention. The execution, delivery and performance by CAC of this Amendment No. 7 are within its corporate powers, have been duly authorized by all necessary corporate action, require no action by or in respect of, or filing with, any Official Body or official thereof (except for the filing by Seller of UCC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03" w:name="page104"/>
    <w:bookmarkEnd w:id="103"/>
    <w:p>
      <w:pPr>
        <w:ind w:right="1779"/>
        <w:spacing w:after="0" w:line="271" w:lineRule="auto"/>
        <w:rPr>
          <w:sz w:val="20"/>
          <w:szCs w:val="20"/>
          <w:color w:val="auto"/>
        </w:rPr>
      </w:pPr>
      <w:r>
        <w:rPr>
          <w:rFonts w:ascii="Courier New" w:cs="Courier New" w:eastAsia="Courier New" w:hAnsi="Courier New"/>
          <w:sz w:val="16"/>
          <w:szCs w:val="16"/>
          <w:color w:val="auto"/>
        </w:rPr>
        <w:t>financing statements as required by this Amendment No. 7), and do not contravene, or constitute a default under, any provision of applicable law, rule or regulation or of the Articles of Incorporation or Bylaws or of any agreement, judgment, injunction, order, writ, decree or other instrument binding upon CAC, or result in the creation or imposition of any Adverse Claim on the assets of CAC or any of its subsidiaries (except those created by this Agreement).</w:t>
      </w:r>
    </w:p>
    <w:p>
      <w:pPr>
        <w:spacing w:after="0" w:line="188" w:lineRule="exact"/>
        <w:rPr>
          <w:sz w:val="20"/>
          <w:szCs w:val="20"/>
          <w:color w:val="auto"/>
        </w:rPr>
      </w:pPr>
    </w:p>
    <w:p>
      <w:pPr>
        <w:ind w:right="1879" w:firstLine="944"/>
        <w:spacing w:after="0" w:line="237" w:lineRule="auto"/>
        <w:tabs>
          <w:tab w:leader="none" w:pos="189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Amendment No. 7 constitutes the legal, valid and binding obligation of CAC, enforceable against it in accordance with its terms, subject to applicable bankruptcy, insolvency, moratorium or other similar laws affecting the rights of creditors generally.</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CAC is the owner of all of the Loans and the other Additional Contributed Property, free and clear of all Adverse Claims. On or prior to the Closing Date, all financing statements and other documents required to be recorded or filed in order to perfect and protect the ownership interest of Funding in and to the Loans and the other Additional Contributed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214"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Information. All information heretofore furnished by CAC to Funding, the Agent, Kitty Hawk and any Bank Investor for purposes of or in connection with this Amendment No. 7 and the Contribution Agreement or any transaction contemplated hereby or thereby is, and all such information hereafter furnished by CAC to Funding, the Agent, Kitty Hawk and any Bank Investor will be, true and accurate in every material respect, on the date such information is stated or certified.</w:t>
      </w:r>
    </w:p>
    <w:p>
      <w:pPr>
        <w:spacing w:after="0" w:line="212" w:lineRule="exact"/>
        <w:rPr>
          <w:rFonts w:ascii="Courier New" w:cs="Courier New" w:eastAsia="Courier New" w:hAnsi="Courier New"/>
          <w:sz w:val="18"/>
          <w:szCs w:val="18"/>
          <w:color w:val="auto"/>
        </w:rPr>
      </w:pPr>
    </w:p>
    <w:p>
      <w:pPr>
        <w:jc w:val="both"/>
        <w:ind w:right="1879" w:firstLine="944"/>
        <w:spacing w:after="0" w:line="237" w:lineRule="auto"/>
        <w:tabs>
          <w:tab w:leader="none" w:pos="189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 CAC has filed all material tax returns (federal, state and local) required to be filed and has paid or made adequate provision for the payment of all taxes, assessments and other governmental charges.</w:t>
      </w:r>
    </w:p>
    <w:p>
      <w:pPr>
        <w:spacing w:after="0" w:line="207"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Suits. There are no actions, suits or proceedings pending, or to the knowledge of CAC, threatened against or affecting CAC or any Affiliate of CAC or its properties, in or before any court, arbitrator or other body, which may, individually or in the aggregate, have a material adverse effect on CAC or the Additional Contributed Property.</w:t>
      </w:r>
    </w:p>
    <w:p>
      <w:pPr>
        <w:spacing w:after="0" w:line="209" w:lineRule="exact"/>
        <w:rPr>
          <w:rFonts w:ascii="Courier New" w:cs="Courier New" w:eastAsia="Courier New" w:hAnsi="Courier New"/>
          <w:sz w:val="18"/>
          <w:szCs w:val="18"/>
          <w:color w:val="auto"/>
        </w:rPr>
      </w:pPr>
    </w:p>
    <w:p>
      <w:pPr>
        <w:ind w:right="1779" w:firstLine="944"/>
        <w:spacing w:after="0" w:line="271" w:lineRule="auto"/>
        <w:tabs>
          <w:tab w:leader="none" w:pos="189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Business. The principal place of business and chief executive office of CAC is in Southfield, Michigan, and the office where CAC keeps all of its Records is at the address listed in Section 9.3 of the Contribution Agreement, or such other locations notified to Funding in accordance with the Contribution Agreement in jurisdictions where all actions required by the terms of this Amendment No. 7 and the Contribution Agreement have been taken and completed.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520" w:right="1440" w:bottom="1440" w:gutter="0" w:footer="0" w:header="0"/>
        </w:sectPr>
      </w:pPr>
    </w:p>
    <w:bookmarkStart w:id="104" w:name="page105"/>
    <w:bookmarkEnd w:id="104"/>
    <w:p>
      <w:pPr>
        <w:ind w:left="-240" w:right="1999" w:firstLine="944"/>
        <w:spacing w:after="0" w:line="272" w:lineRule="auto"/>
        <w:tabs>
          <w:tab w:leader="none" w:pos="165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Title. Upon the contribution of the Loans and related property to Funding pursuant to this Amendment No. 7, Funding shall acquire all of CAC's ownership and other interest in each Loan (and in the Related Security, Collections and proceeds with respect thereto) and in the Related Security, Collections and proceeds with respect thereto, in each case free and clear of any Adverse Claim.</w:t>
      </w:r>
    </w:p>
    <w:p>
      <w:pPr>
        <w:spacing w:after="0" w:line="185" w:lineRule="exact"/>
        <w:rPr>
          <w:rFonts w:ascii="Courier New" w:cs="Courier New" w:eastAsia="Courier New" w:hAnsi="Courier New"/>
          <w:sz w:val="16"/>
          <w:szCs w:val="16"/>
          <w:color w:val="auto"/>
        </w:rPr>
      </w:pPr>
    </w:p>
    <w:p>
      <w:pPr>
        <w:ind w:left="-240" w:right="1879" w:firstLine="944"/>
        <w:spacing w:after="0" w:line="273" w:lineRule="auto"/>
        <w:tabs>
          <w:tab w:leader="none" w:pos="165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Tradenames, Etc. 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spacing w:after="0" w:line="184" w:lineRule="exact"/>
        <w:rPr>
          <w:rFonts w:ascii="Courier New" w:cs="Courier New" w:eastAsia="Courier New" w:hAnsi="Courier New"/>
          <w:sz w:val="16"/>
          <w:szCs w:val="16"/>
          <w:color w:val="auto"/>
        </w:rPr>
      </w:pPr>
    </w:p>
    <w:p>
      <w:pPr>
        <w:ind w:left="-240" w:right="1779" w:firstLine="944"/>
        <w:spacing w:after="0" w:line="271" w:lineRule="auto"/>
        <w:tabs>
          <w:tab w:leader="none" w:pos="165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Loans, Contracts. Each Loan represented by CAC to be an Eligible Loan, or included in the calculation of the Aggregate Outstanding Eligible Loan Balance, at the time of such representation, or at the time of such calculation, as applicable, in fact satisfies the definition of "Eligible Loan" set forth in the Security Agreement. Each Contract classified as an "Eligible Contract" (or included in any aggregation of balances of "Eligible Contracts") by CAC satisfies at the time of such classification the definition of "Eligible Contract" set forth in the Security Agreement.</w:t>
      </w:r>
    </w:p>
    <w:p>
      <w:pPr>
        <w:spacing w:after="0" w:line="183" w:lineRule="exact"/>
        <w:rPr>
          <w:rFonts w:ascii="Courier New" w:cs="Courier New" w:eastAsia="Courier New" w:hAnsi="Courier New"/>
          <w:sz w:val="16"/>
          <w:szCs w:val="16"/>
          <w:color w:val="auto"/>
        </w:rPr>
      </w:pPr>
    </w:p>
    <w:p>
      <w:pPr>
        <w:ind w:left="-240" w:right="1779" w:firstLine="944"/>
        <w:spacing w:after="0" w:line="237" w:lineRule="auto"/>
        <w:tabs>
          <w:tab w:leader="none" w:pos="165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Loans. As of the Cut-Off Date, as reported in the loan servicing system of CAC, the Aggregate Outstanding Eligible Loan Balance was not less than $317,280,090.36 and the Aggregate Outstanding Eligible Loan Balance with respect to the Loans being conveyed hereunder was not less than $6,716,234.07.</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65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 Guidelines. Since July 7, 1998, there have been no material changes in the Collection Guidelines other than as permitted hereunder and under the Security Agreement. Since such date, no material adverse change has occurred in the overall rate of collection of the Loans.</w:t>
      </w:r>
    </w:p>
    <w:p>
      <w:pPr>
        <w:spacing w:after="0" w:line="208" w:lineRule="exact"/>
        <w:rPr>
          <w:rFonts w:ascii="Courier New" w:cs="Courier New" w:eastAsia="Courier New" w:hAnsi="Courier New"/>
          <w:sz w:val="18"/>
          <w:szCs w:val="18"/>
          <w:color w:val="auto"/>
        </w:rPr>
      </w:pPr>
    </w:p>
    <w:p>
      <w:pPr>
        <w:ind w:left="-240" w:right="1879" w:firstLine="944"/>
        <w:spacing w:after="0" w:line="236" w:lineRule="auto"/>
        <w:tabs>
          <w:tab w:leader="none" w:pos="165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Collections and Servicing. Since July 7, 1998, there has been no material adverse change in the ability of the Servicer to service and collect the Loans.</w:t>
      </w:r>
    </w:p>
    <w:p>
      <w:pPr>
        <w:spacing w:after="0" w:line="208" w:lineRule="exact"/>
        <w:rPr>
          <w:rFonts w:ascii="Courier New" w:cs="Courier New" w:eastAsia="Courier New" w:hAnsi="Courier New"/>
          <w:sz w:val="18"/>
          <w:szCs w:val="18"/>
          <w:color w:val="auto"/>
        </w:rPr>
      </w:pPr>
    </w:p>
    <w:p>
      <w:pPr>
        <w:ind w:left="-240" w:right="1879" w:firstLine="944"/>
        <w:spacing w:after="0" w:line="237" w:lineRule="auto"/>
        <w:tabs>
          <w:tab w:leader="none" w:pos="165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an Investment Company. CAC is not, and is not controlled by, an "investment company" within the meaning of the Investment Company Act of 1940, as amended, or each is exempt from all provisions of such Act.</w:t>
      </w:r>
    </w:p>
    <w:p>
      <w:pPr>
        <w:spacing w:after="0" w:line="207" w:lineRule="exact"/>
        <w:rPr>
          <w:rFonts w:ascii="Courier New" w:cs="Courier New" w:eastAsia="Courier New" w:hAnsi="Courier New"/>
          <w:sz w:val="18"/>
          <w:szCs w:val="18"/>
          <w:color w:val="auto"/>
        </w:rPr>
      </w:pPr>
    </w:p>
    <w:p>
      <w:pPr>
        <w:ind w:left="-240" w:right="1879" w:firstLine="944"/>
        <w:spacing w:after="0" w:line="279" w:lineRule="auto"/>
        <w:tabs>
          <w:tab w:leader="none" w:pos="165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Each of CAC and its ERISA Affiliates is in compliance in all material respects with ERISA and no lien exists in favor of the Pension Benefit Guaranty Corporation on any of the Loans.</w:t>
      </w:r>
    </w:p>
    <w:p>
      <w:pPr>
        <w:spacing w:after="0" w:line="178" w:lineRule="exact"/>
        <w:rPr>
          <w:rFonts w:ascii="Courier New" w:cs="Courier New" w:eastAsia="Courier New" w:hAnsi="Courier New"/>
          <w:sz w:val="16"/>
          <w:szCs w:val="16"/>
          <w:color w:val="auto"/>
        </w:rPr>
      </w:pPr>
    </w:p>
    <w:p>
      <w:pPr>
        <w:ind w:left="-240" w:right="1879" w:firstLine="944"/>
        <w:spacing w:after="0" w:line="236" w:lineRule="auto"/>
        <w:tabs>
          <w:tab w:leader="none" w:pos="165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Bulk Sales. No transaction contemplated by this Amendment No. 7 requires compliance with any bulk sales act or similar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520" w:right="1440" w:bottom="1440" w:gutter="0" w:footer="0" w:header="0"/>
        </w:sectPr>
      </w:pPr>
    </w:p>
    <w:bookmarkStart w:id="105" w:name="page106"/>
    <w:bookmarkEnd w:id="105"/>
    <w:p>
      <w:pPr>
        <w:ind w:left="960" w:right="1779" w:firstLine="944"/>
        <w:spacing w:after="0" w:line="237" w:lineRule="auto"/>
        <w:tabs>
          <w:tab w:leader="none" w:pos="285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 Voidability. The transfer of the Loans, Collections, Related Security and other Additional Contributed Property by the Servicer to Funding, has not been made for or on account of an antecedent debt owed by Funding to CAC, or by CAC to Funding, and neither of such transfers is or may be voidable under any Section of the Bankruptcy Reform Act of 1978 (11 U.S.C.ss.ss.101 et seq.), as amended. After giving effect to the transfer of the Additional Contributed Property hereunder, CAC will not be insolvent.</w:t>
      </w:r>
    </w:p>
    <w:p>
      <w:pPr>
        <w:spacing w:after="0" w:line="212"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Licenses, Approvals. With respect to each Dealer Agreement and each Loan and Contract and all other Additional Contributed Property, all consents, licenses, approvals or authorizations of or registrations or declarations with any Governmental Authority required to be obtained, effected or given by CAC, in connection with the conveyance of such Loan, Contract or other Additional Contributed Property to Funding have been duly obtained, effected or given and are in full force and effect.</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Schedule 1 to this Amendment No. 7 is and will be an accurate and complete listing of all Dealer Agreements and Loans in all material respects and all Contracts securing such Loans on the date each such Dealer Agreement, Contract and Loan was added to Schedule 1, and the information contained therein with respect to the identity of such Dealer Agreements and Loans and all Contracts securing such Loans and the Outstanding Balances thereunder and under the related Contracts is and will be true and correct in all material respects as of each such date.</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Selection. No selection procedure believed by CAC to be adverse to the interests of Funding has been or will be used in selecting the Dealer Agreements or the Loans (it being expressly understood that the Loans consist of closed pools of Loans under the related Dealer Agreements).</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856"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No proceeds of any contribution hereunder will be used for a purpose that violates, or would be inconsistent with, Regulations T, U or X promulgated by the Board of Governors of the Federal Reserve System.</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representations and warranties set forth in this Section 4 shall survive the conveyance of the Additional Contributed Property to Funding, and termination of the rights and obligations of Funding and CAC under this Amendment No. 7. Upon discovery by Funding or CAC of a breach of any of the foregoing representations and warranties, the party discovering such breach shall give prompt written notice to the other within three Business Days of such discovery.</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Reaffirmation of Covenants, etc. CAC and Funding each reaffirm to the other the covenants, undertakings, agreements and obligations set forth in Articles V and VI of the Contribution Agreement as is the same were set forth herein in full and made applicable to the Additional Contributed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106" w:name="page107"/>
    <w:bookmarkEnd w:id="106"/>
    <w:p>
      <w:pPr>
        <w:ind w:right="1999" w:firstLine="948"/>
        <w:spacing w:after="0" w:line="235" w:lineRule="auto"/>
        <w:rPr>
          <w:sz w:val="20"/>
          <w:szCs w:val="20"/>
          <w:color w:val="auto"/>
        </w:rPr>
      </w:pPr>
      <w:r>
        <w:rPr>
          <w:rFonts w:ascii="Courier New" w:cs="Courier New" w:eastAsia="Courier New" w:hAnsi="Courier New"/>
          <w:sz w:val="18"/>
          <w:szCs w:val="18"/>
          <w:color w:val="auto"/>
        </w:rPr>
        <w:t>SECTION 6. Effectiveness. This Amendment No. 7 shall become effective on November 2, 2001.</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7. Governing Law. THIS AGREEMENT SHALL BE GOVERNED BY AND CONSTRUED IN ACCORDANCE WITH THE LAWS OF THE STATE OF MICHIGAN.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 Counterparts. This Amendment No. 7 may be executed in two or more counterparts including telecopy transmission thereof (and by different parties on separate counterparts), each of which shall be an original, but all of which together shall constitute one and the same instrument.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9. Headings. The headings herein are for purposes of reference only and shall not otherwise affect the meaning or interpretation of any provision 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Ratification. Except as expressly affected by the provisions hereof, the Contribution Agreement, as amended hereby, shall remain in full force and effect in accordance with its terms and is hereby ratified and confirmed by the parties hereto. On and after the date hereof, each reference in the Contribution Agreement to "this Agreement", "hereunder", "herein" or words of like import shall mean and be a reference to the Contribution Agreement as amended by this Amendment No. 7.</w:t>
      </w: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7" w:name="page108"/>
    <w:bookmarkEnd w:id="107"/>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Funding and CAC each have caused this Amendment No. 7 to the Contribution Agreement to be duly executed by their respective officers as of the day and year first above written.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CAC FUNDING CORP.</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Robert R. Krakowiak</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Robert R. Krakowiak</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Treasurer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CREDIT ACCEPTANCE CORPORATION,</w:t>
      </w:r>
    </w:p>
    <w:p>
      <w:pPr>
        <w:ind w:left="3380"/>
        <w:spacing w:after="0" w:line="238" w:lineRule="auto"/>
        <w:rPr>
          <w:sz w:val="20"/>
          <w:szCs w:val="20"/>
          <w:color w:val="auto"/>
        </w:rPr>
      </w:pPr>
      <w:r>
        <w:rPr>
          <w:rFonts w:ascii="Courier New" w:cs="Courier New" w:eastAsia="Courier New" w:hAnsi="Courier New"/>
          <w:sz w:val="18"/>
          <w:szCs w:val="18"/>
          <w:color w:val="auto"/>
        </w:rPr>
        <w:t>individually and as Servicer</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Robert R. Krakowiak</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Robert R. Krakowiak</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Treasurer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 as</w:t>
      </w:r>
    </w:p>
    <w:p>
      <w:pPr>
        <w:spacing w:after="0" w:line="238" w:lineRule="auto"/>
        <w:rPr>
          <w:sz w:val="20"/>
          <w:szCs w:val="20"/>
          <w:color w:val="auto"/>
        </w:rPr>
      </w:pPr>
      <w:r>
        <w:rPr>
          <w:rFonts w:ascii="Courier New" w:cs="Courier New" w:eastAsia="Courier New" w:hAnsi="Courier New"/>
          <w:sz w:val="18"/>
          <w:szCs w:val="18"/>
          <w:color w:val="auto"/>
        </w:rPr>
        <w:t>of 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KITTY HAWK FUNDING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Andy Yan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Andy Yan</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 as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Christopher G. Young</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Christopher G. Young</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08" w:name="page109"/>
    <w:bookmarkEnd w:id="108"/>
    <w:p>
      <w:pPr>
        <w:jc w:val="right"/>
        <w:ind w:right="1779"/>
        <w:spacing w:after="0"/>
        <w:rPr>
          <w:sz w:val="20"/>
          <w:szCs w:val="20"/>
          <w:color w:val="auto"/>
        </w:rPr>
      </w:pPr>
      <w:r>
        <w:rPr>
          <w:rFonts w:ascii="Courier New" w:cs="Courier New" w:eastAsia="Courier New" w:hAnsi="Courier New"/>
          <w:sz w:val="18"/>
          <w:szCs w:val="18"/>
          <w:color w:val="auto"/>
        </w:rPr>
        <w:t>4(f)(22)</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AMENDMENT NO. 8 TO CONTRIBUTION AGREEMENT</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AMENDMENT NO. 8 TO CONTRIBUTION AGREEMENT ("Amendment No. 8"), dated as of November 2, 2001, is made between CREDIT ACCEPTANCE CORPORATION, a Michigan corporation ("CAC") and CAC FUNDING CORP., a Nevada corporation ("Funding").</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July 7, 1998, CAC and Funding entered into a Contribution Agreement pursuant to which CAC did assign, transfer and convey to Funding a pool of Loans constituting the Contributed Property, and Funding did use such loans as collateral to obtain financing from unrelated parties. On June 30, 1999, December 15, 1999, August 8, 2000, March 12, 2001, July 20, 2001, November 2, 2001 and November 2, 2001, CAC and Funding entered into Amendments No. 1, No. 2, No. 3, No. 4, No. 5, No. 6 and No. 7, respectively, to the Contribution Agreement to provide for the transfer by CAC to Funding of additional Loans and related property. Funding now desires to acquire additional Loans and related property from CAC identified herein, including CAC's rights in the Dealer Agreements and Contracts securing payment of such Loans and the Collections derived therefrom during the full term of this Agreement, and CAC desires to transfer, convey and assign such additional Loans and related property to Funding upon the terms and conditions hereinafter set forth. CAC has agreed to service the Loans and related property to be transferred, conveyed and assigned to Funding.</w:t>
      </w:r>
    </w:p>
    <w:p>
      <w:pPr>
        <w:spacing w:after="0" w:line="208"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In consideration of the premises and the mutual agreements set forth herein, it is hereby agreed by and between CAC and Funding as follows:</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Definitions. All capitalized terms used herein shall have the meanings specified in the Contribution Agreement, as amended, or if not so specified, the meaning specified in, or incorporated by reference into, the Security Agreement or the Note Purchase Agreement, as each may be amended through the date hereof, and shall include in the singular number the plural and in the plural number the singular. All accounting terms not specifically defined herein or therein shall be construed in accordance with GAAP. All terms used in Article 9 of the Relevant UCC, and not specifically defined herein, are used herein as defined in such Article 9. In addition, the following capitalized terms shall have the meanings shown in this Section:</w:t>
      </w:r>
    </w:p>
    <w:p>
      <w:pPr>
        <w:spacing w:after="0" w:line="21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"Additional Contributed Property" means (i) all Loans, including, without limitation, all monies due or to become due, and all monies received, with respect thereto on or after the Cut-Off Date and all Related Security therefor (including all of CAC's right, title and interest in and to the vehicle retail installment sales contracts identified on Schedule 1 attached hereto),</w:t>
      </w:r>
    </w:p>
    <w:p>
      <w:pPr>
        <w:spacing w:after="0" w:line="1" w:lineRule="exact"/>
        <w:rPr>
          <w:sz w:val="20"/>
          <w:szCs w:val="20"/>
          <w:color w:val="auto"/>
        </w:rPr>
      </w:pPr>
    </w:p>
    <w:p>
      <w:pPr>
        <w:ind w:right="1999" w:firstLine="8"/>
        <w:spacing w:after="0" w:line="235" w:lineRule="auto"/>
        <w:tabs>
          <w:tab w:leader="none" w:pos="527"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Collections and (v) and all proceeds (including "proceeds" as defined in the UCC) of any of the foregoing.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means November 2, 2001.</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"Contribution Agreement" means the Contribution Agreement between CAC and Funding dated July 7, 1998, as amended.</w:t>
      </w:r>
    </w:p>
    <w:p>
      <w:pPr>
        <w:sectPr>
          <w:pgSz w:w="11900" w:h="16838" w:orient="portrait"/>
          <w:cols w:equalWidth="0" w:num="1">
            <w:col w:w="10219"/>
          </w:cols>
          <w:pgMar w:left="240" w:top="339" w:right="1440" w:bottom="1440" w:gutter="0" w:footer="0" w:header="0"/>
        </w:sectPr>
      </w:pPr>
    </w:p>
    <w:bookmarkStart w:id="109" w:name="page110"/>
    <w:bookmarkEnd w:id="109"/>
    <w:p>
      <w:pPr>
        <w:ind w:left="960"/>
        <w:spacing w:after="0"/>
        <w:rPr>
          <w:sz w:val="20"/>
          <w:szCs w:val="20"/>
          <w:color w:val="auto"/>
        </w:rPr>
      </w:pPr>
      <w:r>
        <w:rPr>
          <w:rFonts w:ascii="Courier New" w:cs="Courier New" w:eastAsia="Courier New" w:hAnsi="Courier New"/>
          <w:sz w:val="18"/>
          <w:szCs w:val="18"/>
          <w:color w:val="auto"/>
        </w:rPr>
        <w:t>"Cut-Off Date" means September 1, 2001.</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"Loans" shall mean all amounts owing to CAC on account of advances made by CAC pursuant to Dealer Agreements entered into between CAC and a new or used automobile and/or light-duty truck dealer, including servicing charges, insurance charges and service policies and all related finance charges, late charges, and all other fees and charges charged to any such dealer, which Loans are related to those vehicle retail installment sales contracts identified on Schedule 1 attached hereto and are payable from Collections.</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Contribution and Sale of Additional Contributed Property.</w:t>
      </w:r>
    </w:p>
    <w:p>
      <w:pPr>
        <w:spacing w:after="0" w:line="4" w:lineRule="exact"/>
        <w:rPr>
          <w:sz w:val="20"/>
          <w:szCs w:val="20"/>
          <w:color w:val="auto"/>
        </w:rPr>
      </w:pPr>
    </w:p>
    <w:p>
      <w:pPr>
        <w:ind w:right="1779" w:firstLine="8"/>
        <w:spacing w:after="0" w:line="237" w:lineRule="auto"/>
        <w:tabs>
          <w:tab w:leader="none" w:pos="421"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subject to the conditions set forth herein (i) CAC hereby assigns, transfers and conveys to Funding, and Funding hereby accepts from CAC, on the terms and subject to the conditions specifically set forth herein, all of CAC's right, title and interest, in, to and under the Additional Contributed Property conveyed on the Closing Date. Such sale, assignment, transfer and conveyance does not constitute an assumption by Funding of any obligations of CAC or any other Person to Obligors or to any other Person in connection with the Loans or under any Related Security, Dealer Agreement or other agreement and instrument relating to the Loans.</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such foregoing conveyance, CAC agrees to record and file on or prior to the Closing Date, at its own expense, a financing statement or statements with respect to the Additional Contributed Property conveyed by CAC hereunder meeting the requirements of applicable state law in such manner and in such jurisdictions as are necessary to perfect and protect the interests of Funding created hereby under the Relevant UCC (subject, in the case of Related Security constituting returned inventory, to the applicable provisions of Section 9-330 of the Relevant UCC) against all creditors of and purchasers from CAC, and to deliver either the originals of such financing statements or a file-stamped copy of such financing statements or other evidence of such filings to Funding on the Closing Date.</w:t>
      </w:r>
    </w:p>
    <w:p>
      <w:pPr>
        <w:spacing w:after="0" w:line="215"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Additional Contributed Property purchased hereunder or to enable Funding to exercise or enforce any of its rights hereunder. CAC shall, upon request of Funding, obtain such additional search reports as Funding shall request. To the fullest extent permitted by applicable law, Funding shall be permitted to sign and file continuation statements and amendments thereto and assignments thereof without CAC's signature. Carbon, photographic or other reproduction of this Agreement or any financing statement shall be sufficient as a financing statement.</w:t>
      </w:r>
    </w:p>
    <w:p>
      <w:pPr>
        <w:spacing w:after="0" w:line="391"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express intent of CAC and Funding that the conveyance of the Loans and other Additional Contributed Property by CAC to Funding pursuant to this Amendment No. 8 be construed as a complete transfer of such Loans and other Additional Contributed Property by CAC to Funding. Further, it is not the intention of CAC and Funding that such conveyance be deemed a grant of a security interest in the Loans and other Additional Contributed Property by CAC to</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10" w:name="page111"/>
    <w:bookmarkEnd w:id="110"/>
    <w:p>
      <w:pPr>
        <w:ind w:right="1779"/>
        <w:spacing w:after="0" w:line="238" w:lineRule="auto"/>
        <w:rPr>
          <w:sz w:val="20"/>
          <w:szCs w:val="20"/>
          <w:color w:val="auto"/>
        </w:rPr>
      </w:pPr>
      <w:r>
        <w:rPr>
          <w:rFonts w:ascii="Courier New" w:cs="Courier New" w:eastAsia="Courier New" w:hAnsi="Courier New"/>
          <w:sz w:val="18"/>
          <w:szCs w:val="18"/>
          <w:color w:val="auto"/>
        </w:rPr>
        <w:t>Funding to secure a debt or other obligation of CAC. However, in the event that, notwithstanding the express intent of the parties, the Loans and other Additional Contributed Property are construed to constitute property of CAC, then (i) this Amendment No. 8 also shall be deemed to be, and hereby is, a security agreement within the meaning of the Relevant UCC; and (ii) the conveyance by CAC provided for in this Amendment No. 8 shall be deemed to be, and CAC hereby grants to Funding, a security interest in, to and under all of CAC's right, title and interest in, to and under the Additional Contributed Property, to secure the rights of Funding set forth in this Amendment No. 8 or as may be determined in connection therewith by applicable law. CAC and Funding shall, to the extent consistent with this Amendment No. 8, take such actions as may be necessary to ensure that, if this Amendment No. 8 were deemed to create a security interest in the Loans and other Additional Contributed Property, such security interest would be deemed to be a first priority perfected security interest in favor of Funding under applicable law and will be maintained as such throughout the term of this Agreement.</w:t>
      </w:r>
    </w:p>
    <w:p>
      <w:pPr>
        <w:spacing w:after="0" w:line="208" w:lineRule="exact"/>
        <w:rPr>
          <w:sz w:val="20"/>
          <w:szCs w:val="20"/>
          <w:color w:val="auto"/>
        </w:rPr>
      </w:pPr>
    </w:p>
    <w:p>
      <w:pPr>
        <w:ind w:right="1879" w:firstLine="956"/>
        <w:spacing w:after="0" w:line="237" w:lineRule="auto"/>
        <w:tabs>
          <w:tab w:leader="none" w:pos="1896"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such conveyance, CAC agrees to deliver to Funding on the Closing Date, one or more computer files or microfiche lists containing true and complete lists of all Dealer Agreements and Loans conveyed to Funding on the Closing Date, and all Contracts securing all such Loans, identified by account number, dealer number, and pool number and Outstanding Balance as of the Cut-Off Date. Such file or list shall be marked as Schedule 1 to this Amendment No. 8, shall be delivered to Funding as confidential and proprietary, and is hereby incorporated into and made a part of this Amendment No. 8.</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3. Consideration. The consideration for the Loans and other Additional Contributed Property conveyed on the Closing Date to Funding by CAC under this Amendment No. 8 shall be reflected as by a credit on the books and records of Funding of an amount of additional contributed capital in the form of shareholders' equity with respect to the Shares previously issued to CAC, which amount shall be equal to the aggregate principal amount of the Loans as of the Cut-Off Date that are contributed by CAC to Funding on the Closing Date.</w:t>
      </w:r>
    </w:p>
    <w:p>
      <w:pPr>
        <w:spacing w:after="0" w:line="18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4. Representations and Warranties. CAC represents and warrants to Funding as of the Closing Date that:</w:t>
      </w:r>
    </w:p>
    <w:p>
      <w:pPr>
        <w:spacing w:after="0" w:line="208" w:lineRule="exact"/>
        <w:rPr>
          <w:sz w:val="20"/>
          <w:szCs w:val="20"/>
          <w:color w:val="auto"/>
        </w:rPr>
      </w:pPr>
    </w:p>
    <w:p>
      <w:pPr>
        <w:ind w:left="960" w:right="1779" w:firstLine="944"/>
        <w:spacing w:after="0" w:line="237" w:lineRule="auto"/>
        <w:tabs>
          <w:tab w:leader="none" w:pos="2856"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and Power. CAC is a corporation duly organized, validly existing and in good standing under the laws of its jurisdiction of incorporation and has all corporate power and all material governmental licenses, authorizations, consents and approvals required to carry on its business in each jurisdiction in which its business is now conducted. CAC is duly qualified to do business in, and is in good standing in, every other jurisdiction in which the nature of its business requires it to be so qualified, except where the failure to be so qualified or in good standing would not have a material adverse effect.</w:t>
      </w:r>
    </w:p>
    <w:p>
      <w:pPr>
        <w:spacing w:after="0" w:line="214" w:lineRule="exact"/>
        <w:rPr>
          <w:rFonts w:ascii="Courier New" w:cs="Courier New" w:eastAsia="Courier New" w:hAnsi="Courier New"/>
          <w:sz w:val="18"/>
          <w:szCs w:val="18"/>
          <w:color w:val="auto"/>
        </w:rPr>
      </w:pPr>
    </w:p>
    <w:p>
      <w:pPr>
        <w:ind w:left="960" w:right="1999" w:firstLine="944"/>
        <w:spacing w:after="0" w:line="237" w:lineRule="auto"/>
        <w:tabs>
          <w:tab w:leader="none" w:pos="2856"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Governmental Authorization; Contravention. The execution, delivery and performance by CAC of this Amendment No. 8 are within its corporate powers, have been duly authorized by all necessary corporate action, require no action by or in respect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11" w:name="page112"/>
    <w:bookmarkEnd w:id="111"/>
    <w:p>
      <w:pPr>
        <w:ind w:right="1779"/>
        <w:spacing w:after="0" w:line="271" w:lineRule="auto"/>
        <w:rPr>
          <w:sz w:val="20"/>
          <w:szCs w:val="20"/>
          <w:color w:val="auto"/>
        </w:rPr>
      </w:pPr>
      <w:r>
        <w:rPr>
          <w:rFonts w:ascii="Courier New" w:cs="Courier New" w:eastAsia="Courier New" w:hAnsi="Courier New"/>
          <w:sz w:val="16"/>
          <w:szCs w:val="16"/>
          <w:color w:val="auto"/>
        </w:rPr>
        <w:t>of, or filing with, any Official Body or official thereof (except for the filing by Seller of UCC financing statements as required by this Amendment No. 8), and do not contravene, or constitute a default under, any provision of applicable law, rule or regulation or of the Articles of Incorporation or Bylaws or of any agreement, judgment, injunction, order, writ, decree or other instrument binding upon CAC, or result in the creation or imposition of any Adverse Claim on the assets of CAC or any of its subsidiaries (except those created by this Agreement).</w:t>
      </w:r>
    </w:p>
    <w:p>
      <w:pPr>
        <w:spacing w:after="0" w:line="186" w:lineRule="exact"/>
        <w:rPr>
          <w:sz w:val="20"/>
          <w:szCs w:val="20"/>
          <w:color w:val="auto"/>
        </w:rPr>
      </w:pPr>
    </w:p>
    <w:p>
      <w:pPr>
        <w:ind w:right="1879" w:firstLine="944"/>
        <w:spacing w:after="0" w:line="237"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Amendment No. 8 constitutes the legal, valid and binding obligation of CAC, enforceable against it in accordance with its terms, subject to applicable bankruptcy, insolvency, moratorium or other similar laws affecting the rights of creditors generally.</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CAC is the owner of all of the Loans and the other Additional Contributed Property, free and clear of all Adverse Claims. On or prior to the Closing Date, all financing statements and other documents required to be recorded or filed in order to perfect and protect the ownership interest of Funding in and to the Loans and the other Additional Contributed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214"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Information. All information heretofore furnished by CAC to Funding, the Agent, Kitty Hawk and any Bank Investor for purposes of or in connection with this Amendment No. 8 and the Contribution Agreement or any transaction contemplated hereby or thereby is, and all such information hereafter furnished by CAC to Funding, the Agent, Kitty Hawk and any Bank Investor will be, true and accurate in every material respect, on the date such information is stated or certified.</w:t>
      </w:r>
    </w:p>
    <w:p>
      <w:pPr>
        <w:spacing w:after="0" w:line="212" w:lineRule="exact"/>
        <w:rPr>
          <w:rFonts w:ascii="Courier New" w:cs="Courier New" w:eastAsia="Courier New" w:hAnsi="Courier New"/>
          <w:sz w:val="18"/>
          <w:szCs w:val="18"/>
          <w:color w:val="auto"/>
        </w:rPr>
      </w:pPr>
    </w:p>
    <w:p>
      <w:pPr>
        <w:jc w:val="both"/>
        <w:ind w:right="1879" w:firstLine="944"/>
        <w:spacing w:after="0" w:line="237"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 CAC has filed all material tax returns (federal, state and local) required to be filed and has paid or made adequate provision for the payment of all taxes, assessments and other governmental charges.</w:t>
      </w:r>
    </w:p>
    <w:p>
      <w:pPr>
        <w:spacing w:after="0" w:line="207"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Suits. There are no actions, suits or proceedings pending, or to the knowledge of CAC, threatened against or affecting CAC or any Affiliate of CAC or its properties, in or before any court, arbitrator or other body, which may, individually or in the aggregate, have a material adverse effect on CAC or the Additional Contributed Property.</w:t>
      </w:r>
    </w:p>
    <w:p>
      <w:pPr>
        <w:spacing w:after="0" w:line="209" w:lineRule="exact"/>
        <w:rPr>
          <w:rFonts w:ascii="Courier New" w:cs="Courier New" w:eastAsia="Courier New" w:hAnsi="Courier New"/>
          <w:sz w:val="18"/>
          <w:szCs w:val="18"/>
          <w:color w:val="auto"/>
        </w:rPr>
      </w:pPr>
    </w:p>
    <w:p>
      <w:pPr>
        <w:ind w:right="1779" w:firstLine="944"/>
        <w:spacing w:after="0" w:line="271" w:lineRule="auto"/>
        <w:tabs>
          <w:tab w:leader="none" w:pos="1896"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Business. The principal place of business and chief executive office of CAC is in Southfield, Michigan, and the office where CAC keeps all of its Records is at the address listed in Section 9.3 of the Contribution Agreement, or such other locations notified to Funding in accordance with the Contribution Agreement in jurisdictions where all actions required by the terms of this Amendment No. 8 and the Contribution Agreement have been taken and completed.</w:t>
      </w:r>
    </w:p>
    <w:p>
      <w:pPr>
        <w:spacing w:after="0" w:line="200" w:lineRule="exact"/>
        <w:rPr>
          <w:sz w:val="20"/>
          <w:szCs w:val="20"/>
          <w:color w:val="auto"/>
        </w:rPr>
      </w:pPr>
    </w:p>
    <w:p>
      <w:pPr>
        <w:spacing w:after="0" w:line="38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520" w:right="1440" w:bottom="1440" w:gutter="0" w:footer="0" w:header="0"/>
        </w:sectPr>
      </w:pPr>
    </w:p>
    <w:bookmarkStart w:id="112" w:name="page113"/>
    <w:bookmarkEnd w:id="112"/>
    <w:p>
      <w:pPr>
        <w:ind w:left="-240" w:right="1999" w:firstLine="944"/>
        <w:spacing w:after="0" w:line="272" w:lineRule="auto"/>
        <w:tabs>
          <w:tab w:leader="none" w:pos="1656"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Title. Upon the contribution of the Loans and related property to Funding pursuant to this Amendment No. 8, Funding shall acquire all of CAC's ownership and other interest in each Loan (and in the Related Security, Collections and proceeds with respect thereto) and in the Related Security, Collections and proceeds with respect thereto, in each case free and clear of any Adverse Claim.</w:t>
      </w:r>
    </w:p>
    <w:p>
      <w:pPr>
        <w:spacing w:after="0" w:line="185" w:lineRule="exact"/>
        <w:rPr>
          <w:rFonts w:ascii="Courier New" w:cs="Courier New" w:eastAsia="Courier New" w:hAnsi="Courier New"/>
          <w:sz w:val="16"/>
          <w:szCs w:val="16"/>
          <w:color w:val="auto"/>
        </w:rPr>
      </w:pPr>
    </w:p>
    <w:p>
      <w:pPr>
        <w:ind w:left="-240" w:right="1879" w:firstLine="944"/>
        <w:spacing w:after="0" w:line="273" w:lineRule="auto"/>
        <w:tabs>
          <w:tab w:leader="none" w:pos="1656"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Tradenames, Etc. 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spacing w:after="0" w:line="184" w:lineRule="exact"/>
        <w:rPr>
          <w:rFonts w:ascii="Courier New" w:cs="Courier New" w:eastAsia="Courier New" w:hAnsi="Courier New"/>
          <w:sz w:val="16"/>
          <w:szCs w:val="16"/>
          <w:color w:val="auto"/>
        </w:rPr>
      </w:pPr>
    </w:p>
    <w:p>
      <w:pPr>
        <w:ind w:left="-240" w:right="1779" w:firstLine="944"/>
        <w:spacing w:after="0" w:line="271" w:lineRule="auto"/>
        <w:tabs>
          <w:tab w:leader="none" w:pos="1656"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Loans, Contracts. Each Loan represented by CAC to be an Eligible Loan, or included in the calculation of the Aggregate Outstanding Eligible Loan Balance, at the time of such representation, or at the time of such calculation, as applicable, in fact satisfies the definition of "Eligible Loan" set forth in the Security Agreement. Each Contract classified as an "Eligible Contract" (or included in any aggregation of balances of "Eligible Contracts") by CAC satisfies at the time of such classification the definition of "Eligible Contract" set forth in the Security Agreement.</w:t>
      </w:r>
    </w:p>
    <w:p>
      <w:pPr>
        <w:spacing w:after="0" w:line="183" w:lineRule="exact"/>
        <w:rPr>
          <w:rFonts w:ascii="Courier New" w:cs="Courier New" w:eastAsia="Courier New" w:hAnsi="Courier New"/>
          <w:sz w:val="16"/>
          <w:szCs w:val="16"/>
          <w:color w:val="auto"/>
        </w:rPr>
      </w:pPr>
    </w:p>
    <w:p>
      <w:pPr>
        <w:ind w:left="-240" w:right="1779" w:firstLine="944"/>
        <w:spacing w:after="0" w:line="237" w:lineRule="auto"/>
        <w:tabs>
          <w:tab w:leader="none" w:pos="1656"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Loans. As of the Cut-Off Date, as reported in the loan servicing system of CAC, the Aggregate Outstanding Eligible Loan Balance was not less than $313,808,585.30 and the Aggregate Outstanding Eligible Loan Balance with respect to the Loans being conveyed hereunder was not less than $4,439,170.59.</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656"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 Guidelines. Since July 7, 1998, there have been no material changes in the Collection Guidelines other than as permitted hereunder and under the Security Agreement. Since such date, no material adverse change has occurred in the overall rate of collection of the Loans.</w:t>
      </w:r>
    </w:p>
    <w:p>
      <w:pPr>
        <w:spacing w:after="0" w:line="208" w:lineRule="exact"/>
        <w:rPr>
          <w:rFonts w:ascii="Courier New" w:cs="Courier New" w:eastAsia="Courier New" w:hAnsi="Courier New"/>
          <w:sz w:val="18"/>
          <w:szCs w:val="18"/>
          <w:color w:val="auto"/>
        </w:rPr>
      </w:pPr>
    </w:p>
    <w:p>
      <w:pPr>
        <w:ind w:left="-240" w:right="1879" w:firstLine="944"/>
        <w:spacing w:after="0" w:line="236" w:lineRule="auto"/>
        <w:tabs>
          <w:tab w:leader="none" w:pos="1656"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Collections and Servicing. Since July 7, 1998, there has been no material adverse change in the ability of the Servicer to service and collect the Loans.</w:t>
      </w:r>
    </w:p>
    <w:p>
      <w:pPr>
        <w:spacing w:after="0" w:line="208" w:lineRule="exact"/>
        <w:rPr>
          <w:rFonts w:ascii="Courier New" w:cs="Courier New" w:eastAsia="Courier New" w:hAnsi="Courier New"/>
          <w:sz w:val="18"/>
          <w:szCs w:val="18"/>
          <w:color w:val="auto"/>
        </w:rPr>
      </w:pPr>
    </w:p>
    <w:p>
      <w:pPr>
        <w:ind w:left="-240" w:right="1879" w:firstLine="944"/>
        <w:spacing w:after="0" w:line="237" w:lineRule="auto"/>
        <w:tabs>
          <w:tab w:leader="none" w:pos="1656"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an Investment Company. CAC is not, and is not controlled by, an "investment company" within the meaning of the Investment Company Act of 1940, as amended, or each is exempt from all provisions of such Act.</w:t>
      </w:r>
    </w:p>
    <w:p>
      <w:pPr>
        <w:spacing w:after="0" w:line="207" w:lineRule="exact"/>
        <w:rPr>
          <w:rFonts w:ascii="Courier New" w:cs="Courier New" w:eastAsia="Courier New" w:hAnsi="Courier New"/>
          <w:sz w:val="18"/>
          <w:szCs w:val="18"/>
          <w:color w:val="auto"/>
        </w:rPr>
      </w:pPr>
    </w:p>
    <w:p>
      <w:pPr>
        <w:ind w:left="-240" w:right="1879" w:firstLine="944"/>
        <w:spacing w:after="0" w:line="279" w:lineRule="auto"/>
        <w:tabs>
          <w:tab w:leader="none" w:pos="1656"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Each of CAC and its ERISA Affiliates is in compliance in all material respects with ERISA and no lien exists in favor of the Pension Benefit Guaranty Corporation on any of the Loans.</w:t>
      </w:r>
    </w:p>
    <w:p>
      <w:pPr>
        <w:spacing w:after="0" w:line="178" w:lineRule="exact"/>
        <w:rPr>
          <w:rFonts w:ascii="Courier New" w:cs="Courier New" w:eastAsia="Courier New" w:hAnsi="Courier New"/>
          <w:sz w:val="16"/>
          <w:szCs w:val="16"/>
          <w:color w:val="auto"/>
        </w:rPr>
      </w:pPr>
    </w:p>
    <w:p>
      <w:pPr>
        <w:ind w:left="-240" w:right="1879" w:firstLine="944"/>
        <w:spacing w:after="0" w:line="236" w:lineRule="auto"/>
        <w:tabs>
          <w:tab w:leader="none" w:pos="1656"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Bulk Sales. No transaction contemplated by this Amendment No. 8 requires compliance with any bulk sales act or similar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520" w:right="1440" w:bottom="1440" w:gutter="0" w:footer="0" w:header="0"/>
        </w:sectPr>
      </w:pPr>
    </w:p>
    <w:bookmarkStart w:id="113" w:name="page114"/>
    <w:bookmarkEnd w:id="113"/>
    <w:p>
      <w:pPr>
        <w:ind w:left="960" w:right="1779" w:firstLine="944"/>
        <w:spacing w:after="0" w:line="237" w:lineRule="auto"/>
        <w:tabs>
          <w:tab w:leader="none" w:pos="2856"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 Voidability. The transfer of the Loans, Collections, Related Security and other Additional Contributed Property by the Servicer to Funding, has not been made for or on account of an antecedent debt owed by Funding to CAC, or by CAC to Funding, and neither of such transfers is or may be voidable under any Section of the Bankruptcy Reform Act of 1978 (11 U.S.C.ss.ss.101 et seq.), as amended. After giving effect to the transfer of the Additional Contributed Property hereunder, CAC will not be insolvent.</w:t>
      </w:r>
    </w:p>
    <w:p>
      <w:pPr>
        <w:spacing w:after="0" w:line="212"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Licenses, Approvals. With respect to each Dealer Agreement and each Loan and Contract and all other Additional Contributed Property, all consents, licenses, approvals or authorizations of or registrations or declarations with any Governmental Authority required to be obtained, effected or given by CAC, in connection with the conveyance of such Loan, Contract or other Additional Contributed Property to Funding have been duly obtained, effected or given and are in full force and effect.</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Schedule 1 to this Amendment No. 8 is and will be an accurate and complete listing of all Dealer Agreements and Loans in all material respects and all Contracts securing such Loans on the date each such Dealer Agreement, Contract and Loan was added to Schedule 1, and the information contained therein with respect to the identity of such Dealer Agreements and Loans and all Contracts securing such Loans and the Outstanding Balances thereunder and under the related Contracts is and will be true and correct in all material respects as of each such date.</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Selection. No selection procedure believed by CAC to be adverse to the interests of Funding has been or will be used in selecting the Dealer Agreements or the Loans (it being expressly understood that the Loans consist of closed pools of Loans under the related Dealer Agreements).</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856"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No proceeds of any contribution hereunder will be used for a purpose that violates, or would be inconsistent with, Regulations T, U or X promulgated by the Board of Governors of the Federal Reserve System.</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representations and warranties set forth in this Section 4 shall survive the conveyance of the Additional Contributed Property to Funding, and termination of the rights and obligations of Funding and CAC under this Amendment No. 8. Upon discovery by Funding or CAC of a breach of any of the foregoing representations and warranties, the party discovering such breach shall give prompt written notice to the other within three Business Days of such discovery.</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Reaffirmation of Covenants, etc. CAC and Funding each reaffirm to the other the covenants, undertakings, agreements and obligations set forth in Articles V and VI of the Contribution Agreement as is the same were set forth herein in full and made applicable to the Additional Contributed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2" w:right="1440" w:bottom="1440" w:gutter="0" w:footer="0" w:header="0"/>
        </w:sectPr>
      </w:pPr>
    </w:p>
    <w:bookmarkStart w:id="114" w:name="page115"/>
    <w:bookmarkEnd w:id="114"/>
    <w:p>
      <w:pPr>
        <w:ind w:right="1999" w:firstLine="948"/>
        <w:spacing w:after="0" w:line="235" w:lineRule="auto"/>
        <w:rPr>
          <w:sz w:val="20"/>
          <w:szCs w:val="20"/>
          <w:color w:val="auto"/>
        </w:rPr>
      </w:pPr>
      <w:r>
        <w:rPr>
          <w:rFonts w:ascii="Courier New" w:cs="Courier New" w:eastAsia="Courier New" w:hAnsi="Courier New"/>
          <w:sz w:val="18"/>
          <w:szCs w:val="18"/>
          <w:color w:val="auto"/>
        </w:rPr>
        <w:t>SECTION 6. Effectiveness. This Amendment No. 8 shall become effective on November 2, 2001.</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7. Governing Law. THIS AGREEMENT SHALL BE GOVERNED BY AND CONSTRUED IN ACCORDANCE WITH THE LAWS OF THE STATE OF MICHIGAN.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 Counterparts. This Amendment No. 8 may be executed in two or more counterparts including telecopy transmission thereof (and by different parties on separate counterparts), each of which shall be an original, but all of which together shall constitute one and the same instrument.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9. Headings. The headings herein are for purposes of reference only and shall not otherwise affect the meaning or interpretation of any provision 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Ratification. Except as expressly affected by the provisions hereof, the Contribution Agreement, as amended hereby, shall remain in full force and effect in accordance with its terms and is hereby ratified and confirmed by the parties hereto. On and after the date hereof, each reference in the Contribution Agreement to "this Agreement", "hereunder", "herein" or words of like import shall mean and be a reference to the Contribution Agreement as amended by this Amendment No. 8.</w:t>
      </w: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15" w:name="page116"/>
    <w:bookmarkEnd w:id="115"/>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Funding and CAC each have caused this Amendment No. 8 to the Contribution Agreement to be duly executed by their respective officers as of the day and year first above written.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CAC FUNDING CORP.</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Robert R. Krakowiak</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Robert R. Krakowiak</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Treasurer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CREDIT ACCEPTANCE CORPORATION,</w:t>
      </w:r>
    </w:p>
    <w:p>
      <w:pPr>
        <w:ind w:left="3380"/>
        <w:spacing w:after="0" w:line="238" w:lineRule="auto"/>
        <w:rPr>
          <w:sz w:val="20"/>
          <w:szCs w:val="20"/>
          <w:color w:val="auto"/>
        </w:rPr>
      </w:pPr>
      <w:r>
        <w:rPr>
          <w:rFonts w:ascii="Courier New" w:cs="Courier New" w:eastAsia="Courier New" w:hAnsi="Courier New"/>
          <w:sz w:val="18"/>
          <w:szCs w:val="18"/>
          <w:color w:val="auto"/>
        </w:rPr>
        <w:t>individually and as Servicer</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Robert R. Krakowiak</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Robert R. Krakowiak</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Treasurer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 as</w:t>
      </w:r>
    </w:p>
    <w:p>
      <w:pPr>
        <w:spacing w:after="0" w:line="238" w:lineRule="auto"/>
        <w:rPr>
          <w:sz w:val="20"/>
          <w:szCs w:val="20"/>
          <w:color w:val="auto"/>
        </w:rPr>
      </w:pPr>
      <w:r>
        <w:rPr>
          <w:rFonts w:ascii="Courier New" w:cs="Courier New" w:eastAsia="Courier New" w:hAnsi="Courier New"/>
          <w:sz w:val="18"/>
          <w:szCs w:val="18"/>
          <w:color w:val="auto"/>
        </w:rPr>
        <w:t>of 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KITTY HAWK FUNDING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Andy Yan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Andy Yan</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 as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Christopher G. Young</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Christopher G. Young</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16" w:name="page117"/>
    <w:bookmarkEnd w:id="116"/>
    <w:p>
      <w:pPr>
        <w:jc w:val="right"/>
        <w:ind w:right="1779"/>
        <w:spacing w:after="0"/>
        <w:rPr>
          <w:sz w:val="20"/>
          <w:szCs w:val="20"/>
          <w:color w:val="auto"/>
        </w:rPr>
      </w:pPr>
      <w:r>
        <w:rPr>
          <w:rFonts w:ascii="Courier New" w:cs="Courier New" w:eastAsia="Courier New" w:hAnsi="Courier New"/>
          <w:sz w:val="18"/>
          <w:szCs w:val="18"/>
          <w:color w:val="auto"/>
        </w:rPr>
        <w:t>4(f)(23)</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AMENDMENT NO. 9 TO CONTRIBUTION AGREEMENT</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AMENDMENT NO. 9 TO CONTRIBUTION AGREEMENT ("Amendment No. 9"), dated as of November 2, 2001, is made between CREDIT ACCEPTANCE CORPORATION, a Michigan corporation ("CAC") and CAC FUNDING CORP., a Nevada corporation ("Funding").</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July 7, 1998, CAC and Funding entered into a Contribution Agreement pursuant to which CAC did assign, transfer and convey to Funding a pool of Loans constituting the Contributed Property, and Funding did use such loans as collateral to obtain financing from unrelated parties. On June 30, 1999, December 15, 1999, August 8, 2000, March 12, 2001, July 20, 2001, November 2, 2001, November 2, 2001 and November 2, 2001 CAC and Funding entered into Amendments No. 1, No. 2, No. 3, No. 4, No. 5, No. 6, No. 7 and No. 8, respectively, to the Contribution Agreement to provide for the transfer by CAC to Funding of additional Loans and related property. Funding now desires to acquire additional Loans and related property from CAC identified herein, including CAC's rights in the Dealer Agreements and Contracts securing payment of such Loans and the Collections derived therefrom during the full term of this Agreement, and CAC desires to transfer, convey and assign such additional Loans and related property to Funding upon the terms and conditions hereinafter set forth. CAC has agreed to service the Loans and related property to be transferred, conveyed and assigned to Funding.</w:t>
      </w:r>
    </w:p>
    <w:p>
      <w:pPr>
        <w:spacing w:after="0" w:line="208"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In consideration of the premises and the mutual agreements set forth herein, it is hereby agreed by and between CAC and Funding as follows:</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Definitions. All capitalized terms used herein shall have the meanings specified in the Contribution Agreement, as amended, or if not so specified, the meaning specified in, or incorporated by reference into, the Security Agreement or the Note Purchase Agreement, as each may be amended through the date hereof, and shall include in the singular number the plural and in the plural number the singular. All accounting terms not specifically defined herein or therein shall be construed in accordance with GAAP. All terms used in Article 9 of the Relevant UCC, and not specifically defined herein, are used herein as defined in such Article 9. In addition, the following capitalized terms shall have the meanings shown in this Section:</w:t>
      </w:r>
    </w:p>
    <w:p>
      <w:pPr>
        <w:spacing w:after="0" w:line="21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"Additional Contributed Property" means (i) all Loans, including, without limitation, all monies due or to become due, and all monies received, with respect thereto on or after the Cut-Off Date and all Related Security therefor (including all of CAC's right, title and interest in and to the vehicle retail installment sales contracts identified on Schedule 1 attached hereto),</w:t>
      </w:r>
    </w:p>
    <w:p>
      <w:pPr>
        <w:spacing w:after="0" w:line="1" w:lineRule="exact"/>
        <w:rPr>
          <w:sz w:val="20"/>
          <w:szCs w:val="20"/>
          <w:color w:val="auto"/>
        </w:rPr>
      </w:pPr>
    </w:p>
    <w:p>
      <w:pPr>
        <w:ind w:right="1999" w:firstLine="8"/>
        <w:spacing w:after="0" w:line="235" w:lineRule="auto"/>
        <w:tabs>
          <w:tab w:leader="none" w:pos="527"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Collections and (v) and all proceeds (including "proceeds" as defined in the UCC) of any of the foregoing.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means November 2, 2001.</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"Contribution Agreement" means the Contribution Agreement between CAC and Funding dated July 7, 1998, as amended.</w:t>
      </w:r>
    </w:p>
    <w:p>
      <w:pPr>
        <w:sectPr>
          <w:pgSz w:w="11900" w:h="16838" w:orient="portrait"/>
          <w:cols w:equalWidth="0" w:num="1">
            <w:col w:w="10219"/>
          </w:cols>
          <w:pgMar w:left="240" w:top="339" w:right="1440" w:bottom="1440" w:gutter="0" w:footer="0" w:header="0"/>
        </w:sectPr>
      </w:pPr>
    </w:p>
    <w:bookmarkStart w:id="117" w:name="page118"/>
    <w:bookmarkEnd w:id="117"/>
    <w:p>
      <w:pPr>
        <w:ind w:left="960"/>
        <w:spacing w:after="0"/>
        <w:rPr>
          <w:sz w:val="20"/>
          <w:szCs w:val="20"/>
          <w:color w:val="auto"/>
        </w:rPr>
      </w:pPr>
      <w:r>
        <w:rPr>
          <w:rFonts w:ascii="Courier New" w:cs="Courier New" w:eastAsia="Courier New" w:hAnsi="Courier New"/>
          <w:sz w:val="18"/>
          <w:szCs w:val="18"/>
          <w:color w:val="auto"/>
        </w:rPr>
        <w:t>"Cut-Off Date" means November 1, 2001.</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"Loans" shall mean all amounts owing to CAC on account of advances made by CAC pursuant to Dealer Agreements entered into between CAC and a new or used automobile and/or light-duty truck dealer, including servicing charges, insurance charges and service policies and all related finance charges, late charges, and all other fees and charges charged to any such dealer, which Loans are related to those vehicle retail installment sales contracts identified on Schedule 1 attached hereto and are payable from Collections.</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Contribution and Sale of Additional Contributed Property.</w:t>
      </w:r>
    </w:p>
    <w:p>
      <w:pPr>
        <w:spacing w:after="0" w:line="4" w:lineRule="exact"/>
        <w:rPr>
          <w:sz w:val="20"/>
          <w:szCs w:val="20"/>
          <w:color w:val="auto"/>
        </w:rPr>
      </w:pPr>
    </w:p>
    <w:p>
      <w:pPr>
        <w:ind w:right="1779" w:firstLine="8"/>
        <w:spacing w:after="0" w:line="237" w:lineRule="auto"/>
        <w:tabs>
          <w:tab w:leader="none" w:pos="421"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subject to the conditions set forth herein (i) CAC hereby assigns, transfers and conveys to Funding, and Funding hereby accepts from CAC, on the terms and subject to the conditions specifically set forth herein, all of CAC's right, title and interest, in, to and under the Additional Contributed Property conveyed on the Closing Date. Such sale, assignment, transfer and conveyance does not constitute an assumption by Funding of any obligations of CAC or any other Person to Obligors or to any other Person in connection with the Loans or under any Related Security, Dealer Agreement or other agreement and instrument relating to the Loans.</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such foregoing conveyance, CAC agrees to record and file on or prior to the Closing Date, at its own expense, a financing statement or statements with respect to the Additional Contributed Property conveyed by CAC hereunder meeting the requirements of applicable state law in such manner and in such jurisdictions as are necessary to perfect and protect the interests of Funding created hereby under the Relevant UCC (subject, in the case of Related Security constituting returned inventory, to the applicable provisions of Section 9-330 of the Relevant UCC) against all creditors of and purchasers from CAC, and to deliver either the originals of such financing statements or a file-stamped copy of such financing statements or other evidence of such filings to Funding on the Closing Date.</w:t>
      </w:r>
    </w:p>
    <w:p>
      <w:pPr>
        <w:spacing w:after="0" w:line="215"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Additional Contributed Property purchased hereunder or to enable Funding to exercise or enforce any of its rights hereunder. CAC shall, upon request of Funding, obtain such additional search reports as Funding shall request. To the fullest extent permitted by applicable law, Funding shall be permitted to sign and file continuation statements and amendments thereto and assignments thereof without CAC's signature. Carbon, photographic or other reproduction of this Agreement or any financing statement shall be sufficient as a financing statement.</w:t>
      </w:r>
    </w:p>
    <w:p>
      <w:pPr>
        <w:spacing w:after="0" w:line="391"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express intent of CAC and Funding that the conveyance of the Loans and other Additional Contributed Property by CAC to Funding pursuant to this Amendment No. 9 be construed as a complete transfer of such Loans and other Additional Contributed Property by CAC to Funding. Further, it is not the intention of CAC and Funding that such conveyance be deemed a grant of a security interest in the Loans and other Additional Contributed Property by CAC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18" w:name="page119"/>
    <w:bookmarkEnd w:id="118"/>
    <w:p>
      <w:pPr>
        <w:ind w:right="1779"/>
        <w:spacing w:after="0" w:line="238" w:lineRule="auto"/>
        <w:rPr>
          <w:sz w:val="20"/>
          <w:szCs w:val="20"/>
          <w:color w:val="auto"/>
        </w:rPr>
      </w:pPr>
      <w:r>
        <w:rPr>
          <w:rFonts w:ascii="Courier New" w:cs="Courier New" w:eastAsia="Courier New" w:hAnsi="Courier New"/>
          <w:sz w:val="18"/>
          <w:szCs w:val="18"/>
          <w:color w:val="auto"/>
        </w:rPr>
        <w:t>Funding to secure a debt or other obligation of CAC. However, in the event that, notwithstanding the express intent of the parties, the Loans and other Additional Contributed Property are construed to constitute property of CAC, then (i) this Amendment No. 9 also shall be deemed to be, and hereby is, a security agreement within the meaning of the Relevant UCC; and (ii) the conveyance by CAC provided for in this Amendment No. 9 shall be deemed to be, and CAC hereby grants to Funding, a security interest in, to and under all of CAC's right, title and interest in, to and under the Additional Contributed Property, to secure the rights of Funding set forth in this Amendment No. 9 or as may be determined in connection therewith by applicable law. CAC and Funding shall, to the extent consistent with this Amendment No. 9, take such actions as may be necessary to ensure that, if this Amendment No. 9 were deemed to create a security interest in the Loans and other Additional Contributed Property, such security interest would be deemed to be a first priority perfected security interest in favor of Funding under applicable law and will be maintained as such throughout the term of this Agreement.</w:t>
      </w:r>
    </w:p>
    <w:p>
      <w:pPr>
        <w:spacing w:after="0" w:line="208" w:lineRule="exact"/>
        <w:rPr>
          <w:sz w:val="20"/>
          <w:szCs w:val="20"/>
          <w:color w:val="auto"/>
        </w:rPr>
      </w:pPr>
    </w:p>
    <w:p>
      <w:pPr>
        <w:ind w:right="1879" w:firstLine="956"/>
        <w:spacing w:after="0" w:line="237" w:lineRule="auto"/>
        <w:tabs>
          <w:tab w:leader="none" w:pos="1896"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such conveyance, CAC agrees to deliver to Funding on the Closing Date, one or more computer files or microfiche lists containing true and complete lists of all Dealer Agreements and Loans conveyed to Funding on the Closing Date, and all Contracts securing all such Loans, identified by account number, dealer number, and pool number and Outstanding Balance as of the Cut-Off Date. Such file or list shall be marked as Schedule 1 to this Amendment No. 9, shall be delivered to Funding as confidential and proprietary, and is hereby incorporated into and made a part of this Amendment No. 9.</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3. Consideration. The consideration for the Loans and other Additional Contributed Property conveyed on the Closing Date to Funding by CAC under this Amendment No. 9 shall be reflected as by a credit on the books and records of Funding of an amount of additional contributed capital in the form of shareholders' equity with respect to the Shares previously issued to CAC, which amount shall be equal to the aggregate principal amount of the Loans as of the Cut-Off Date that are contributed by CAC to Funding on the Closing Date.</w:t>
      </w:r>
    </w:p>
    <w:p>
      <w:pPr>
        <w:spacing w:after="0" w:line="18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4. Representations and Warranties. CAC represents and warrants to Funding as of the Closing Date that:</w:t>
      </w:r>
    </w:p>
    <w:p>
      <w:pPr>
        <w:spacing w:after="0" w:line="208" w:lineRule="exact"/>
        <w:rPr>
          <w:sz w:val="20"/>
          <w:szCs w:val="20"/>
          <w:color w:val="auto"/>
        </w:rPr>
      </w:pPr>
    </w:p>
    <w:p>
      <w:pPr>
        <w:ind w:left="960" w:right="1779" w:firstLine="944"/>
        <w:spacing w:after="0" w:line="237" w:lineRule="auto"/>
        <w:tabs>
          <w:tab w:leader="none" w:pos="2856"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and Power. CAC is a corporation duly organized, validly existing and in good standing under the laws of its jurisdiction of incorporation and has all corporate power and all material governmental licenses, authorizations, consents and approvals required to carry on its business in each jurisdiction in which its business is now conducted. CAC is duly qualified to do business in, and is in good standing in, every other jurisdiction in which the nature of its business requires it to be so qualified, except where the failure to be so qualified or in good standing would not have a material adverse effect.</w:t>
      </w:r>
    </w:p>
    <w:p>
      <w:pPr>
        <w:spacing w:after="0" w:line="214" w:lineRule="exact"/>
        <w:rPr>
          <w:rFonts w:ascii="Courier New" w:cs="Courier New" w:eastAsia="Courier New" w:hAnsi="Courier New"/>
          <w:sz w:val="18"/>
          <w:szCs w:val="18"/>
          <w:color w:val="auto"/>
        </w:rPr>
      </w:pPr>
    </w:p>
    <w:p>
      <w:pPr>
        <w:ind w:left="960" w:right="1999" w:firstLine="944"/>
        <w:spacing w:after="0" w:line="237" w:lineRule="auto"/>
        <w:tabs>
          <w:tab w:leader="none" w:pos="2856"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Governmental Authorization; Contravention. The execution, delivery and performance by CAC of this Amendment No. 9 are within its corporate powers, have been duly authorized by all necessary corporate action, require no action by or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19" w:name="page120"/>
    <w:bookmarkEnd w:id="119"/>
    <w:p>
      <w:pPr>
        <w:ind w:right="1779"/>
        <w:spacing w:after="0" w:line="271" w:lineRule="auto"/>
        <w:rPr>
          <w:sz w:val="20"/>
          <w:szCs w:val="20"/>
          <w:color w:val="auto"/>
        </w:rPr>
      </w:pPr>
      <w:r>
        <w:rPr>
          <w:rFonts w:ascii="Courier New" w:cs="Courier New" w:eastAsia="Courier New" w:hAnsi="Courier New"/>
          <w:sz w:val="16"/>
          <w:szCs w:val="16"/>
          <w:color w:val="auto"/>
        </w:rPr>
        <w:t>of, or filing with, any Official Body or official thereof (except for the filing by Seller of UCC financing statements as required by this Amendment No. 9), and do not contravene, or constitute a default under, any provision of applicable law, rule or regulation or of the Articles of Incorporation or Bylaws or of any agreement, judgment, injunction, order, writ, decree or other instrument binding upon CAC, or result in the creation or imposition of any Adverse Claim on the assets of CAC or any of its subsidiaries (except those created by this Agreement).</w:t>
      </w:r>
    </w:p>
    <w:p>
      <w:pPr>
        <w:spacing w:after="0" w:line="186" w:lineRule="exact"/>
        <w:rPr>
          <w:sz w:val="20"/>
          <w:szCs w:val="20"/>
          <w:color w:val="auto"/>
        </w:rPr>
      </w:pPr>
    </w:p>
    <w:p>
      <w:pPr>
        <w:ind w:right="1879" w:firstLine="944"/>
        <w:spacing w:after="0" w:line="237" w:lineRule="auto"/>
        <w:tabs>
          <w:tab w:leader="none" w:pos="1896"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Amendment No. 9 constitutes the legal, valid and binding obligation of CAC, enforceable against it in accordance with its terms, subject to applicable bankruptcy, insolvency, moratorium or other similar laws affecting the rights of creditors generally.</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CAC is the owner of all of the Loans and the other Additional Contributed Property, free and clear of all Adverse Claims. On or prior to the Closing Date, all financing statements and other documents required to be recorded or filed in order to perfect and protect the ownership interest of Funding in and to the Loans and the other Additional Contributed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214"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Information. All information heretofore furnished by CAC to Funding, the Agent, Kitty Hawk and any Bank Investor for purposes of or in connection with this Amendment No. 9 and the Contribution Agreement or any transaction contemplated hereby or thereby is, and all such information hereafter furnished by CAC to Funding, the Agent, Kitty Hawk and any Bank Investor will be, true and accurate in every material respect, on the date such information is stated or certified.</w:t>
      </w:r>
    </w:p>
    <w:p>
      <w:pPr>
        <w:spacing w:after="0" w:line="212" w:lineRule="exact"/>
        <w:rPr>
          <w:rFonts w:ascii="Courier New" w:cs="Courier New" w:eastAsia="Courier New" w:hAnsi="Courier New"/>
          <w:sz w:val="18"/>
          <w:szCs w:val="18"/>
          <w:color w:val="auto"/>
        </w:rPr>
      </w:pPr>
    </w:p>
    <w:p>
      <w:pPr>
        <w:jc w:val="both"/>
        <w:ind w:right="1879" w:firstLine="944"/>
        <w:spacing w:after="0" w:line="237" w:lineRule="auto"/>
        <w:tabs>
          <w:tab w:leader="none" w:pos="1896"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 CAC has filed all material tax returns (federal, state and local) required to be filed and has paid or made adequate provision for the payment of all taxes, assessments and other governmental charges.</w:t>
      </w:r>
    </w:p>
    <w:p>
      <w:pPr>
        <w:spacing w:after="0" w:line="207"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Suits. There are no actions, suits or proceedings pending, or to the knowledge of CAC, threatened against or affecting CAC or any Affiliate of CAC or its properties, in or before any court, arbitrator or other body, which may, individually or in the aggregate, have a material adverse effect on CAC or the Additional Contributed Property.</w:t>
      </w:r>
    </w:p>
    <w:p>
      <w:pPr>
        <w:spacing w:after="0" w:line="209" w:lineRule="exact"/>
        <w:rPr>
          <w:rFonts w:ascii="Courier New" w:cs="Courier New" w:eastAsia="Courier New" w:hAnsi="Courier New"/>
          <w:sz w:val="18"/>
          <w:szCs w:val="18"/>
          <w:color w:val="auto"/>
        </w:rPr>
      </w:pPr>
    </w:p>
    <w:p>
      <w:pPr>
        <w:ind w:right="1779" w:firstLine="944"/>
        <w:spacing w:after="0" w:line="271" w:lineRule="auto"/>
        <w:tabs>
          <w:tab w:leader="none" w:pos="1896"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Business. The principal place of business and chief executive office of CAC is in Southfield, Michigan, and the office where CAC keeps all of its Records is at the address listed in Section 9.3 of the Contribution Agreement, or such other locations notified to Funding in accordance with the Contribution Agreement in jurisdictions where all actions required by the terms of this Amendment No. 9 and the Contribution Agreement have been taken and completed.</w:t>
      </w:r>
    </w:p>
    <w:p>
      <w:pPr>
        <w:spacing w:after="0" w:line="200" w:lineRule="exact"/>
        <w:rPr>
          <w:sz w:val="20"/>
          <w:szCs w:val="20"/>
          <w:color w:val="auto"/>
        </w:rPr>
      </w:pPr>
    </w:p>
    <w:p>
      <w:pPr>
        <w:spacing w:after="0" w:line="38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520" w:right="1440" w:bottom="1440" w:gutter="0" w:footer="0" w:header="0"/>
        </w:sectPr>
      </w:pPr>
    </w:p>
    <w:bookmarkStart w:id="120" w:name="page121"/>
    <w:bookmarkEnd w:id="120"/>
    <w:p>
      <w:pPr>
        <w:ind w:left="-240" w:right="1999" w:firstLine="944"/>
        <w:spacing w:after="0" w:line="272" w:lineRule="auto"/>
        <w:tabs>
          <w:tab w:leader="none" w:pos="1656"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Title. Upon the contribution of the Loans and related property to Funding pursuant to this Amendment No. 9, Funding shall acquire all of CAC's ownership and other interest in each Loan (and in the Related Security, Collections and proceeds with respect thereto) and in the Related Security, Collections and proceeds with respect thereto, in each case free and clear of any Adverse Claim.</w:t>
      </w:r>
    </w:p>
    <w:p>
      <w:pPr>
        <w:spacing w:after="0" w:line="185" w:lineRule="exact"/>
        <w:rPr>
          <w:rFonts w:ascii="Courier New" w:cs="Courier New" w:eastAsia="Courier New" w:hAnsi="Courier New"/>
          <w:sz w:val="16"/>
          <w:szCs w:val="16"/>
          <w:color w:val="auto"/>
        </w:rPr>
      </w:pPr>
    </w:p>
    <w:p>
      <w:pPr>
        <w:ind w:left="-240" w:right="1879" w:firstLine="944"/>
        <w:spacing w:after="0" w:line="273" w:lineRule="auto"/>
        <w:tabs>
          <w:tab w:leader="none" w:pos="1656"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Tradenames, Etc. 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spacing w:after="0" w:line="184" w:lineRule="exact"/>
        <w:rPr>
          <w:rFonts w:ascii="Courier New" w:cs="Courier New" w:eastAsia="Courier New" w:hAnsi="Courier New"/>
          <w:sz w:val="16"/>
          <w:szCs w:val="16"/>
          <w:color w:val="auto"/>
        </w:rPr>
      </w:pPr>
    </w:p>
    <w:p>
      <w:pPr>
        <w:ind w:left="-240" w:right="1779" w:firstLine="944"/>
        <w:spacing w:after="0" w:line="271" w:lineRule="auto"/>
        <w:tabs>
          <w:tab w:leader="none" w:pos="1656"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Loans, Contracts. Each Loan represented by CAC to be an Eligible Loan, or included in the calculation of the Aggregate Outstanding Eligible Loan Balance, at the time of such representation, or at the time of such calculation, as applicable, in fact satisfies the definition of "Eligible Loan" set forth in the Security Agreement. Each Contract classified as an "Eligible Contract" (or included in any aggregation of balances of "Eligible Contracts") by CAC satisfies at the time of such classification the definition of "Eligible Contract" set forth in the Security Agreement.</w:t>
      </w:r>
    </w:p>
    <w:p>
      <w:pPr>
        <w:spacing w:after="0" w:line="183" w:lineRule="exact"/>
        <w:rPr>
          <w:rFonts w:ascii="Courier New" w:cs="Courier New" w:eastAsia="Courier New" w:hAnsi="Courier New"/>
          <w:sz w:val="16"/>
          <w:szCs w:val="16"/>
          <w:color w:val="auto"/>
        </w:rPr>
      </w:pPr>
    </w:p>
    <w:p>
      <w:pPr>
        <w:ind w:left="-240" w:right="1779" w:firstLine="944"/>
        <w:spacing w:after="0" w:line="237" w:lineRule="auto"/>
        <w:tabs>
          <w:tab w:leader="none" w:pos="1656"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Loans. As of the Cut-Off Date, as reported in the loan servicing system of CAC, the Aggregate Outstanding Eligible Loan Balance was not less than $293,226,716.97 and the Aggregate Outstanding Eligible Loan Balance with respect to the Loans being conveyed hereunder was not less than $149,925,183.26.</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656"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 Guidelines. Since July 7, 1998, there have been no material changes in the Collection Guidelines other than as permitted hereunder and under the Security Agreement. Since such date, no material adverse change has occurred in the overall rate of collection of the Loans.</w:t>
      </w:r>
    </w:p>
    <w:p>
      <w:pPr>
        <w:spacing w:after="0" w:line="208" w:lineRule="exact"/>
        <w:rPr>
          <w:rFonts w:ascii="Courier New" w:cs="Courier New" w:eastAsia="Courier New" w:hAnsi="Courier New"/>
          <w:sz w:val="18"/>
          <w:szCs w:val="18"/>
          <w:color w:val="auto"/>
        </w:rPr>
      </w:pPr>
    </w:p>
    <w:p>
      <w:pPr>
        <w:ind w:left="-240" w:right="1779" w:firstLine="944"/>
        <w:spacing w:after="0" w:line="236" w:lineRule="auto"/>
        <w:tabs>
          <w:tab w:leader="none" w:pos="1656"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Collections and Servicing. Since July 7, 1998, there has been no material adverse change in the ability of the Servicer to service and collect the Loans.</w:t>
      </w:r>
    </w:p>
    <w:p>
      <w:pPr>
        <w:spacing w:after="0" w:line="208" w:lineRule="exact"/>
        <w:rPr>
          <w:rFonts w:ascii="Courier New" w:cs="Courier New" w:eastAsia="Courier New" w:hAnsi="Courier New"/>
          <w:sz w:val="18"/>
          <w:szCs w:val="18"/>
          <w:color w:val="auto"/>
        </w:rPr>
      </w:pPr>
    </w:p>
    <w:p>
      <w:pPr>
        <w:ind w:left="-240" w:right="1879" w:firstLine="944"/>
        <w:spacing w:after="0" w:line="237" w:lineRule="auto"/>
        <w:tabs>
          <w:tab w:leader="none" w:pos="1656"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an Investment Company. CAC is not, and is not controlled by, an "investment company" within the meaning of the Investment Company Act of 1940, as amended, or each is exempt from all provisions of such Act.</w:t>
      </w:r>
    </w:p>
    <w:p>
      <w:pPr>
        <w:spacing w:after="0" w:line="207" w:lineRule="exact"/>
        <w:rPr>
          <w:rFonts w:ascii="Courier New" w:cs="Courier New" w:eastAsia="Courier New" w:hAnsi="Courier New"/>
          <w:sz w:val="18"/>
          <w:szCs w:val="18"/>
          <w:color w:val="auto"/>
        </w:rPr>
      </w:pPr>
    </w:p>
    <w:p>
      <w:pPr>
        <w:ind w:left="-240" w:right="1879" w:firstLine="944"/>
        <w:spacing w:after="0" w:line="279" w:lineRule="auto"/>
        <w:tabs>
          <w:tab w:leader="none" w:pos="1656"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Each of CAC and its ERISA Affiliates is in compliance in all material respects with ERISA and no lien exists in favor of the Pension Benefit Guaranty Corporation on any of the Loans.</w:t>
      </w:r>
    </w:p>
    <w:p>
      <w:pPr>
        <w:spacing w:after="0" w:line="178" w:lineRule="exact"/>
        <w:rPr>
          <w:rFonts w:ascii="Courier New" w:cs="Courier New" w:eastAsia="Courier New" w:hAnsi="Courier New"/>
          <w:sz w:val="16"/>
          <w:szCs w:val="16"/>
          <w:color w:val="auto"/>
        </w:rPr>
      </w:pPr>
    </w:p>
    <w:p>
      <w:pPr>
        <w:ind w:left="-240" w:right="1879" w:firstLine="944"/>
        <w:spacing w:after="0" w:line="236" w:lineRule="auto"/>
        <w:tabs>
          <w:tab w:leader="none" w:pos="1656"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Bulk Sales. No transaction contemplated by this Amendment No. 9 requires compliance with any bulk sales act or similar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520" w:right="1440" w:bottom="1440" w:gutter="0" w:footer="0" w:header="0"/>
        </w:sectPr>
      </w:pPr>
    </w:p>
    <w:bookmarkStart w:id="121" w:name="page122"/>
    <w:bookmarkEnd w:id="121"/>
    <w:p>
      <w:pPr>
        <w:ind w:left="960" w:right="1779" w:firstLine="944"/>
        <w:spacing w:after="0" w:line="237" w:lineRule="auto"/>
        <w:tabs>
          <w:tab w:leader="none" w:pos="2856"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 Voidability. The transfer of the Loans, Collections, Related Security and other Additional Contributed Property by the Servicer to Funding, has not been made for or on account of an antecedent debt owed by Funding to CAC, or by CAC to Funding, and neither of such transfers is or may be voidable under any Section of the Bankruptcy Reform Act of 1978 (11 U.S.C.ss.ss.101 et seq.), as amended. After giving effect to the transfer of the Additional Contributed Property hereunder, CAC will not be insolvent.</w:t>
      </w:r>
    </w:p>
    <w:p>
      <w:pPr>
        <w:spacing w:after="0" w:line="212"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Licenses, Approvals. With respect to each Dealer Agreement and each Loan and Contract and all other Additional Contributed Property, all consents, licenses, approvals or authorizations of or registrations or declarations with any Governmental Authority required to be obtained, effected or given by CAC, in connection with the conveyance of such Loan, Contract or other Additional Contributed Property to Funding have been duly obtained, effected or given and are in full force and effect.</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Schedule 1 to this Amendment No. 9 is and will be an accurate and complete listing of all Dealer Agreements and Loans in all material respects and all Contracts securing such Loans on the date each such Dealer Agreement, Contract and Loan was added to Schedule 1, and the information contained therein with respect to the identity of such Dealer Agreements and Loans and all Contracts securing such Loans and the Outstanding Balances thereunder and under the related Contracts is and will be true and correct in all material respects as of each such date.</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Selection. No selection procedure believed by CAC to be adverse to the interests of Funding has been or will be used in selecting the Dealer Agreements or the Loans (it being expressly understood that the Loans consist of closed pools of Loans under the related Dealer Agreements).</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856"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No proceeds of any contribution hereunder will be used for a purpose that violates, or would be inconsistent with, Regulations T, U or X promulgated by the Board of Governors of the Federal Reserve System.</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representations and warranties set forth in this Section 4 shall survive the conveyance of the Additional Contributed Property to Funding, and termination of the rights and obligations of Funding and CAC under this Amendment No. 9. Upon discovery by Funding or CAC of a breach of any of the foregoing representations and warranties, the party discovering such breach shall give prompt written notice to the other within three Business Days of such discovery.</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Reaffirmation of Covenants, etc. CAC and Funding each reaffirm to the other the covenants, undertakings, agreements and obligations set forth in Articles V and VI of the Contribution Agreement as is the same were set forth herein in full and made applicable to the Additional Contributed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22" w:name="page123"/>
    <w:bookmarkEnd w:id="122"/>
    <w:p>
      <w:pPr>
        <w:ind w:right="1999" w:firstLine="948"/>
        <w:spacing w:after="0" w:line="235" w:lineRule="auto"/>
        <w:rPr>
          <w:sz w:val="20"/>
          <w:szCs w:val="20"/>
          <w:color w:val="auto"/>
        </w:rPr>
      </w:pPr>
      <w:r>
        <w:rPr>
          <w:rFonts w:ascii="Courier New" w:cs="Courier New" w:eastAsia="Courier New" w:hAnsi="Courier New"/>
          <w:sz w:val="18"/>
          <w:szCs w:val="18"/>
          <w:color w:val="auto"/>
        </w:rPr>
        <w:t>SECTION 6. Effectiveness. This Amendment No. 9 shall become effective on November 2, 2001.</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7. Governing Law. THIS AGREEMENT SHALL BE GOVERNED BY AND CONSTRUED IN ACCORDANCE WITH THE LAWS OF THE STATE OF MICHIGAN.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 Counterparts. This Amendment No. 9 may be executed in two or more counterparts including telecopy transmission thereof (and by different parties on separate counterparts), each of which shall be an original, but all of which together shall constitute one and the same instrument.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9. Headings. The headings herein are for purposes of reference only and shall not otherwise affect the meaning or interpretation of any provision 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Ratification. Except as expressly affected by the provisions hereof, the Contribution Agreement, as amended hereby, shall remain in full force and effect in accordance with its terms and is hereby ratified and confirmed by the parties hereto. On and after the date hereof, each reference in the Contribution Agreement to "this Agreement", "hereunder", "herein" or words of like import shall mean and be a reference to the Contribution Agreement as amended by this Amendment No. 9.</w:t>
      </w: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23" w:name="page124"/>
    <w:bookmarkEnd w:id="123"/>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Funding and CAC each have caused this Amendment No. 9 to the Contribution Agreement to be duly executed by their respective officers as of the day and year first above written.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CAC FUNDING CORP.</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Robert R. Krakowiak</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Robert R. Krakowiak</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Treasurer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CREDIT ACCEPTANCE CORPORATION,</w:t>
      </w:r>
    </w:p>
    <w:p>
      <w:pPr>
        <w:ind w:left="3380"/>
        <w:spacing w:after="0" w:line="238" w:lineRule="auto"/>
        <w:rPr>
          <w:sz w:val="20"/>
          <w:szCs w:val="20"/>
          <w:color w:val="auto"/>
        </w:rPr>
      </w:pPr>
      <w:r>
        <w:rPr>
          <w:rFonts w:ascii="Courier New" w:cs="Courier New" w:eastAsia="Courier New" w:hAnsi="Courier New"/>
          <w:sz w:val="18"/>
          <w:szCs w:val="18"/>
          <w:color w:val="auto"/>
        </w:rPr>
        <w:t>individually and as Servicer</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Robert R. Krakowiak</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Robert R. Krakowiak</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Treasurer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 as</w:t>
      </w:r>
    </w:p>
    <w:p>
      <w:pPr>
        <w:spacing w:after="0" w:line="238" w:lineRule="auto"/>
        <w:rPr>
          <w:sz w:val="20"/>
          <w:szCs w:val="20"/>
          <w:color w:val="auto"/>
        </w:rPr>
      </w:pPr>
      <w:r>
        <w:rPr>
          <w:rFonts w:ascii="Courier New" w:cs="Courier New" w:eastAsia="Courier New" w:hAnsi="Courier New"/>
          <w:sz w:val="18"/>
          <w:szCs w:val="18"/>
          <w:color w:val="auto"/>
        </w:rPr>
        <w:t>of 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KITTY HAWK FUNDING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Andy Yan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Andy Yan</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 as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Christopher G. Young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Christopher G. Young</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24" w:name="page125"/>
    <w:bookmarkEnd w:id="124"/>
    <w:p>
      <w:pPr>
        <w:jc w:val="right"/>
        <w:ind w:right="1779"/>
        <w:spacing w:after="0"/>
        <w:rPr>
          <w:sz w:val="20"/>
          <w:szCs w:val="20"/>
          <w:color w:val="auto"/>
        </w:rPr>
      </w:pPr>
      <w:r>
        <w:rPr>
          <w:rFonts w:ascii="Courier New" w:cs="Courier New" w:eastAsia="Courier New" w:hAnsi="Courier New"/>
          <w:sz w:val="18"/>
          <w:szCs w:val="18"/>
          <w:color w:val="auto"/>
        </w:rPr>
        <w:t>4(f)(24)</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AMENDMENT NO. 10 TO CONTRIBUTION AGREEMENT</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AMENDMENT NO. 10 TO CONTRIBUTION AGREEMENT ("Amendment No. 10"), dated as of November 2, 2001, is made between CREDIT ACCEPTANCE CORPORATION, a Michigan corporation ("CAC") and CAC FUNDING CORP., a Nevada corporation ("Funding").</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On July 7, 1998, CAC and Funding entered into a Contribution Agreement pursuant to which CAC did assign, transfer and convey to Funding a pool of Loans constituting the Contributed Property, and Funding did use such loans as collateral to obtain financing from unrelated parties. On June 30, 1999, December 15, 1999, August 8, 2000, March 12, 2001, July 20, 2001, November 2, 2001, November 2, 2001, November 2, 2001 and November 2, 2001, CAC and Funding entered into Amendments No. 1, No. 2, No. 3, No. 4, No. 5, No. 6, No. 7, No. 8 and No. 9, respectively, to the Contribution Agreement to provide for the transfer by CAC to Funding of additional Loans and related property. Funding now desires to acquire additional Loans and related property from CAC identified herein, including CAC's rights in the Dealer Agreements and Contracts securing payment of such Loans and the Collections derived therefrom during the full term of this Agreement, and CAC desires to transfer, convey and assign such additional Loans and related property to Funding upon the terms and conditions hereinafter set forth. CAC has agreed to service the Loans and related property to be transferred, conveyed and assigned to Funding.</w:t>
      </w:r>
    </w:p>
    <w:p>
      <w:pPr>
        <w:spacing w:after="0" w:line="397"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In consideration of the premises and the mutual agreements set forth herein, it is hereby agreed by and between CAC and Funding as follows:</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Definitions. All capitalized terms used herein shall have the meanings specified in the Contribution Agreement, as amended, or if not so specified, the meaning specified in, or incorporated by reference into, the Security Agreement or the Note Purchase Agreement, as each may be amended through the date hereof, and shall include in the singular number the plural and in the plural number the singular. All accounting terms not specifically defined herein or therein shall be construed in accordance with GAAP. All terms used in Article 9 of the Relevant UCC, and not specifically defined herein, are used herein as defined in such Article 9. In addition, the following capitalized terms shall have the meanings shown in this Section:</w:t>
      </w:r>
    </w:p>
    <w:p>
      <w:pPr>
        <w:spacing w:after="0" w:line="21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"Additional Contributed Property" means (i) all Loans, including, without limitation, all monies due or to become due, and all monies received, with respect thereto on or after the Cut-Off Date and all Related Security therefor (including all of CAC's right, title and interest in and to the vehicle retail installment sales contracts identified on Schedule 1 attached hereto),</w:t>
      </w:r>
    </w:p>
    <w:p>
      <w:pPr>
        <w:spacing w:after="0" w:line="1" w:lineRule="exact"/>
        <w:rPr>
          <w:sz w:val="20"/>
          <w:szCs w:val="20"/>
          <w:color w:val="auto"/>
        </w:rPr>
      </w:pPr>
    </w:p>
    <w:p>
      <w:pPr>
        <w:ind w:right="1999" w:firstLine="8"/>
        <w:spacing w:after="0" w:line="235" w:lineRule="auto"/>
        <w:tabs>
          <w:tab w:leader="none" w:pos="527"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Collections and (v) and all proceeds (including "proceeds" as defined in the UCC) of any of the foregoing.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means November 12, 2001.</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"Contribution Agreement" means the Contribution Agreement between CAC and Funding dated July 7, 1998, as amended.</w:t>
      </w:r>
    </w:p>
    <w:p>
      <w:pPr>
        <w:sectPr>
          <w:pgSz w:w="11900" w:h="16838" w:orient="portrait"/>
          <w:cols w:equalWidth="0" w:num="1">
            <w:col w:w="10219"/>
          </w:cols>
          <w:pgMar w:left="240" w:top="339" w:right="1440" w:bottom="1440" w:gutter="0" w:footer="0" w:header="0"/>
        </w:sectPr>
      </w:pPr>
    </w:p>
    <w:bookmarkStart w:id="125" w:name="page126"/>
    <w:bookmarkEnd w:id="125"/>
    <w:p>
      <w:pPr>
        <w:ind w:left="960"/>
        <w:spacing w:after="0"/>
        <w:rPr>
          <w:sz w:val="20"/>
          <w:szCs w:val="20"/>
          <w:color w:val="auto"/>
        </w:rPr>
      </w:pPr>
      <w:r>
        <w:rPr>
          <w:rFonts w:ascii="Courier New" w:cs="Courier New" w:eastAsia="Courier New" w:hAnsi="Courier New"/>
          <w:sz w:val="18"/>
          <w:szCs w:val="18"/>
          <w:color w:val="auto"/>
        </w:rPr>
        <w:t>"Cut-Off Date" means October 1, 2001.</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"Loans" shall mean all amounts owing to CAC on account of advances made by CAC pursuant to Dealer Agreements entered into between CAC and a new or used automobile and/or light-duty truck dealer, including servicing charges, insurance charges and service policies and all related finance charges, late charges, and all other fees and charges charged to any such dealer, which Loans are related to those vehicle retail installment sales contracts identified on Schedule 1 attached hereto and are payable from Collections.</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Contribution and Sale of Additional Contributed Property.</w:t>
      </w:r>
    </w:p>
    <w:p>
      <w:pPr>
        <w:spacing w:after="0" w:line="4" w:lineRule="exact"/>
        <w:rPr>
          <w:sz w:val="20"/>
          <w:szCs w:val="20"/>
          <w:color w:val="auto"/>
        </w:rPr>
      </w:pPr>
    </w:p>
    <w:p>
      <w:pPr>
        <w:ind w:right="1779" w:firstLine="8"/>
        <w:spacing w:after="0" w:line="237" w:lineRule="auto"/>
        <w:tabs>
          <w:tab w:leader="none" w:pos="421"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subject to the conditions set forth herein (i) CAC hereby assigns, transfers and conveys to Funding, and Funding hereby accepts from CAC, on the terms and subject to the conditions specifically set forth herein, all of CAC's right, title and interest, in, to and under the Additional Contributed Property conveyed on the Closing Date. Such sale, assignment, transfer and conveyance does not constitute an assumption by Funding of any obligations of CAC or any other Person to Obligors or to any other Person in connection with the Loans or under any Related Security, Dealer Agreement or other agreement and instrument relating to the Loans.</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such foregoing conveyance, CAC agrees to record and file on or prior to the Closing Date, at its own expense, a financing statement or statements with respect to the Additional Contributed Property conveyed by CAC hereunder meeting the requirements of applicable state law in such manner and in such jurisdictions as are necessary to perfect and protect the interests of Funding created hereby under the Relevant UCC (subject, in the case of Related Security constituting returned inventory, to the applicable provisions of Section 9-330 of the Relevant UCC) against all creditors of and purchasers from CAC, and to deliver either the originals of such financing statements or a file-stamped copy of such financing statements or other evidence of such filings to Funding on the Closing Date.</w:t>
      </w:r>
    </w:p>
    <w:p>
      <w:pPr>
        <w:spacing w:after="0" w:line="215"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Additional Contributed Property purchased hereunder or to enable Funding to exercise or enforce any of its rights hereunder. CAC shall, upon request of Funding, obtain such additional search reports as Funding shall request. To the fullest extent permitted by applicable law, Funding shall be permitted to sign and file continuation statements and amendments thereto and assignments thereof without CAC's signature. Carbon, photographic or other reproduction of this Agreement or any financing statement shall be sufficient as a financing statement.</w:t>
      </w:r>
    </w:p>
    <w:p>
      <w:pPr>
        <w:spacing w:after="0" w:line="391"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express intent of CAC and Funding that the conveyance of the Loans and other Additional Contributed Property by CAC to Funding pursuant to this Amendment No. 10 be construed as a complete transfer of such Loans and other Additional Contributed Property by CAC to Funding. Further, it is not the intention of CAC and Funding that such conveyance be deemed a grant of a security interest in the Loans and other Additional Contributed Property by CAC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26" w:name="page127"/>
    <w:bookmarkEnd w:id="126"/>
    <w:p>
      <w:pPr>
        <w:ind w:right="1779"/>
        <w:spacing w:after="0" w:line="238" w:lineRule="auto"/>
        <w:rPr>
          <w:sz w:val="20"/>
          <w:szCs w:val="20"/>
          <w:color w:val="auto"/>
        </w:rPr>
      </w:pPr>
      <w:r>
        <w:rPr>
          <w:rFonts w:ascii="Courier New" w:cs="Courier New" w:eastAsia="Courier New" w:hAnsi="Courier New"/>
          <w:sz w:val="18"/>
          <w:szCs w:val="18"/>
          <w:color w:val="auto"/>
        </w:rPr>
        <w:t>Funding to secure a debt or other obligation of CAC. However, in the event that, notwithstanding the express intent of the parties, the Loans and other Additional Contributed Property are construed to constitute property of CAC, then (i) this Amendment No. 10 also shall be deemed to be, and hereby is, a security agreement within the meaning of the Relevant UCC; and (ii) the conveyance by CAC provided for in this Amendment No. 10 shall be deemed to be, and CAC hereby grants to Funding, a security interest in, to and under all of CAC's right, title and interest in, to and under the Additional Contributed Property, to secure the rights of Funding set forth in this Amendment No. 10 or as may be determined in connection therewith by applicable law. CAC and Funding shall, to the extent consistent with this Amendment No. 10, take such actions as may be necessary to ensure that, if this Amendment No. 10 were deemed to create a security interest in the Loans and other Additional Contributed Property, such security interest would be deemed to be a first priority perfected security interest in favor of Funding under applicable law and will be maintained as such throughout the term of this Agreement.</w:t>
      </w:r>
    </w:p>
    <w:p>
      <w:pPr>
        <w:spacing w:after="0" w:line="208" w:lineRule="exact"/>
        <w:rPr>
          <w:sz w:val="20"/>
          <w:szCs w:val="20"/>
          <w:color w:val="auto"/>
        </w:rPr>
      </w:pPr>
    </w:p>
    <w:p>
      <w:pPr>
        <w:ind w:right="1879" w:firstLine="956"/>
        <w:spacing w:after="0" w:line="237" w:lineRule="auto"/>
        <w:tabs>
          <w:tab w:leader="none" w:pos="1896"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such conveyance, CAC agrees to deliver to Funding on the Closing Date, one or more computer files or microfiche lists containing true and complete lists of all Dealer Agreements and Loans conveyed to Funding on the Closing Date, and all Contracts securing all such Loans, identified by account number, dealer number, and pool number and Outstanding Balance as of the Cut-Off Date. Such file or list shall be marked as Schedule 1 to this Amendment No. 10, shall be delivered to Funding as confidential and proprietary, and is hereby incorporated into and made a part of this Amendment No. 10.</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3. Consideration. The consideration for the Loans and other Additional Contributed Property conveyed on the Closing Date to Funding by CAC under this Amendment No. 10 shall be reflected as by a credit on the books and records of Funding of an amount of additional contributed capital in the form of shareholders' equity with respect to the Shares previously issued to CAC, which amount shall be equal to the aggregate principal amount of the Loans as of the Cut-Off Date that are contributed by CAC to Funding on the Closing Date.</w:t>
      </w:r>
    </w:p>
    <w:p>
      <w:pPr>
        <w:spacing w:after="0" w:line="18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4. Representations and Warranties. CAC represents and warrants to Funding as of the Closing Date that:</w:t>
      </w:r>
    </w:p>
    <w:p>
      <w:pPr>
        <w:spacing w:after="0" w:line="208" w:lineRule="exact"/>
        <w:rPr>
          <w:sz w:val="20"/>
          <w:szCs w:val="20"/>
          <w:color w:val="auto"/>
        </w:rPr>
      </w:pPr>
    </w:p>
    <w:p>
      <w:pPr>
        <w:ind w:left="960" w:right="1779" w:firstLine="944"/>
        <w:spacing w:after="0" w:line="237" w:lineRule="auto"/>
        <w:tabs>
          <w:tab w:leader="none" w:pos="2856"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and Power. CAC is a corporation duly organized, validly existing and in good standing under the laws of its jurisdiction of incorporation and has all corporate power and all material governmental licenses, authorizations, consents and approvals required to carry on its business in each jurisdiction in which its business is now conducted. CAC is duly qualified to do business in, and is in good standing in, every other jurisdiction in which the nature of its business requires it to be so qualified, except where the failure to be so qualified or in good standing would not have a material adverse effect.</w:t>
      </w:r>
    </w:p>
    <w:p>
      <w:pPr>
        <w:spacing w:after="0" w:line="214" w:lineRule="exact"/>
        <w:rPr>
          <w:rFonts w:ascii="Courier New" w:cs="Courier New" w:eastAsia="Courier New" w:hAnsi="Courier New"/>
          <w:sz w:val="18"/>
          <w:szCs w:val="18"/>
          <w:color w:val="auto"/>
        </w:rPr>
      </w:pPr>
    </w:p>
    <w:p>
      <w:pPr>
        <w:ind w:left="960" w:right="1999" w:firstLine="944"/>
        <w:spacing w:after="0" w:line="275" w:lineRule="auto"/>
        <w:tabs>
          <w:tab w:leader="none" w:pos="2856"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Governmental Authorization; Contravention. The execution, delivery and performance by CAC of this Amendment No. 10 are within its corporate powers, have been duly authorized by all necessary corporate action, require no action by or</w:t>
      </w: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27" w:name="page128"/>
    <w:bookmarkEnd w:id="127"/>
    <w:p>
      <w:pPr>
        <w:ind w:right="1779"/>
        <w:spacing w:after="0" w:line="237" w:lineRule="auto"/>
        <w:rPr>
          <w:sz w:val="20"/>
          <w:szCs w:val="20"/>
          <w:color w:val="auto"/>
        </w:rPr>
      </w:pPr>
      <w:r>
        <w:rPr>
          <w:rFonts w:ascii="Courier New" w:cs="Courier New" w:eastAsia="Courier New" w:hAnsi="Courier New"/>
          <w:sz w:val="18"/>
          <w:szCs w:val="18"/>
          <w:color w:val="auto"/>
        </w:rPr>
        <w:t>in respect of, or filing with, any Official Body or official thereof (except for the filing by Seller of UCC financing statements as required by this Amendment No. 10), and do not contravene, or constitute a default under, any provision of applicable law, rule or regulation or of the Articles of Incorporation or Bylaws or of any agreement, judgment, injunction, order, writ, decree or other instrument binding upon CAC, or result in the creation or imposition of any Adverse Claim on the assets of CAC or any of its subsidiaries (except those created by this Agreement).</w:t>
      </w:r>
    </w:p>
    <w:p>
      <w:pPr>
        <w:spacing w:after="0" w:line="214" w:lineRule="exact"/>
        <w:rPr>
          <w:sz w:val="20"/>
          <w:szCs w:val="20"/>
          <w:color w:val="auto"/>
        </w:rPr>
      </w:pPr>
    </w:p>
    <w:p>
      <w:pPr>
        <w:ind w:right="1779" w:firstLine="944"/>
        <w:spacing w:after="0" w:line="237" w:lineRule="auto"/>
        <w:tabs>
          <w:tab w:leader="none" w:pos="1896"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Amendment No. 10 constitutes the legal, valid and binding obligation of CAC, enforceable against it in accordance with its terms, subject to applicable bankruptcy, insolvency, moratorium or other similar laws affecting the rights of creditors generally.</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CAC is the owner of all of the Loans and the other Additional Contributed Property, free and clear of all Adverse Claims. On or prior to the Closing Date, all financing statements and other documents required to be recorded or filed in order to perfect and protect the ownership interest of Funding in and to the Loans and the other Additional Contributed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214"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Information. All information heretofore furnished by CAC to Funding, the Agent, Kitty Hawk and any Bank Investor for purposes of or in connection with this Amendment No. 10 and the Contribution Agreement or any transaction contemplated hereby or thereby is, and all such information hereafter furnished by CAC to Funding, the Agent, Kitty Hawk and any Bank Investor will be, true and accurate in every material respect, on the date such information is stated or certified.</w:t>
      </w:r>
    </w:p>
    <w:p>
      <w:pPr>
        <w:spacing w:after="0" w:line="212" w:lineRule="exact"/>
        <w:rPr>
          <w:rFonts w:ascii="Courier New" w:cs="Courier New" w:eastAsia="Courier New" w:hAnsi="Courier New"/>
          <w:sz w:val="18"/>
          <w:szCs w:val="18"/>
          <w:color w:val="auto"/>
        </w:rPr>
      </w:pPr>
    </w:p>
    <w:p>
      <w:pPr>
        <w:jc w:val="both"/>
        <w:ind w:right="1879" w:firstLine="944"/>
        <w:spacing w:after="0" w:line="237" w:lineRule="auto"/>
        <w:tabs>
          <w:tab w:leader="none" w:pos="1896"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 CAC has filed all material tax returns (federal, state and local) required to be filed and has paid or made adequate provision for the payment of all taxes, assessments and other governmental charges.</w:t>
      </w:r>
    </w:p>
    <w:p>
      <w:pPr>
        <w:spacing w:after="0" w:line="207"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Suits. There are no actions, suits or proceedings pending, or to the knowledge of CAC, threatened against or affecting CAC or any Affiliate of CAC or its properties, in or before any court, arbitrator or other body, which may, individually or in the aggregate, have a material adverse effect on CAC or the Additional Contributed Property.</w:t>
      </w:r>
    </w:p>
    <w:p>
      <w:pPr>
        <w:spacing w:after="0" w:line="209" w:lineRule="exact"/>
        <w:rPr>
          <w:rFonts w:ascii="Courier New" w:cs="Courier New" w:eastAsia="Courier New" w:hAnsi="Courier New"/>
          <w:sz w:val="18"/>
          <w:szCs w:val="18"/>
          <w:color w:val="auto"/>
        </w:rPr>
      </w:pPr>
    </w:p>
    <w:p>
      <w:pPr>
        <w:ind w:right="1779" w:firstLine="944"/>
        <w:spacing w:after="0" w:line="271" w:lineRule="auto"/>
        <w:tabs>
          <w:tab w:leader="none" w:pos="1896"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Business. The principal place of business and chief executive office of CAC is in Southfield, Michigan, and the office where CAC keeps all of its Records is at the address listed in Section 9.3 of the Contribution Agreement, or such other locations notified to Funding in accordance with the Contribution Agreement in jurisdictions where all actions required by the terms of this Amendment No. 10 and the Contribution Agreement have been taken and completed.</w:t>
      </w:r>
    </w:p>
    <w:p>
      <w:pPr>
        <w:spacing w:after="0" w:line="200" w:lineRule="exact"/>
        <w:rPr>
          <w:sz w:val="20"/>
          <w:szCs w:val="20"/>
          <w:color w:val="auto"/>
        </w:rPr>
      </w:pPr>
    </w:p>
    <w:p>
      <w:pPr>
        <w:spacing w:after="0" w:line="38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520" w:right="1440" w:bottom="1440" w:gutter="0" w:footer="0" w:header="0"/>
        </w:sectPr>
      </w:pPr>
    </w:p>
    <w:bookmarkStart w:id="128" w:name="page129"/>
    <w:bookmarkEnd w:id="128"/>
    <w:p>
      <w:pPr>
        <w:ind w:left="-240" w:right="1879" w:firstLine="944"/>
        <w:spacing w:after="0" w:line="272" w:lineRule="auto"/>
        <w:tabs>
          <w:tab w:leader="none" w:pos="1656"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Title. Upon the contribution of the Loans and related property to Funding pursuant to this Amendment No. 10, Funding shall acquire all of CAC's ownership and other interest in each Loan (and in the Related Security, Collections and proceeds with respect thereto) and in the Related Security, Collections and proceeds with respect thereto, in each case free and clear of any Adverse Claim.</w:t>
      </w:r>
    </w:p>
    <w:p>
      <w:pPr>
        <w:spacing w:after="0" w:line="185" w:lineRule="exact"/>
        <w:rPr>
          <w:rFonts w:ascii="Courier New" w:cs="Courier New" w:eastAsia="Courier New" w:hAnsi="Courier New"/>
          <w:sz w:val="16"/>
          <w:szCs w:val="16"/>
          <w:color w:val="auto"/>
        </w:rPr>
      </w:pPr>
    </w:p>
    <w:p>
      <w:pPr>
        <w:ind w:left="-240" w:right="1879" w:firstLine="944"/>
        <w:spacing w:after="0" w:line="273" w:lineRule="auto"/>
        <w:tabs>
          <w:tab w:leader="none" w:pos="1656"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Tradenames, Etc. 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spacing w:after="0" w:line="184" w:lineRule="exact"/>
        <w:rPr>
          <w:rFonts w:ascii="Courier New" w:cs="Courier New" w:eastAsia="Courier New" w:hAnsi="Courier New"/>
          <w:sz w:val="16"/>
          <w:szCs w:val="16"/>
          <w:color w:val="auto"/>
        </w:rPr>
      </w:pPr>
    </w:p>
    <w:p>
      <w:pPr>
        <w:ind w:left="-240" w:right="1779" w:firstLine="944"/>
        <w:spacing w:after="0" w:line="271" w:lineRule="auto"/>
        <w:tabs>
          <w:tab w:leader="none" w:pos="1656"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Loans, Contracts. Each Loan represented by CAC to be an Eligible Loan, or included in the calculation of the Aggregate Outstanding Eligible Loan Balance, at the time of such representation, or at the time of such calculation, as applicable, in fact satisfies the definition of "Eligible Loan" set forth in the Security Agreement. Each Contract classified as an "Eligible Contract" (or included in any aggregation of balances of "Eligible Contracts") by CAC satisfies at the time of such classification the definition of "Eligible Contract" set forth in the Security Agreement.</w:t>
      </w:r>
    </w:p>
    <w:p>
      <w:pPr>
        <w:spacing w:after="0" w:line="183" w:lineRule="exact"/>
        <w:rPr>
          <w:rFonts w:ascii="Courier New" w:cs="Courier New" w:eastAsia="Courier New" w:hAnsi="Courier New"/>
          <w:sz w:val="16"/>
          <w:szCs w:val="16"/>
          <w:color w:val="auto"/>
        </w:rPr>
      </w:pPr>
    </w:p>
    <w:p>
      <w:pPr>
        <w:ind w:left="-240" w:right="1779" w:firstLine="944"/>
        <w:spacing w:after="0" w:line="237" w:lineRule="auto"/>
        <w:tabs>
          <w:tab w:leader="none" w:pos="1656"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Loans. As of the Cut-Off Date, as reported in the loan servicing system of CAC, the Aggregate Outstanding Eligible Loan Balance was not less than $144,044,969.01 and the Aggregate Outstanding Eligible Loan Balance with respect to the Loans being conveyed hereunder was not less than $4,124,843.42.</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656"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 Guidelines. Since July 7, 1998, there have been no material changes in the Collection Guidelines other than as permitted hereunder and under the Security Agreement. Since such date, no material adverse change has occurred in the overall rate of collection of the Loans.</w:t>
      </w:r>
    </w:p>
    <w:p>
      <w:pPr>
        <w:spacing w:after="0" w:line="208" w:lineRule="exact"/>
        <w:rPr>
          <w:rFonts w:ascii="Courier New" w:cs="Courier New" w:eastAsia="Courier New" w:hAnsi="Courier New"/>
          <w:sz w:val="18"/>
          <w:szCs w:val="18"/>
          <w:color w:val="auto"/>
        </w:rPr>
      </w:pPr>
    </w:p>
    <w:p>
      <w:pPr>
        <w:ind w:left="-240" w:right="1879" w:firstLine="944"/>
        <w:spacing w:after="0" w:line="236" w:lineRule="auto"/>
        <w:tabs>
          <w:tab w:leader="none" w:pos="1656"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Collections and Servicing. Since July 7, 1998, there has been no material adverse change in the ability of the Servicer to service and collect the Loans.</w:t>
      </w:r>
    </w:p>
    <w:p>
      <w:pPr>
        <w:spacing w:after="0" w:line="208" w:lineRule="exact"/>
        <w:rPr>
          <w:rFonts w:ascii="Courier New" w:cs="Courier New" w:eastAsia="Courier New" w:hAnsi="Courier New"/>
          <w:sz w:val="18"/>
          <w:szCs w:val="18"/>
          <w:color w:val="auto"/>
        </w:rPr>
      </w:pPr>
    </w:p>
    <w:p>
      <w:pPr>
        <w:ind w:left="-240" w:right="1879" w:firstLine="944"/>
        <w:spacing w:after="0" w:line="237" w:lineRule="auto"/>
        <w:tabs>
          <w:tab w:leader="none" w:pos="1656"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an Investment Company. CAC is not, and is not controlled by, an "investment company" within the meaning of the Investment Company Act of 1940, as amended, or each is exempt from all provisions of such Act.</w:t>
      </w:r>
    </w:p>
    <w:p>
      <w:pPr>
        <w:spacing w:after="0" w:line="207" w:lineRule="exact"/>
        <w:rPr>
          <w:rFonts w:ascii="Courier New" w:cs="Courier New" w:eastAsia="Courier New" w:hAnsi="Courier New"/>
          <w:sz w:val="18"/>
          <w:szCs w:val="18"/>
          <w:color w:val="auto"/>
        </w:rPr>
      </w:pPr>
    </w:p>
    <w:p>
      <w:pPr>
        <w:ind w:left="-240" w:right="1879" w:firstLine="944"/>
        <w:spacing w:after="0" w:line="279" w:lineRule="auto"/>
        <w:tabs>
          <w:tab w:leader="none" w:pos="1656"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Each of CAC and its ERISA Affiliates is in compliance in all material respects with ERISA and no lien exists in favor of the Pension Benefit Guaranty Corporation on any of the Loans.</w:t>
      </w:r>
    </w:p>
    <w:p>
      <w:pPr>
        <w:spacing w:after="0" w:line="178" w:lineRule="exact"/>
        <w:rPr>
          <w:rFonts w:ascii="Courier New" w:cs="Courier New" w:eastAsia="Courier New" w:hAnsi="Courier New"/>
          <w:sz w:val="16"/>
          <w:szCs w:val="16"/>
          <w:color w:val="auto"/>
        </w:rPr>
      </w:pPr>
    </w:p>
    <w:p>
      <w:pPr>
        <w:ind w:left="-240" w:right="1779" w:firstLine="944"/>
        <w:spacing w:after="0" w:line="236" w:lineRule="auto"/>
        <w:tabs>
          <w:tab w:leader="none" w:pos="1656"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Bulk Sales. No transaction contemplated by this Amendment No. 10 requires compliance with any bulk sales act or similar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723" w:right="1440" w:bottom="1440" w:gutter="0" w:footer="0" w:header="0"/>
        </w:sectPr>
      </w:pPr>
    </w:p>
    <w:bookmarkStart w:id="129" w:name="page130"/>
    <w:bookmarkEnd w:id="129"/>
    <w:p>
      <w:pPr>
        <w:ind w:left="960" w:right="1779" w:firstLine="944"/>
        <w:spacing w:after="0" w:line="237" w:lineRule="auto"/>
        <w:tabs>
          <w:tab w:leader="none" w:pos="2856"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 Voidability. The transfer of the Loans, Collections, Related Security and other Additional Contributed Property by the Servicer to Funding, has not been made for or on account of an antecedent debt owed by Funding to CAC, or by CAC to Funding, and neither of such transfers is or may be voidable under any Section of the Bankruptcy Reform Act of 1978 (11 U.S.C.ss.ss.101 et seq.), as amended. After giving effect to the transfer of the Additional Contributed Property hereunder, CAC will not be insolvent.</w:t>
      </w:r>
    </w:p>
    <w:p>
      <w:pPr>
        <w:spacing w:after="0" w:line="212"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Licenses, Approvals. With respect to each Dealer Agreement and each Loan and Contract and all other Additional Contributed Property, all consents, licenses, approvals or authorizations of or registrations or declarations with any Governmental Authority required to be obtained, effected or given by CAC, in connection with the conveyance of such Loan, Contract or other Additional Contributed Property to Funding have been duly obtained, effected or given and are in full force and effect.</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Schedule 1 to this Amendment No. 10 is and will be an accurate and complete listing of all Dealer Agreements and Loans in all material respects and all Contracts securing such Loans on the date each such Dealer Agreement, Contract and Loan was added to Schedule 1, and the information contained therein with respect to the identity of such Dealer Agreements and Loans and all Contracts securing such Loans and the Outstanding Balances thereunder and under the related Contracts is and will be true and correct in all material respects as of each such date.</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Selection. No selection procedure believed by CAC to be adverse to the interests of Funding has been or will be used in selecting the Dealer Agreements or the Loans (it being expressly understood that the Loans consist of closed pools of Loans under the related Dealer Agreements).</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856"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No proceeds of any contribution hereunder will be used for a purpose that violates, or would be inconsistent with, Regulations T, U or X promulgated by the Board of Governors of the Federal Reserve System.</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representations and warranties set forth in this Section 4 shall survive the conveyance of the Additional Contributed Property to Funding, and termination of the rights and obligations of Funding and CAC under this Amendment No. 10. Upon discovery by Funding or CAC of a breach of any of the foregoing representations and warranties, the party discovering such breach shall give prompt written notice to the other within three Business Days of such discovery.</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Reaffirmation of Covenants, etc. CAC and Funding each reaffirm to the other the covenants, undertakings, agreements and obligations set forth in Articles V and VI of the Contribution Agreement as is the same were set forth herein in full and made applicable to the Additional Contributed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30" w:name="page131"/>
    <w:bookmarkEnd w:id="130"/>
    <w:p>
      <w:pPr>
        <w:ind w:right="1879" w:firstLine="948"/>
        <w:spacing w:after="0" w:line="235" w:lineRule="auto"/>
        <w:rPr>
          <w:sz w:val="20"/>
          <w:szCs w:val="20"/>
          <w:color w:val="auto"/>
        </w:rPr>
      </w:pPr>
      <w:r>
        <w:rPr>
          <w:rFonts w:ascii="Courier New" w:cs="Courier New" w:eastAsia="Courier New" w:hAnsi="Courier New"/>
          <w:sz w:val="18"/>
          <w:szCs w:val="18"/>
          <w:color w:val="auto"/>
        </w:rPr>
        <w:t>SECTION 6. Effectiveness. This Amendment No. 10 shall become effective on November 2, 2001.</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7. Governing Law. THIS AGREEMENT SHALL BE GOVERNED BY AND CONSTRUED IN ACCORDANCE WITH THE LAWS OF THE STATE OF MICHIGAN.</w:t>
      </w:r>
    </w:p>
    <w:p>
      <w:pPr>
        <w:spacing w:after="0" w:line="208" w:lineRule="exact"/>
        <w:rPr>
          <w:sz w:val="20"/>
          <w:szCs w:val="20"/>
          <w:color w:val="auto"/>
        </w:rPr>
      </w:pPr>
    </w:p>
    <w:p>
      <w:pPr>
        <w:jc w:val="both"/>
        <w:ind w:right="1999" w:firstLine="948"/>
        <w:spacing w:after="0" w:line="275" w:lineRule="auto"/>
        <w:rPr>
          <w:sz w:val="20"/>
          <w:szCs w:val="20"/>
          <w:color w:val="auto"/>
        </w:rPr>
      </w:pPr>
      <w:r>
        <w:rPr>
          <w:rFonts w:ascii="Courier New" w:cs="Courier New" w:eastAsia="Courier New" w:hAnsi="Courier New"/>
          <w:sz w:val="16"/>
          <w:szCs w:val="16"/>
          <w:color w:val="auto"/>
        </w:rPr>
        <w:t>SECTION 8. Counterparts. This Amendment No. 10 may be executed in two or more counterparts including telecopy transmission thereof (and by different parties on separate counterparts), each of which shall be an original, but all of which together shall constitute one and the same instrument.</w:t>
      </w:r>
    </w:p>
    <w:p>
      <w:pPr>
        <w:spacing w:after="0" w:line="182"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9. Headings. The headings herein are for purposes of reference only and shall not otherwise affect the meaning or interpretation of any provision 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Ratification. Except as expressly affected by the provisions hereof, the Contribution Agreement, as amended hereby, shall remain in full force and effect in accordance with its terms and is hereby ratified and confirmed by the parties hereto. On and after the date hereof, each reference in the Contribution Agreement to "this Agreement", "hereunder", "herein" or words of like import shall mean and be a reference to the Contribution Agreement as amended by this Amendment No. 10.</w:t>
      </w: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31" w:name="page132"/>
    <w:bookmarkEnd w:id="131"/>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Funding and CAC each have caused this Amendment No. 10 to the Contribution Agreement to be duly executed by their respective officers as of the day and year first above written.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CAC FUNDING CORP.</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/S/ Robert R. Krakowiak</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Robert R. Krakowiak</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Treasurer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CREDIT ACCEPTANCE CORPORATION,</w:t>
      </w:r>
    </w:p>
    <w:p>
      <w:pPr>
        <w:ind w:left="3380"/>
        <w:spacing w:after="0" w:line="238" w:lineRule="auto"/>
        <w:rPr>
          <w:sz w:val="20"/>
          <w:szCs w:val="20"/>
          <w:color w:val="auto"/>
        </w:rPr>
      </w:pPr>
      <w:r>
        <w:rPr>
          <w:rFonts w:ascii="Courier New" w:cs="Courier New" w:eastAsia="Courier New" w:hAnsi="Courier New"/>
          <w:sz w:val="18"/>
          <w:szCs w:val="18"/>
          <w:color w:val="auto"/>
        </w:rPr>
        <w:t>individually and as Servicer</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Robert R. Krakowiak</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Robert R. Krakowiak</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Treasurer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 as</w:t>
      </w:r>
    </w:p>
    <w:p>
      <w:pPr>
        <w:spacing w:after="0" w:line="238" w:lineRule="auto"/>
        <w:rPr>
          <w:sz w:val="20"/>
          <w:szCs w:val="20"/>
          <w:color w:val="auto"/>
        </w:rPr>
      </w:pPr>
      <w:r>
        <w:rPr>
          <w:rFonts w:ascii="Courier New" w:cs="Courier New" w:eastAsia="Courier New" w:hAnsi="Courier New"/>
          <w:sz w:val="18"/>
          <w:szCs w:val="18"/>
          <w:color w:val="auto"/>
        </w:rPr>
        <w:t>of 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KITTY HAWK FUNDING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Andy Yan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Andy Yan</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 as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Christopher G. Young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Christopher G. Young</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32" w:name="page133"/>
    <w:bookmarkEnd w:id="132"/>
    <w:p>
      <w:pPr>
        <w:jc w:val="right"/>
        <w:ind w:right="1779"/>
        <w:spacing w:after="0"/>
        <w:rPr>
          <w:sz w:val="20"/>
          <w:szCs w:val="20"/>
          <w:color w:val="auto"/>
        </w:rPr>
      </w:pPr>
      <w:r>
        <w:rPr>
          <w:rFonts w:ascii="Courier New" w:cs="Courier New" w:eastAsia="Courier New" w:hAnsi="Courier New"/>
          <w:sz w:val="18"/>
          <w:szCs w:val="18"/>
          <w:color w:val="auto"/>
        </w:rPr>
        <w:t>4(f)(25)</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AMENDMENT NO. 11 TO CONTRIBUTION AGREEMENT</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AMENDMENT NO. 11 TO CONTRIBUTION AGREEMENT ("Amendment No. 11"), dated as of December 11, 2001, is made between CREDIT ACCEPTANCE CORPORATION, a Michigan corporation ("CAC") and CAC FUNDING CORP., a Nevada corporation ("Funding").</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On July 7, 1998, CAC and Funding entered into a Contribution Agreement pursuant to which CAC did assign, transfer and convey to Funding a pool of Loans constituting the Contributed Property, and Funding did use such loans as collateral to obtain financing from unrelated parties. On certain dates starting with June 30, 1999 and ending with November 2, 2001, CAC and Funding entered into Amendments No. 1 through No. 10 to the Contribution Agreement to provide for the transfer by CAC to Funding of additional Loans and related property. Funding now desires to acquire additional Loans and related property from CAC identified herein, including CAC's rights in the Dealer Agreements and Contracts securing payment of such Loans and the Collections derived therefrom during the full term of this Agreement, and CAC desires to transfer, convey and assign such additional Loans and related property to Funding upon the terms and conditions hereinafter set forth. CAC has agreed to service the Loans and related property to be transferred, conveyed and assigned to Funding. The Loans contributed to Funding under this Amendment No. 11 are allocated to particular pools which were contributed under Amendment No. 5 to Contribution Agreement between CAC and Funding dated July 20, 2001.</w:t>
      </w:r>
    </w:p>
    <w:p>
      <w:pPr>
        <w:spacing w:after="0" w:line="396"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In consideration of the premises and the mutual agreements set forth herein, it is hereby agreed by and between CAC and Funding as follows:</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Definitions. All capitalized terms used herein shall have the meanings specified in the Contribution Agreement, as amended, or if not so specified, the meaning specified in, or incorporated by reference into, the Security Agreement or the Note Purchase Agreement, as each may be amended through the date hereof, and shall include in the singular number the plural and in the plural number the singular. All accounting terms not specifically defined herein or therein shall be construed in accordance with GAAP. All terms used in Article 9 of the Relevant UCC, and not specifically defined herein, are used herein as defined in such Article 9. In addition, the following capitalized terms shall have the meanings shown in this Section:</w:t>
      </w:r>
    </w:p>
    <w:p>
      <w:pPr>
        <w:spacing w:after="0" w:line="21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"Additional Contributed Property" means (i) all Loans, including, without limitation, all monies due or to become due, and all monies received, with respect thereto on or after the Cut-Off Date and all Related Security therefor (including all of CAC's right, title and interest in and to the vehicle retail installment sales contracts identified on Schedule 1 attached hereto),</w:t>
      </w:r>
    </w:p>
    <w:p>
      <w:pPr>
        <w:spacing w:after="0" w:line="1" w:lineRule="exact"/>
        <w:rPr>
          <w:sz w:val="20"/>
          <w:szCs w:val="20"/>
          <w:color w:val="auto"/>
        </w:rPr>
      </w:pPr>
    </w:p>
    <w:p>
      <w:pPr>
        <w:ind w:right="1999" w:firstLine="8"/>
        <w:spacing w:after="0" w:line="235" w:lineRule="auto"/>
        <w:tabs>
          <w:tab w:leader="none" w:pos="527"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Collections and (v) and all proceeds (including "proceeds" as defined in the UCC) of any of the foregoing.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means December 11, 2001.</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"Contribution Agreement" means the Contribution Agreement between CAC and Funding dated July 7, 1998, as amended.</w:t>
      </w:r>
    </w:p>
    <w:p>
      <w:pPr>
        <w:sectPr>
          <w:pgSz w:w="11900" w:h="16838" w:orient="portrait"/>
          <w:cols w:equalWidth="0" w:num="1">
            <w:col w:w="10219"/>
          </w:cols>
          <w:pgMar w:left="240" w:top="339" w:right="1440" w:bottom="1440" w:gutter="0" w:footer="0" w:header="0"/>
        </w:sectPr>
      </w:pPr>
    </w:p>
    <w:bookmarkStart w:id="133" w:name="page134"/>
    <w:bookmarkEnd w:id="133"/>
    <w:p>
      <w:pPr>
        <w:ind w:left="960"/>
        <w:spacing w:after="0"/>
        <w:rPr>
          <w:sz w:val="20"/>
          <w:szCs w:val="20"/>
          <w:color w:val="auto"/>
        </w:rPr>
      </w:pPr>
      <w:r>
        <w:rPr>
          <w:rFonts w:ascii="Courier New" w:cs="Courier New" w:eastAsia="Courier New" w:hAnsi="Courier New"/>
          <w:sz w:val="18"/>
          <w:szCs w:val="18"/>
          <w:color w:val="auto"/>
        </w:rPr>
        <w:t>"Cut-Off Date" means November 1, 2001.</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"Loans" shall mean all amounts owing to CAC on account of advances made by CAC pursuant to Dealer Agreements entered into between CAC and a new or used automobile and/or light-duty truck dealer, including servicing charges, insurance charges and service policies and all related finance charges, late charges, and all other fees and charges charged to any such dealer, which Loans are related to those vehicle retail installment sales contracts identified on Schedule 1 attached hereto and are payable from Collections.</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Contribution and Sale of Additional Contributed Property.</w:t>
      </w:r>
    </w:p>
    <w:p>
      <w:pPr>
        <w:spacing w:after="0" w:line="4" w:lineRule="exact"/>
        <w:rPr>
          <w:sz w:val="20"/>
          <w:szCs w:val="20"/>
          <w:color w:val="auto"/>
        </w:rPr>
      </w:pPr>
    </w:p>
    <w:p>
      <w:pPr>
        <w:ind w:right="1779" w:firstLine="8"/>
        <w:spacing w:after="0" w:line="237" w:lineRule="auto"/>
        <w:tabs>
          <w:tab w:leader="none" w:pos="421"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subject to the conditions set forth herein (i) CAC hereby assigns, transfers and conveys to Funding, and Funding hereby accepts from CAC, on the terms and subject to the conditions specifically set forth herein, all of CAC's right, title and interest, in, to and under the Additional Contributed Property conveyed on the Closing Date. Such sale, assignment, transfer and conveyance does not constitute an assumption by Funding of any obligations of CAC or any other Person to Obligors or to any other Person in connection with the Loans or under any Related Security, Dealer Agreement or other agreement and instrument relating to the Loans.</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such foregoing conveyance, CAC agrees to record and file on or prior to the Closing Date, at its own expense, a financing statement or statements with respect to the Additional Contributed Property conveyed by CAC hereunder meeting the requirements of applicable state law in such manner and in such jurisdictions as are necessary to perfect and protect the interests of Funding created hereby under the Relevant UCC (subject, in the case of Related Security constituting returned inventory, to the applicable provisions of Section 9-330 of the Relevant UCC) against all creditors of and purchasers from CAC, and to deliver either the originals of such financing statements or a file-stamped copy of such financing statements or other evidence of such filings to Funding on the Closing Date.</w:t>
      </w:r>
    </w:p>
    <w:p>
      <w:pPr>
        <w:spacing w:after="0" w:line="215"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Additional Contributed Property purchased hereunder or to enable Funding to exercise or enforce any of its rights hereunder. CAC shall, upon request of Funding, obtain such additional search reports as Funding shall request. To the fullest extent permitted by applicable law, Funding shall be permitted to sign and file continuation statements and amendments thereto and assignments thereof without CAC's signature. Carbon, photographic or other reproduction of this Agreement or any financing statement shall be sufficient as a financing statement.</w:t>
      </w:r>
    </w:p>
    <w:p>
      <w:pPr>
        <w:spacing w:after="0" w:line="391" w:lineRule="exact"/>
        <w:rPr>
          <w:rFonts w:ascii="Courier New" w:cs="Courier New" w:eastAsia="Courier New" w:hAnsi="Courier New"/>
          <w:sz w:val="16"/>
          <w:szCs w:val="16"/>
          <w:color w:val="auto"/>
        </w:rPr>
      </w:pPr>
    </w:p>
    <w:p>
      <w:pPr>
        <w:ind w:right="1779" w:firstLine="956"/>
        <w:spacing w:after="0" w:line="273" w:lineRule="auto"/>
        <w:tabs>
          <w:tab w:leader="none" w:pos="1896"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express intent of CAC and Funding that the conveyance of the Loans and other Additional Contributed Property by CAC to Funding pursuant to this Amendment No. 11 be construed as a complete transfer of such Loans and other Additional Contributed Property by CAC to Funding. Further, it is not the intention of CAC and Funding that such conveyance be deemed a</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34" w:name="page135"/>
    <w:bookmarkEnd w:id="134"/>
    <w:p>
      <w:pPr>
        <w:ind w:right="1779"/>
        <w:spacing w:after="0" w:line="269" w:lineRule="auto"/>
        <w:rPr>
          <w:sz w:val="20"/>
          <w:szCs w:val="20"/>
          <w:color w:val="auto"/>
        </w:rPr>
      </w:pPr>
      <w:r>
        <w:rPr>
          <w:rFonts w:ascii="Courier New" w:cs="Courier New" w:eastAsia="Courier New" w:hAnsi="Courier New"/>
          <w:sz w:val="16"/>
          <w:szCs w:val="16"/>
          <w:color w:val="auto"/>
        </w:rPr>
        <w:t>grant of a security interest in the Loans and other Additional Contributed Property by CAC to Funding to secure a debt or other obligation of CAC. However, in the event that, notwithstanding the express intent of the parties, the Loans and other Additional Contributed Property are construed to constitute property of CAC, then (i) this Amendment No. 11 also shall be deemed to be, and hereby is, a security agreement within the meaning of the Relevant UCC; and (ii) the conveyance by CAC provided for in this Amendment No. 11 shall be deemed to be, and CAC hereby grants to Funding, a security interest in, to and under all of CAC's right, title and interest in, to and under the Additional Contributed Property, to secure the rights of Funding set forth in this Amendment No. 11 or as may be determined in connection therewith by applicable law. CAC and Funding shall, to the extent consistent with this Amendment No. 11, take such actions as may be necessary to ensure that, if this Amendment No. 11 were deemed to create a security interest in the Loans and other Additional Contributed Property, such security interest would be deemed to be a first priority perfected security interest in favor of Funding under applicable law and will be maintained as such throughout the term of this Agreement.</w:t>
      </w:r>
    </w:p>
    <w:p>
      <w:pPr>
        <w:spacing w:after="0" w:line="396" w:lineRule="exact"/>
        <w:rPr>
          <w:sz w:val="20"/>
          <w:szCs w:val="20"/>
          <w:color w:val="auto"/>
        </w:rPr>
      </w:pPr>
    </w:p>
    <w:p>
      <w:pPr>
        <w:ind w:right="1879" w:firstLine="956"/>
        <w:spacing w:after="0" w:line="237" w:lineRule="auto"/>
        <w:tabs>
          <w:tab w:leader="none" w:pos="1896"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such conveyance, CAC agrees to deliver to Funding on the Closing Date, one or more computer files or microfiche lists containing true and complete lists of all Dealer Agreements and Loans conveyed to Funding on the Closing Date, and all Contracts securing all such Loans, identified by account number, dealer number, and pool number and Outstanding Balance as of the Cut-Off Date. Such file or list shall be marked as Schedule 1 to this Amendment No. 11, shall be delivered to Funding as confidential and proprietary, and is hereby incorporated into and made a part of this Amendment No. 11.</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3. Consideration. The consideration for the Loans and other Additional Contributed Property conveyed on the Closing Date to Funding by CAC under this Amendment No. 11 shall be reflected as by a credit on the books and records of Funding of an amount of additional contributed capital in the form of shareholders' equity with respect to the Shares previously issued to CAC, which amount shall be equal to the aggregate principal amount of the Loans as of the Cut-Off Date that are contributed by CAC to Funding on the Closing Date.</w:t>
      </w:r>
    </w:p>
    <w:p>
      <w:pPr>
        <w:spacing w:after="0" w:line="18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4. Representations and Warranties. CAC represents and warrants to Funding as of the Closing Date that:</w:t>
      </w:r>
    </w:p>
    <w:p>
      <w:pPr>
        <w:spacing w:after="0" w:line="208" w:lineRule="exact"/>
        <w:rPr>
          <w:sz w:val="20"/>
          <w:szCs w:val="20"/>
          <w:color w:val="auto"/>
        </w:rPr>
      </w:pPr>
    </w:p>
    <w:p>
      <w:pPr>
        <w:ind w:left="960" w:right="1779" w:firstLine="944"/>
        <w:spacing w:after="0" w:line="237" w:lineRule="auto"/>
        <w:tabs>
          <w:tab w:leader="none" w:pos="2856"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and Power. CAC is a corporation duly organized, validly existing and in good standing under the laws of its jurisdiction of incorporation and has all corporate power and all material governmental licenses, authorizations, consents and approvals required to carry on its business in each jurisdiction in which its business is now conducted. CAC is duly qualified to do business in, and is in good standing in, every other jurisdiction in which the nature of its business requires it to be so qualified, except where the failure to be so qualified or in good standing would not have a material adverse effect.</w:t>
      </w:r>
    </w:p>
    <w:p>
      <w:pPr>
        <w:spacing w:after="0" w:line="214" w:lineRule="exact"/>
        <w:rPr>
          <w:rFonts w:ascii="Courier New" w:cs="Courier New" w:eastAsia="Courier New" w:hAnsi="Courier New"/>
          <w:sz w:val="18"/>
          <w:szCs w:val="18"/>
          <w:color w:val="auto"/>
        </w:rPr>
      </w:pPr>
    </w:p>
    <w:p>
      <w:pPr>
        <w:ind w:left="960" w:right="1999" w:firstLine="944"/>
        <w:spacing w:after="0" w:line="236" w:lineRule="auto"/>
        <w:tabs>
          <w:tab w:leader="none" w:pos="2856"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Governmental Authorization; Contravention. The execution, delivery and performance by CAC of this Amendment No. 11 are within its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35" w:name="page136"/>
    <w:bookmarkEnd w:id="135"/>
    <w:p>
      <w:pPr>
        <w:ind w:right="1779"/>
        <w:spacing w:after="0" w:line="271" w:lineRule="auto"/>
        <w:rPr>
          <w:sz w:val="20"/>
          <w:szCs w:val="20"/>
          <w:color w:val="auto"/>
        </w:rPr>
      </w:pPr>
      <w:r>
        <w:rPr>
          <w:rFonts w:ascii="Courier New" w:cs="Courier New" w:eastAsia="Courier New" w:hAnsi="Courier New"/>
          <w:sz w:val="16"/>
          <w:szCs w:val="16"/>
          <w:color w:val="auto"/>
        </w:rPr>
        <w:t>powers, have been duly authorized by all necessary corporate action, require no action by or in respect of, or filing with, any Official Body or official thereof (except for the filing by Seller of UCC financing statements as required by this Amendment No. 11), and do not contravene, or constitute a default under, any provision of applicable law, rule or regulation or of the Articles of Incorporation or Bylaws or of any agreement, judgment, injunction, order, writ, decree or other instrument binding upon CAC, or result in the creation or imposition of any Adverse Claim on the assets of CAC or any of its subsidiaries (except those created by this Agreement).</w:t>
      </w:r>
    </w:p>
    <w:p>
      <w:pPr>
        <w:spacing w:after="0" w:line="386" w:lineRule="exact"/>
        <w:rPr>
          <w:sz w:val="20"/>
          <w:szCs w:val="20"/>
          <w:color w:val="auto"/>
        </w:rPr>
      </w:pPr>
    </w:p>
    <w:p>
      <w:pPr>
        <w:ind w:right="1779" w:firstLine="944"/>
        <w:spacing w:after="0" w:line="237" w:lineRule="auto"/>
        <w:tabs>
          <w:tab w:leader="none" w:pos="1896"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Amendment No. 11 constitutes the legal, valid and binding obligation of CAC, enforceable against it in accordance with its terms, subject to applicable bankruptcy, insolvency, moratorium or other similar laws affecting the rights of creditors generally.</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CAC is the owner of all of the Loans and the other Additional Contributed Property, free and clear of all Adverse Claims. On or prior to the Closing Date, all financing statements and other documents required to be recorded or filed in order to perfect and protect the ownership interest of Funding in and to the Loans and the other Additional Contributed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214"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Information. All information heretofore furnished by CAC to Funding, the Agent, Kitty Hawk and any Bank Investor for purposes of or in connection with this Amendment No. 11 and the Contribution Agreement or any transaction contemplated hereby or thereby is, and all such information hereafter furnished by CAC to Funding, the Agent, Kitty Hawk and any Bank Investor will be, true and accurate in every material respect, on the date such information is stated or certified.</w:t>
      </w:r>
    </w:p>
    <w:p>
      <w:pPr>
        <w:spacing w:after="0" w:line="212" w:lineRule="exact"/>
        <w:rPr>
          <w:rFonts w:ascii="Courier New" w:cs="Courier New" w:eastAsia="Courier New" w:hAnsi="Courier New"/>
          <w:sz w:val="18"/>
          <w:szCs w:val="18"/>
          <w:color w:val="auto"/>
        </w:rPr>
      </w:pPr>
    </w:p>
    <w:p>
      <w:pPr>
        <w:jc w:val="both"/>
        <w:ind w:right="1879" w:firstLine="944"/>
        <w:spacing w:after="0" w:line="237" w:lineRule="auto"/>
        <w:tabs>
          <w:tab w:leader="none" w:pos="1896"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 CAC has filed all material tax returns (federal, state and local) required to be filed and has paid or made adequate provision for the payment of all taxes, assessments and other governmental charges.</w:t>
      </w:r>
    </w:p>
    <w:p>
      <w:pPr>
        <w:spacing w:after="0" w:line="207"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Suits. There are no actions, suits or proceedings pending, or to the knowledge of CAC, threatened against or affecting CAC or any Affiliate of CAC or its properties, in or before any court, arbitrator or other body, which may, individually or in the aggregate, have a material adverse effect on CAC or the Additional Contributed Property.</w:t>
      </w:r>
    </w:p>
    <w:p>
      <w:pPr>
        <w:spacing w:after="0" w:line="209"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Business. The principal place of business and chief executive office of CAC is in Southfield, Michigan, and the office where CAC keeps all of its Records is at the address listed in Section 9.3 of the Contribution Agreement, or such other locations notified to Funding in accordance with the Contribution Agreement in jurisdictions where all actions required by the terms of this Amendment No. 11 and the Contribution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520"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8"/>
          <w:szCs w:val="18"/>
          <w:color w:val="auto"/>
        </w:rPr>
        <w:t>have been taken and completed.</w:t>
      </w:r>
    </w:p>
    <w:p>
      <w:pPr>
        <w:spacing w:after="0" w:line="207" w:lineRule="exact"/>
        <w:rPr>
          <w:sz w:val="20"/>
          <w:szCs w:val="20"/>
          <w:color w:val="auto"/>
        </w:rPr>
      </w:pPr>
    </w:p>
    <w:p>
      <w:pPr>
        <w:ind w:right="1879" w:firstLine="944"/>
        <w:spacing w:after="0" w:line="272" w:lineRule="auto"/>
        <w:tabs>
          <w:tab w:leader="none" w:pos="1896"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Title. Upon the contribution of the Loans and related property to Funding pursuant to this Amendment No. 11, Funding shall acquire all of CAC's ownership and other interest in each Loan (and in the Related Security, Collections and proceeds with respect thereto) and in the Related Security, Collections and proceeds with respect thereto, in each case free and clear of any Adverse Claim.</w:t>
      </w:r>
    </w:p>
    <w:p>
      <w:pPr>
        <w:spacing w:after="0" w:line="185" w:lineRule="exact"/>
        <w:rPr>
          <w:rFonts w:ascii="Courier New" w:cs="Courier New" w:eastAsia="Courier New" w:hAnsi="Courier New"/>
          <w:sz w:val="16"/>
          <w:szCs w:val="16"/>
          <w:color w:val="auto"/>
        </w:rPr>
      </w:pPr>
    </w:p>
    <w:p>
      <w:pPr>
        <w:ind w:right="1879" w:firstLine="944"/>
        <w:spacing w:after="0" w:line="273" w:lineRule="auto"/>
        <w:tabs>
          <w:tab w:leader="none" w:pos="1896"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Tradenames, Etc. 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spacing w:after="0" w:line="184" w:lineRule="exact"/>
        <w:rPr>
          <w:rFonts w:ascii="Courier New" w:cs="Courier New" w:eastAsia="Courier New" w:hAnsi="Courier New"/>
          <w:sz w:val="16"/>
          <w:szCs w:val="16"/>
          <w:color w:val="auto"/>
        </w:rPr>
      </w:pPr>
    </w:p>
    <w:p>
      <w:pPr>
        <w:ind w:right="1779" w:firstLine="944"/>
        <w:spacing w:after="0" w:line="271" w:lineRule="auto"/>
        <w:tabs>
          <w:tab w:leader="none" w:pos="1896"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Loans, Contracts. Each Loan represented by CAC to be an Eligible Loan, or included in the calculation of the Aggregate Outstanding Eligible Loan Balance, at the time of such representation, or at the time of such calculation, as applicable, in fact satisfies the definition of "Eligible Loan" set forth in the Security Agreement. Each Contract classified as an "Eligible Contract" (or included in any aggregation of balances of "Eligible Contracts") by CAC satisfies at the time of such classification the definition of "Eligible Contract" set forth in the Security Agreement.</w:t>
      </w:r>
    </w:p>
    <w:p>
      <w:pPr>
        <w:spacing w:after="0" w:line="183" w:lineRule="exact"/>
        <w:rPr>
          <w:rFonts w:ascii="Courier New" w:cs="Courier New" w:eastAsia="Courier New" w:hAnsi="Courier New"/>
          <w:sz w:val="16"/>
          <w:szCs w:val="16"/>
          <w:color w:val="auto"/>
        </w:rPr>
      </w:pPr>
    </w:p>
    <w:p>
      <w:pPr>
        <w:ind w:right="1779" w:firstLine="944"/>
        <w:spacing w:after="0" w:line="237" w:lineRule="auto"/>
        <w:tabs>
          <w:tab w:leader="none" w:pos="1896"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Loans. As of the Cut-Off Date, as reported in the loan servicing system of CAC, the Aggregate Outstanding Eligible Loan Balance was not less than $284,672,095.48 and the Aggregate Outstanding Eligible Loan Balance with respect to the Loans being conveyed hereunder was not less than $3,146,627.12.</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 Guidelines. Since July 7, 1998, there have been no material changes in the Collection Guidelines other than as permitted hereunder and under the Security Agreement. Since such date, no material adverse change has occurred in the overall rate of collection of the Loans.</w:t>
      </w:r>
    </w:p>
    <w:p>
      <w:pPr>
        <w:spacing w:after="0" w:line="208" w:lineRule="exact"/>
        <w:rPr>
          <w:rFonts w:ascii="Courier New" w:cs="Courier New" w:eastAsia="Courier New" w:hAnsi="Courier New"/>
          <w:sz w:val="18"/>
          <w:szCs w:val="18"/>
          <w:color w:val="auto"/>
        </w:rPr>
      </w:pPr>
    </w:p>
    <w:p>
      <w:pPr>
        <w:ind w:right="1879" w:firstLine="944"/>
        <w:spacing w:after="0" w:line="236" w:lineRule="auto"/>
        <w:tabs>
          <w:tab w:leader="none" w:pos="1896"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Collections and Servicing. Since July 7, 1998, there has been no material adverse change in the ability of the Servicer to service and collect the Loans.</w:t>
      </w:r>
    </w:p>
    <w:p>
      <w:pPr>
        <w:spacing w:after="0" w:line="208"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an Investment Company. CAC is not, and is not controlled by, an "investment company" within the meaning of the Investment Company Act of 1940, as amended, or each is exempt from all provisions of such Act.</w:t>
      </w:r>
    </w:p>
    <w:p>
      <w:pPr>
        <w:spacing w:after="0" w:line="207" w:lineRule="exact"/>
        <w:rPr>
          <w:rFonts w:ascii="Courier New" w:cs="Courier New" w:eastAsia="Courier New" w:hAnsi="Courier New"/>
          <w:sz w:val="18"/>
          <w:szCs w:val="18"/>
          <w:color w:val="auto"/>
        </w:rPr>
      </w:pPr>
    </w:p>
    <w:p>
      <w:pPr>
        <w:ind w:right="1879" w:firstLine="944"/>
        <w:spacing w:after="0" w:line="279" w:lineRule="auto"/>
        <w:tabs>
          <w:tab w:leader="none" w:pos="1896"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Each of CAC and its ERISA Affiliates is in compliance in all material respects with ERISA and no lien exists in favor of the Pension Benefit Guaranty Corporation on any of the Loans.</w:t>
      </w:r>
    </w:p>
    <w:p>
      <w:pPr>
        <w:spacing w:after="0" w:line="178" w:lineRule="exact"/>
        <w:rPr>
          <w:rFonts w:ascii="Courier New" w:cs="Courier New" w:eastAsia="Courier New" w:hAnsi="Courier New"/>
          <w:sz w:val="16"/>
          <w:szCs w:val="16"/>
          <w:color w:val="auto"/>
        </w:rPr>
      </w:pPr>
    </w:p>
    <w:p>
      <w:pPr>
        <w:ind w:right="2419" w:firstLine="944"/>
        <w:spacing w:after="0" w:line="235" w:lineRule="auto"/>
        <w:tabs>
          <w:tab w:leader="none" w:pos="1896"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Bulk Sales. No transaction contemplated by this Amendment No. 11 requires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59"/>
          </w:cols>
          <w:pgMar w:left="1200" w:top="514" w:right="1440" w:bottom="1440" w:gutter="0" w:footer="0" w:header="0"/>
        </w:sectPr>
      </w:pPr>
    </w:p>
    <w:bookmarkStart w:id="137" w:name="page138"/>
    <w:bookmarkEnd w:id="137"/>
    <w:p>
      <w:pPr>
        <w:ind w:left="960"/>
        <w:spacing w:after="0"/>
        <w:rPr>
          <w:sz w:val="20"/>
          <w:szCs w:val="20"/>
          <w:color w:val="auto"/>
        </w:rPr>
      </w:pPr>
      <w:r>
        <w:rPr>
          <w:rFonts w:ascii="Courier New" w:cs="Courier New" w:eastAsia="Courier New" w:hAnsi="Courier New"/>
          <w:sz w:val="18"/>
          <w:szCs w:val="18"/>
          <w:color w:val="auto"/>
        </w:rPr>
        <w:t>compliance with any bulk sales act or similar law.</w:t>
      </w:r>
    </w:p>
    <w:p>
      <w:pPr>
        <w:spacing w:after="0" w:line="207" w:lineRule="exact"/>
        <w:rPr>
          <w:sz w:val="20"/>
          <w:szCs w:val="20"/>
          <w:color w:val="auto"/>
        </w:rPr>
      </w:pPr>
    </w:p>
    <w:p>
      <w:pPr>
        <w:ind w:left="960" w:right="1779" w:firstLine="944"/>
        <w:spacing w:after="0" w:line="237" w:lineRule="auto"/>
        <w:tabs>
          <w:tab w:leader="none" w:pos="2856"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 Voidability. The transfer of the Loans, Collections, Related Security and other Additional Contributed Property by the Servicer to Funding, has not been made for or on account of an antecedent debt owed by Funding to CAC, or by CAC to Funding, and neither of such transfers is or may be voidable under any Section of the Bankruptcy Reform Act of 1978 (11 U.S.C.ss.ss.101 et seq.), as amended. After giving effect to the transfer of the Additional Contributed Property hereunder, CAC will not be insolvent.</w:t>
      </w:r>
    </w:p>
    <w:p>
      <w:pPr>
        <w:spacing w:after="0" w:line="212"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Licenses, Approvals. With respect to each Dealer Agreement and each Loan and Contract and all other Additional Contributed Property, all consents, licenses, approvals or authorizations of or registrations or declarations with any Governmental Authority required to be obtained, effected or given by CAC, in connection with the conveyance of such Loan, Contract or other Additional Contributed Property to Funding have been duly obtained, effected or given and are in full force and effect.</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Schedule 1 to this Amendment No. 11 is and will be an accurate and complete listing of all Dealer Agreements and Loans in all material respects and all Contracts securing such Loans on the date each such Dealer Agreement, Contract and Loan was added to Schedule 1, and the information contained therein with respect to the identity of such Dealer Agreements and Loans and all Contracts securing such Loans and the Outstanding Balances thereunder and under the related Contracts is and will be true and correct in all material respects as of each such date.</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Selection. No selection procedure believed by CAC to be adverse to the interests of Funding has been or will be used in selecting the Dealer Agreements or the Loans (it being expressly understood that the Loans consist of closed pools of Loans under the related Dealer Agreements).</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856"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No proceeds of any contribution hereunder will be used for a purpose that violates, or would be inconsistent with, Regulations T, U or X promulgated by the Board of Governors of the Federal Reserve System.</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representations and warranties set forth in this Section 4 shall survive the conveyance of the Additional Contributed Property to Funding, and termination of the rights and obligations of Funding and CAC under this Amendment No. 11. Upon discovery by Funding or CAC of a breach of any of the foregoing representations and warranties, the party discovering such breach shall give prompt written notice to the other within three Business Days of such discovery.</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Reaffirmation of Covenants, etc. CAC and Funding each reaffirm to the other the covenants, undertakings, agreements and obligations set forth in Articles V and VI of the Contribution Agreement as is the same were set forth herein in full and made applicable to the Additional Contributed Property.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138" w:name="page139"/>
    <w:bookmarkEnd w:id="138"/>
    <w:p>
      <w:pPr>
        <w:ind w:right="1879" w:firstLine="948"/>
        <w:spacing w:after="0" w:line="235" w:lineRule="auto"/>
        <w:rPr>
          <w:sz w:val="20"/>
          <w:szCs w:val="20"/>
          <w:color w:val="auto"/>
        </w:rPr>
      </w:pPr>
      <w:r>
        <w:rPr>
          <w:rFonts w:ascii="Courier New" w:cs="Courier New" w:eastAsia="Courier New" w:hAnsi="Courier New"/>
          <w:sz w:val="18"/>
          <w:szCs w:val="18"/>
          <w:color w:val="auto"/>
        </w:rPr>
        <w:t>SECTION 6. Effectiveness. This Amendment No. 11 shall become effective on November 2, 2001.</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7. Governing Law. THIS AGREEMENT SHALL BE GOVERNED BY AND CONSTRUED IN ACCORDANCE WITH THE LAWS OF THE STATE OF MICHIGAN.</w:t>
      </w:r>
    </w:p>
    <w:p>
      <w:pPr>
        <w:spacing w:after="0" w:line="208" w:lineRule="exact"/>
        <w:rPr>
          <w:sz w:val="20"/>
          <w:szCs w:val="20"/>
          <w:color w:val="auto"/>
        </w:rPr>
      </w:pPr>
    </w:p>
    <w:p>
      <w:pPr>
        <w:jc w:val="both"/>
        <w:ind w:right="1999" w:firstLine="948"/>
        <w:spacing w:after="0" w:line="275" w:lineRule="auto"/>
        <w:rPr>
          <w:sz w:val="20"/>
          <w:szCs w:val="20"/>
          <w:color w:val="auto"/>
        </w:rPr>
      </w:pPr>
      <w:r>
        <w:rPr>
          <w:rFonts w:ascii="Courier New" w:cs="Courier New" w:eastAsia="Courier New" w:hAnsi="Courier New"/>
          <w:sz w:val="16"/>
          <w:szCs w:val="16"/>
          <w:color w:val="auto"/>
        </w:rPr>
        <w:t>SECTION 8. Counterparts. This Amendment No. 11 may be executed in two or more counterparts including telecopy transmission thereof (and by different parties on separate counterparts), each of which shall be an original, but all of which together shall constitute one and the same instrument.</w:t>
      </w:r>
    </w:p>
    <w:p>
      <w:pPr>
        <w:spacing w:after="0" w:line="182"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9. Headings. The headings herein are for purposes of reference only and shall not otherwise affect the meaning or interpretation of any provision 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Ratification. Except as expressly affected by the provisions hereof, the Contribution Agreement, as amended hereby, shall remain in full force and effect in accordance with its terms and is hereby ratified and confirmed by the parties hereto. On and after the date hereof, each reference in the Contribution Agreement to "this Agreement", "hereunder", "herein" or words of like import shall mean and be a reference to the Contribution Agreement as amended by this Amendment No. 11.</w:t>
      </w: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39" w:name="page140"/>
    <w:bookmarkEnd w:id="139"/>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Funding and CAC each have caused this Amendment No. 11 to the Contribution Agreement to be duly executed by their respective officers as of the day and year first above written.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CAC FUNDING CORP.</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Matthew F. Hilzinger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Matthew F. Hilzinger</w:t>
      </w:r>
    </w:p>
    <w:p>
      <w:pPr>
        <w:ind w:left="3380"/>
        <w:spacing w:after="0" w:line="237"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CREDIT ACCEPTANCE CORPORATION,</w:t>
      </w:r>
    </w:p>
    <w:p>
      <w:pPr>
        <w:ind w:left="3380"/>
        <w:spacing w:after="0" w:line="238" w:lineRule="auto"/>
        <w:rPr>
          <w:sz w:val="20"/>
          <w:szCs w:val="20"/>
          <w:color w:val="auto"/>
        </w:rPr>
      </w:pPr>
      <w:r>
        <w:rPr>
          <w:rFonts w:ascii="Courier New" w:cs="Courier New" w:eastAsia="Courier New" w:hAnsi="Courier New"/>
          <w:sz w:val="18"/>
          <w:szCs w:val="18"/>
          <w:color w:val="auto"/>
        </w:rPr>
        <w:t>individually and as Servicer</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Matthew F. Hilzinger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Matthew F. Hilzinger</w:t>
      </w:r>
    </w:p>
    <w:p>
      <w:pPr>
        <w:ind w:left="3380"/>
        <w:spacing w:after="0" w:line="237"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 as</w:t>
      </w:r>
    </w:p>
    <w:p>
      <w:pPr>
        <w:spacing w:after="0" w:line="238" w:lineRule="auto"/>
        <w:rPr>
          <w:sz w:val="20"/>
          <w:szCs w:val="20"/>
          <w:color w:val="auto"/>
        </w:rPr>
      </w:pPr>
      <w:r>
        <w:rPr>
          <w:rFonts w:ascii="Courier New" w:cs="Courier New" w:eastAsia="Courier New" w:hAnsi="Courier New"/>
          <w:sz w:val="18"/>
          <w:szCs w:val="18"/>
          <w:color w:val="auto"/>
        </w:rPr>
        <w:t>of 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KITTY HAWK FUNDING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Andy Yan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Andy Yan</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 as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Christopher G. Young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Christopher G. Young</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40" w:name="page141"/>
    <w:bookmarkEnd w:id="140"/>
    <w:p>
      <w:pPr>
        <w:jc w:val="right"/>
        <w:ind w:right="1779"/>
        <w:spacing w:after="0"/>
        <w:rPr>
          <w:sz w:val="20"/>
          <w:szCs w:val="20"/>
          <w:color w:val="auto"/>
        </w:rPr>
      </w:pPr>
      <w:r>
        <w:rPr>
          <w:rFonts w:ascii="Courier New" w:cs="Courier New" w:eastAsia="Courier New" w:hAnsi="Courier New"/>
          <w:sz w:val="18"/>
          <w:szCs w:val="18"/>
          <w:color w:val="auto"/>
        </w:rPr>
        <w:t>4(f)(26)</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AMENDMENT NO. 12 TO CONTRIBUTION AGREEMENT</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AMENDMENT NO. 12 TO CONTRIBUTION AGREEMENT ("Amendment No. 12"), dated as of December 11, 2001, is made between CREDIT ACCEPTANCE CORPORATION, a Michigan corporation ("CAC") and CAC FUNDING CORP., a Nevada corporation ("Funding").</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On July 7, 1998, CAC and Funding entered into a Contribution Agreement pursuant to which CAC did assign, transfer and convey to Funding a pool of Loans constituting the Contributed Property, and Funding did use such loans as collateral to obtain financing from unrelated parties. On certain dates starting with June 30, 1999 and ending with December 11, 2001, CAC and Funding entered into Amendments No. 1 through No. 11 to the Contribution Agreement to provide for the transfer by CAC to Funding of additional Loans and related property. Funding now desires to acquire additional Loans and related property from CAC identified herein, including CAC's rights in the Dealer Agreements and Contracts securing payment of such Loans and the Collections derived therefrom during the full term of this Agreement, and CAC desires to transfer, convey and assign such additional Loans and related property to Funding upon the terms and conditions hereinafter set forth. CAC has agreed to service the Loans and related property to be transferred, conveyed and assigned to Funding. The Loans contributed to Funding under this Amendment No. 12 are allocated to particular pools which were contributed under Amendment No. 9 to Contribution Agreement between CAC and Funding dated November 2, 2001.</w:t>
      </w:r>
    </w:p>
    <w:p>
      <w:pPr>
        <w:spacing w:after="0" w:line="396"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In consideration of the premises and the mutual agreements set forth herein, it is hereby agreed by and between CAC and Funding as follows:</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Definitions. All capitalized terms used herein shall have the meanings specified in the Contribution Agreement, as amended, or if not so specified, the meaning specified in, or incorporated by reference into, the Security Agreement or the Note Purchase Agreement, as each may be amended through the date hereof, and shall include in the singular number the plural and in the plural number the singular. All accounting terms not specifically defined herein or therein shall be construed in accordance with GAAP. All terms used in Article 9 of the Relevant UCC, and not specifically defined herein, are used herein as defined in such Article 9. In addition, the following capitalized terms shall have the meanings shown in this Section:</w:t>
      </w:r>
    </w:p>
    <w:p>
      <w:pPr>
        <w:spacing w:after="0" w:line="21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"Additional Contributed Property" means (i) all Loans, including, without limitation, all monies due or to become due, and all monies received, with respect thereto on or after the Cut-Off Date and all Related Security therefor (including all of CAC's right, title and interest in and to the vehicle retail installment sales contracts identified on Schedule 1 attached hereto),</w:t>
      </w:r>
    </w:p>
    <w:p>
      <w:pPr>
        <w:spacing w:after="0" w:line="1" w:lineRule="exact"/>
        <w:rPr>
          <w:sz w:val="20"/>
          <w:szCs w:val="20"/>
          <w:color w:val="auto"/>
        </w:rPr>
      </w:pPr>
    </w:p>
    <w:p>
      <w:pPr>
        <w:ind w:right="1999" w:firstLine="8"/>
        <w:spacing w:after="0" w:line="235" w:lineRule="auto"/>
        <w:tabs>
          <w:tab w:leader="none" w:pos="527"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Collections and (v) and all proceeds (including "proceeds" as defined in the UCC) of any of the foregoing.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means December 11, 2001.</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"Contribution Agreement" means the Contribution Agreement between CAC and Funding dated July 7, 1998, as amended.</w:t>
      </w:r>
    </w:p>
    <w:p>
      <w:pPr>
        <w:sectPr>
          <w:pgSz w:w="11900" w:h="16838" w:orient="portrait"/>
          <w:cols w:equalWidth="0" w:num="1">
            <w:col w:w="10219"/>
          </w:cols>
          <w:pgMar w:left="240" w:top="339" w:right="1440" w:bottom="1440" w:gutter="0" w:footer="0" w:header="0"/>
        </w:sectPr>
      </w:pPr>
    </w:p>
    <w:bookmarkStart w:id="141" w:name="page142"/>
    <w:bookmarkEnd w:id="141"/>
    <w:p>
      <w:pPr>
        <w:ind w:left="960"/>
        <w:spacing w:after="0"/>
        <w:rPr>
          <w:sz w:val="20"/>
          <w:szCs w:val="20"/>
          <w:color w:val="auto"/>
        </w:rPr>
      </w:pPr>
      <w:r>
        <w:rPr>
          <w:rFonts w:ascii="Courier New" w:cs="Courier New" w:eastAsia="Courier New" w:hAnsi="Courier New"/>
          <w:sz w:val="18"/>
          <w:szCs w:val="18"/>
          <w:color w:val="auto"/>
        </w:rPr>
        <w:t>"Cut-Off Date" means November 1, 2001.</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"Loans" shall mean all amounts owing to CAC on account of advances made by CAC pursuant to Dealer Agreements entered into between CAC and a new or used automobile and/or light-duty truck dealer, including servicing charges, insurance charges and service policies and all related finance charges, late charges, and all other fees and charges charged to any such dealer, which Loans are related to those vehicle retail installment sales contracts identified on Schedule 1 attached hereto and are payable from Collections.</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Contribution and Sale of Additional Contributed Property.</w:t>
      </w:r>
    </w:p>
    <w:p>
      <w:pPr>
        <w:spacing w:after="0" w:line="4" w:lineRule="exact"/>
        <w:rPr>
          <w:sz w:val="20"/>
          <w:szCs w:val="20"/>
          <w:color w:val="auto"/>
        </w:rPr>
      </w:pPr>
    </w:p>
    <w:p>
      <w:pPr>
        <w:ind w:right="1779" w:firstLine="8"/>
        <w:spacing w:after="0" w:line="237" w:lineRule="auto"/>
        <w:tabs>
          <w:tab w:leader="none" w:pos="421"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subject to the conditions set forth herein (i) CAC hereby assigns, transfers and conveys to Funding, and Funding hereby accepts from CAC, on the terms and subject to the conditions specifically set forth herein, all of CAC's right, title and interest, in, to and under the Additional Contributed Property conveyed on the Closing Date. Such sale, assignment, transfer and conveyance does not constitute an assumption by Funding of any obligations of CAC or any other Person to Obligors or to any other Person in connection with the Loans or under any Related Security, Dealer Agreement or other agreement and instrument relating to the Loans.</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such foregoing conveyance, CAC agrees to record and file on or prior to the Closing Date, at its own expense, a financing statement or statements with respect to the Additional Contributed Property conveyed by CAC hereunder meeting the requirements of applicable state law in such manner and in such jurisdictions as are necessary to perfect and protect the interests of Funding created hereby under the Relevant UCC (subject, in the case of Related Security constituting returned inventory, to the applicable provisions of Section 9-330 of the Relevant UCC) against all creditors of and purchasers from CAC, and to deliver either the originals of such financing statements or a file-stamped copy of such financing statements or other evidence of such filings to Funding on the Closing Date.</w:t>
      </w:r>
    </w:p>
    <w:p>
      <w:pPr>
        <w:spacing w:after="0" w:line="215"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Additional Contributed Property purchased hereunder or to enable Funding to exercise or enforce any of its rights hereunder. CAC shall, upon request of Funding, obtain such additional search reports as Funding shall request. To the fullest extent permitted by applicable law, Funding shall be permitted to sign and file continuation statements and amendments thereto and assignments thereof without CAC's signature. Carbon, photographic or other reproduction of this Agreement or any financing statement shall be sufficient as a financing statement.</w:t>
      </w:r>
    </w:p>
    <w:p>
      <w:pPr>
        <w:spacing w:after="0" w:line="391" w:lineRule="exact"/>
        <w:rPr>
          <w:rFonts w:ascii="Courier New" w:cs="Courier New" w:eastAsia="Courier New" w:hAnsi="Courier New"/>
          <w:sz w:val="16"/>
          <w:szCs w:val="16"/>
          <w:color w:val="auto"/>
        </w:rPr>
      </w:pPr>
    </w:p>
    <w:p>
      <w:pPr>
        <w:ind w:right="1779" w:firstLine="956"/>
        <w:spacing w:after="0" w:line="273" w:lineRule="auto"/>
        <w:tabs>
          <w:tab w:leader="none" w:pos="1896"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express intent of CAC and Funding that the conveyance of the Loans and other Additional Contributed Property by CAC to Funding pursuant to this Amendment No. 12 be construed as a complete transfer of such Loans and other Additional Contributed Property by CAC to Funding. Further, it is not the intention of CAC and Funding that such conveyance be deemed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42" w:name="page143"/>
    <w:bookmarkEnd w:id="142"/>
    <w:p>
      <w:pPr>
        <w:ind w:right="1779"/>
        <w:spacing w:after="0" w:line="269" w:lineRule="auto"/>
        <w:rPr>
          <w:sz w:val="20"/>
          <w:szCs w:val="20"/>
          <w:color w:val="auto"/>
        </w:rPr>
      </w:pPr>
      <w:r>
        <w:rPr>
          <w:rFonts w:ascii="Courier New" w:cs="Courier New" w:eastAsia="Courier New" w:hAnsi="Courier New"/>
          <w:sz w:val="16"/>
          <w:szCs w:val="16"/>
          <w:color w:val="auto"/>
        </w:rPr>
        <w:t>grant of a security interest in the Loans and other Additional Contributed Property by CAC to Funding to secure a debt or other obligation of CAC. However, in the event that, notwithstanding the express intent of the parties, the Loans and other Additional Contributed Property are construed to constitute property of CAC, then (i) this Amendment No. 12 also shall be deemed to be, and hereby is, a security agreement within the meaning of the Relevant UCC; and (ii) the conveyance by CAC provided for in this Amendment No. 12 shall be deemed to be, and CAC hereby grants to Funding, a security interest in, to and under all of CAC's right, title and interest in, to and under the Additional Contributed Property, to secure the rights of Funding set forth in this Amendment No. 12 or as may be determined in connection therewith by applicable law. CAC and Funding shall, to the extent consistent with this Amendment No. 12, take such actions as may be necessary to ensure that, if this Amendment No. 12 were deemed to create a security interest in the Loans and other Additional Contributed Property, such security interest would be deemed to be a first priority perfected security interest in favor of Funding under applicable law and will be maintained as such throughout the term of this Agreement.</w:t>
      </w:r>
    </w:p>
    <w:p>
      <w:pPr>
        <w:spacing w:after="0" w:line="396" w:lineRule="exact"/>
        <w:rPr>
          <w:sz w:val="20"/>
          <w:szCs w:val="20"/>
          <w:color w:val="auto"/>
        </w:rPr>
      </w:pPr>
    </w:p>
    <w:p>
      <w:pPr>
        <w:ind w:right="1879" w:firstLine="956"/>
        <w:spacing w:after="0" w:line="237" w:lineRule="auto"/>
        <w:tabs>
          <w:tab w:leader="none" w:pos="1896"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such conveyance, CAC agrees to deliver to Funding on the Closing Date, one or more computer files or microfiche lists containing true and complete lists of all Dealer Agreements and Loans conveyed to Funding on the Closing Date, and all Contracts securing all such Loans, identified by account number, dealer number, and pool number and Outstanding Balance as of the Cut-Off Date. Such file or list shall be marked as Schedule 1 to this Amendment No. 12, shall be delivered to Funding as confidential and proprietary, and is hereby incorporated into and made a part of this Amendment No. 12.</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3. Consideration. The consideration for the Loans and other Additional Contributed Property conveyed on the Closing Date to Funding by CAC under this Amendment No. 12 shall be reflected as by a credit on the books and records of Funding of an amount of additional contributed capital in the form of shareholders' equity with respect to the Shares previously issued to CAC, which amount shall be equal to the aggregate principal amount of the Loans as of the Cut-Off Date that are contributed by CAC to Funding on the Closing Date.</w:t>
      </w:r>
    </w:p>
    <w:p>
      <w:pPr>
        <w:spacing w:after="0" w:line="18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4. Representations and Warranties. CAC represents and warrants to Funding as of the Closing Date that:</w:t>
      </w:r>
    </w:p>
    <w:p>
      <w:pPr>
        <w:spacing w:after="0" w:line="208" w:lineRule="exact"/>
        <w:rPr>
          <w:sz w:val="20"/>
          <w:szCs w:val="20"/>
          <w:color w:val="auto"/>
        </w:rPr>
      </w:pPr>
    </w:p>
    <w:p>
      <w:pPr>
        <w:ind w:left="960" w:right="1779" w:firstLine="944"/>
        <w:spacing w:after="0" w:line="237" w:lineRule="auto"/>
        <w:tabs>
          <w:tab w:leader="none" w:pos="2856"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and Power. CAC is a corporation duly organized, validly existing and in good standing under the laws of its jurisdiction of incorporation and has all corporate power and all material governmental licenses, authorizations, consents and approvals required to carry on its business in each jurisdiction in which its business is now conducted. CAC is duly qualified to do business in, and is in good standing in, every other jurisdiction in which the nature of its business requires it to be so qualified, except where the failure to be so qualified or in good standing would not have a material adverse effect.</w:t>
      </w:r>
    </w:p>
    <w:p>
      <w:pPr>
        <w:spacing w:after="0" w:line="214" w:lineRule="exact"/>
        <w:rPr>
          <w:rFonts w:ascii="Courier New" w:cs="Courier New" w:eastAsia="Courier New" w:hAnsi="Courier New"/>
          <w:sz w:val="18"/>
          <w:szCs w:val="18"/>
          <w:color w:val="auto"/>
        </w:rPr>
      </w:pPr>
    </w:p>
    <w:p>
      <w:pPr>
        <w:ind w:left="960" w:right="1999" w:firstLine="944"/>
        <w:spacing w:after="0" w:line="236" w:lineRule="auto"/>
        <w:tabs>
          <w:tab w:leader="none" w:pos="2856"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Governmental Authorization; Contravention. The execution, delivery and performance by CAC of this Amendment No. 12 are within its corporate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43" w:name="page144"/>
    <w:bookmarkEnd w:id="143"/>
    <w:p>
      <w:pPr>
        <w:ind w:right="1779"/>
        <w:spacing w:after="0" w:line="271" w:lineRule="auto"/>
        <w:rPr>
          <w:sz w:val="20"/>
          <w:szCs w:val="20"/>
          <w:color w:val="auto"/>
        </w:rPr>
      </w:pPr>
      <w:r>
        <w:rPr>
          <w:rFonts w:ascii="Courier New" w:cs="Courier New" w:eastAsia="Courier New" w:hAnsi="Courier New"/>
          <w:sz w:val="16"/>
          <w:szCs w:val="16"/>
          <w:color w:val="auto"/>
        </w:rPr>
        <w:t>powers, have been duly authorized by all necessary corporate action, require no action by or in respect of, or filing with, any Official Body or official thereof (except for the filing by Seller of UCC financing statements as required by this Amendment No. 12), and do not contravene, or constitute a default under, any provision of applicable law, rule or regulation or of the Articles of Incorporation or Bylaws or of any agreement, judgment, injunction, order, writ, decree or other instrument binding upon CAC, or result in the creation or imposition of any Adverse Claim on the assets of CAC or any of its subsidiaries (except those created by this Agreement).</w:t>
      </w:r>
    </w:p>
    <w:p>
      <w:pPr>
        <w:spacing w:after="0" w:line="386" w:lineRule="exact"/>
        <w:rPr>
          <w:sz w:val="20"/>
          <w:szCs w:val="20"/>
          <w:color w:val="auto"/>
        </w:rPr>
      </w:pPr>
    </w:p>
    <w:p>
      <w:pPr>
        <w:ind w:right="1779" w:firstLine="944"/>
        <w:spacing w:after="0" w:line="237" w:lineRule="auto"/>
        <w:tabs>
          <w:tab w:leader="none" w:pos="1896"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Amendment No. 12 constitutes the legal, valid and binding obligation of CAC, enforceable against it in accordance with its terms, subject to applicable bankruptcy, insolvency, moratorium or other similar laws affecting the rights of creditors generally.</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CAC is the owner of all of the Loans and the other Additional Contributed Property, free and clear of all Adverse Claims. On or prior to the Closing Date, all financing statements and other documents required to be recorded or filed in order to perfect and protect the ownership interest of Funding in and to the Loans and the other Additional Contributed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214"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Information. All information heretofore furnished by CAC to Funding, the Agent, Kitty Hawk and any Bank Investor for purposes of or in connection with this Amendment No. 12 and the Contribution Agreement or any transaction contemplated hereby or thereby is, and all such information hereafter furnished by CAC to Funding, the Agent, Kitty Hawk and any Bank Investor will be, true and accurate in every material respect, on the date such information is stated or certified.</w:t>
      </w:r>
    </w:p>
    <w:p>
      <w:pPr>
        <w:spacing w:after="0" w:line="212" w:lineRule="exact"/>
        <w:rPr>
          <w:rFonts w:ascii="Courier New" w:cs="Courier New" w:eastAsia="Courier New" w:hAnsi="Courier New"/>
          <w:sz w:val="18"/>
          <w:szCs w:val="18"/>
          <w:color w:val="auto"/>
        </w:rPr>
      </w:pPr>
    </w:p>
    <w:p>
      <w:pPr>
        <w:jc w:val="both"/>
        <w:ind w:right="1879" w:firstLine="944"/>
        <w:spacing w:after="0" w:line="237" w:lineRule="auto"/>
        <w:tabs>
          <w:tab w:leader="none" w:pos="1896"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 CAC has filed all material tax returns (federal, state and local) required to be filed and has paid or made adequate provision for the payment of all taxes, assessments and other governmental charges.</w:t>
      </w:r>
    </w:p>
    <w:p>
      <w:pPr>
        <w:spacing w:after="0" w:line="207"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Suits. There are no actions, suits or proceedings pending, or to the knowledge of CAC, threatened against or affecting CAC or any Affiliate of CAC or its properties, in or before any court, arbitrator or other body, which may, individually or in the aggregate, have a material adverse effect on CAC or the Additional Contributed Property.</w:t>
      </w:r>
    </w:p>
    <w:p>
      <w:pPr>
        <w:spacing w:after="0" w:line="209"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Business. The principal place of business and chief executive office of CAC is in Southfield, Michigan, and the office where CAC keeps all of its Records is at the address listed in Section 9.3 of the Contribution Agreement, or such other locations notified to Funding in accordance with the Contribution Agreement in jurisdictions where all actions required by the terms of this Amendment No. 12 and the Contribution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723"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8"/>
          <w:szCs w:val="18"/>
          <w:color w:val="auto"/>
        </w:rPr>
        <w:t>have been taken and completed.</w:t>
      </w:r>
    </w:p>
    <w:p>
      <w:pPr>
        <w:spacing w:after="0" w:line="207" w:lineRule="exact"/>
        <w:rPr>
          <w:sz w:val="20"/>
          <w:szCs w:val="20"/>
          <w:color w:val="auto"/>
        </w:rPr>
      </w:pPr>
    </w:p>
    <w:p>
      <w:pPr>
        <w:ind w:right="1879" w:firstLine="944"/>
        <w:spacing w:after="0" w:line="272" w:lineRule="auto"/>
        <w:tabs>
          <w:tab w:leader="none" w:pos="189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Title. Upon the contribution of the Loans and related property to Funding pursuant to this Amendment No. 12, Funding shall acquire all of CAC's ownership and other interest in each Loan (and in the Related Security, Collections and proceeds with respect thereto) and in the Related Security, Collections and proceeds with respect thereto, in each case free and clear of any Adverse Claim.</w:t>
      </w:r>
    </w:p>
    <w:p>
      <w:pPr>
        <w:spacing w:after="0" w:line="185" w:lineRule="exact"/>
        <w:rPr>
          <w:rFonts w:ascii="Courier New" w:cs="Courier New" w:eastAsia="Courier New" w:hAnsi="Courier New"/>
          <w:sz w:val="16"/>
          <w:szCs w:val="16"/>
          <w:color w:val="auto"/>
        </w:rPr>
      </w:pPr>
    </w:p>
    <w:p>
      <w:pPr>
        <w:ind w:right="1879" w:firstLine="944"/>
        <w:spacing w:after="0" w:line="273" w:lineRule="auto"/>
        <w:tabs>
          <w:tab w:leader="none" w:pos="189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Tradenames, Etc. 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spacing w:after="0" w:line="184" w:lineRule="exact"/>
        <w:rPr>
          <w:rFonts w:ascii="Courier New" w:cs="Courier New" w:eastAsia="Courier New" w:hAnsi="Courier New"/>
          <w:sz w:val="16"/>
          <w:szCs w:val="16"/>
          <w:color w:val="auto"/>
        </w:rPr>
      </w:pPr>
    </w:p>
    <w:p>
      <w:pPr>
        <w:ind w:right="1779" w:firstLine="944"/>
        <w:spacing w:after="0" w:line="271" w:lineRule="auto"/>
        <w:tabs>
          <w:tab w:leader="none" w:pos="189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Loans, Contracts. Each Loan represented by CAC to be an Eligible Loan, or included in the calculation of the Aggregate Outstanding Eligible Loan Balance, at the time of such representation, or at the time of such calculation, as applicable, in fact satisfies the definition of "Eligible Loan" set forth in the Security Agreement. Each Contract classified as an "Eligible Contract" (or included in any aggregation of balances of "Eligible Contracts") by CAC satisfies at the time of such classification the definition of "Eligible Contract" set forth in the Security Agreement.</w:t>
      </w:r>
    </w:p>
    <w:p>
      <w:pPr>
        <w:spacing w:after="0" w:line="183" w:lineRule="exact"/>
        <w:rPr>
          <w:rFonts w:ascii="Courier New" w:cs="Courier New" w:eastAsia="Courier New" w:hAnsi="Courier New"/>
          <w:sz w:val="16"/>
          <w:szCs w:val="16"/>
          <w:color w:val="auto"/>
        </w:rPr>
      </w:pPr>
    </w:p>
    <w:p>
      <w:pPr>
        <w:ind w:right="1779" w:firstLine="944"/>
        <w:spacing w:after="0" w:line="237" w:lineRule="auto"/>
        <w:tabs>
          <w:tab w:leader="none" w:pos="1896"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Loans. As of the Cut-Off Date, as reported in the loan servicing system of CAC, the Aggregate Outstanding Eligible Loan Balance was not less than $287,350,864.33 and the Aggregate Outstanding Eligible Loan Balance with respect to the Loans being conveyed hereunder was not less than $2,678,768.85.</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 Guidelines. Since July 7, 1998, there have been no material changes in the Collection Guidelines other than as permitted hereunder and under the Security Agreement. Since such date, no material adverse change has occurred in the overall rate of collection of the Loans.</w:t>
      </w:r>
    </w:p>
    <w:p>
      <w:pPr>
        <w:spacing w:after="0" w:line="208" w:lineRule="exact"/>
        <w:rPr>
          <w:rFonts w:ascii="Courier New" w:cs="Courier New" w:eastAsia="Courier New" w:hAnsi="Courier New"/>
          <w:sz w:val="18"/>
          <w:szCs w:val="18"/>
          <w:color w:val="auto"/>
        </w:rPr>
      </w:pPr>
    </w:p>
    <w:p>
      <w:pPr>
        <w:ind w:right="1879" w:firstLine="944"/>
        <w:spacing w:after="0" w:line="236" w:lineRule="auto"/>
        <w:tabs>
          <w:tab w:leader="none" w:pos="1896"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Collections and Servicing. Since July 7, 1998, there has been no material adverse change in the ability of the Servicer to service and collect the Loans.</w:t>
      </w:r>
    </w:p>
    <w:p>
      <w:pPr>
        <w:spacing w:after="0" w:line="208"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an Investment Company. CAC is not, and is not controlled by, an "investment company" within the meaning of the Investment Company Act of 1940, as amended, or each is exempt from all provisions of such Act.</w:t>
      </w:r>
    </w:p>
    <w:p>
      <w:pPr>
        <w:spacing w:after="0" w:line="207" w:lineRule="exact"/>
        <w:rPr>
          <w:rFonts w:ascii="Courier New" w:cs="Courier New" w:eastAsia="Courier New" w:hAnsi="Courier New"/>
          <w:sz w:val="18"/>
          <w:szCs w:val="18"/>
          <w:color w:val="auto"/>
        </w:rPr>
      </w:pPr>
    </w:p>
    <w:p>
      <w:pPr>
        <w:ind w:right="1879" w:firstLine="944"/>
        <w:spacing w:after="0" w:line="279" w:lineRule="auto"/>
        <w:tabs>
          <w:tab w:leader="none" w:pos="189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Each of CAC and its ERISA Affiliates is in compliance in all material respects with ERISA and no lien exists in favor of the Pension Benefit Guaranty Corporation on any of the Loans.</w:t>
      </w:r>
    </w:p>
    <w:p>
      <w:pPr>
        <w:spacing w:after="0" w:line="178" w:lineRule="exact"/>
        <w:rPr>
          <w:rFonts w:ascii="Courier New" w:cs="Courier New" w:eastAsia="Courier New" w:hAnsi="Courier New"/>
          <w:sz w:val="16"/>
          <w:szCs w:val="16"/>
          <w:color w:val="auto"/>
        </w:rPr>
      </w:pPr>
    </w:p>
    <w:p>
      <w:pPr>
        <w:ind w:right="2419" w:firstLine="944"/>
        <w:spacing w:after="0" w:line="235" w:lineRule="auto"/>
        <w:tabs>
          <w:tab w:leader="none" w:pos="1896"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Bulk Sales. No transaction contemplated by this Amendment No. 12 requires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59"/>
          </w:cols>
          <w:pgMar w:left="1200" w:top="514" w:right="1440" w:bottom="1440" w:gutter="0" w:footer="0" w:header="0"/>
        </w:sectPr>
      </w:pPr>
    </w:p>
    <w:bookmarkStart w:id="145" w:name="page146"/>
    <w:bookmarkEnd w:id="145"/>
    <w:p>
      <w:pPr>
        <w:ind w:left="960"/>
        <w:spacing w:after="0"/>
        <w:rPr>
          <w:sz w:val="20"/>
          <w:szCs w:val="20"/>
          <w:color w:val="auto"/>
        </w:rPr>
      </w:pPr>
      <w:r>
        <w:rPr>
          <w:rFonts w:ascii="Courier New" w:cs="Courier New" w:eastAsia="Courier New" w:hAnsi="Courier New"/>
          <w:sz w:val="18"/>
          <w:szCs w:val="18"/>
          <w:color w:val="auto"/>
        </w:rPr>
        <w:t>compliance with any bulk sales act or similar law.</w:t>
      </w:r>
    </w:p>
    <w:p>
      <w:pPr>
        <w:spacing w:after="0" w:line="207" w:lineRule="exact"/>
        <w:rPr>
          <w:sz w:val="20"/>
          <w:szCs w:val="20"/>
          <w:color w:val="auto"/>
        </w:rPr>
      </w:pPr>
    </w:p>
    <w:p>
      <w:pPr>
        <w:ind w:left="960" w:right="1779" w:firstLine="944"/>
        <w:spacing w:after="0" w:line="237" w:lineRule="auto"/>
        <w:tabs>
          <w:tab w:leader="none" w:pos="2856"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 Voidability. The transfer of the Loans, Collections, Related Security and other Additional Contributed Property by the Servicer to Funding, has not been made for or on account of an antecedent debt owed by Funding to CAC, or by CAC to Funding, and neither of such transfers is or may be voidable under any Section of the Bankruptcy Reform Act of 1978 (11 U.S.C.ss.ss.101 et seq.), as amended. After giving effect to the transfer of the Additional Contributed Property hereunder, CAC will not be insolvent.</w:t>
      </w:r>
    </w:p>
    <w:p>
      <w:pPr>
        <w:spacing w:after="0" w:line="212"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Licenses, Approvals. With respect to each Dealer Agreement and each Loan and Contract and all other Additional Contributed Property, all consents, licenses, approvals or authorizations of or registrations or declarations with any Governmental Authority required to be obtained, effected or given by CAC, in connection with the conveyance of such Loan, Contract or other Additional Contributed Property to Funding have been duly obtained, effected or given and are in full force and effect.</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Schedule 1 to this Amendment No. 12 is and will be an accurate and complete listing of all Dealer Agreements and Loans in all material respects and all Contracts securing such Loans on the date each such Dealer Agreement, Contract and Loan was added to Schedule 1, and the information contained therein with respect to the identity of such Dealer Agreements and Loans and all Contracts securing such Loans and the Outstanding Balances thereunder and under the related Contracts is and will be true and correct in all material respects as of each such date.</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Selection. No selection procedure believed by CAC to be adverse to the interests of Funding has been or will be used in selecting the Dealer Agreements or the Loans (it being expressly understood that the Loans consist of closed pools of Loans under the related Dealer Agreements).</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856"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No proceeds of any contribution hereunder will be used for a purpose that violates, or would be inconsistent with, Regulations T, U or X promulgated by the Board of Governors of the Federal Reserve System.</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representations and warranties set forth in this Section 4 shall survive the conveyance of the Additional Contributed Property to Funding, and termination of the rights and obligations of Funding and CAC under this Amendment No. 12. Upon discovery by Funding or CAC of a breach of any of the foregoing representations and warranties, the party discovering such breach shall give prompt written notice to the other within three Business Days of such discovery.</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Reaffirmation of Covenants, etc. CAC and Funding each reaffirm to the other the covenants, undertakings, agreements and obligations set forth in Articles V and VI of the Contribution Agreement as is the same were set forth herein in full and made applicable to the Additional Contributed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146" w:name="page147"/>
    <w:bookmarkEnd w:id="146"/>
    <w:p>
      <w:pPr>
        <w:ind w:right="1879" w:firstLine="948"/>
        <w:spacing w:after="0" w:line="235" w:lineRule="auto"/>
        <w:rPr>
          <w:sz w:val="20"/>
          <w:szCs w:val="20"/>
          <w:color w:val="auto"/>
        </w:rPr>
      </w:pPr>
      <w:r>
        <w:rPr>
          <w:rFonts w:ascii="Courier New" w:cs="Courier New" w:eastAsia="Courier New" w:hAnsi="Courier New"/>
          <w:sz w:val="18"/>
          <w:szCs w:val="18"/>
          <w:color w:val="auto"/>
        </w:rPr>
        <w:t>SECTION 6. Effectiveness. This Amendment No. 12 shall become effective on November 2, 2001.</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7. Governing Law. THIS AGREEMENT SHALL BE GOVERNED BY AND CONSTRUED IN ACCORDANCE WITH THE LAWS OF THE STATE OF MICHIGAN.</w:t>
      </w:r>
    </w:p>
    <w:p>
      <w:pPr>
        <w:spacing w:after="0" w:line="208" w:lineRule="exact"/>
        <w:rPr>
          <w:sz w:val="20"/>
          <w:szCs w:val="20"/>
          <w:color w:val="auto"/>
        </w:rPr>
      </w:pPr>
    </w:p>
    <w:p>
      <w:pPr>
        <w:jc w:val="both"/>
        <w:ind w:right="1999" w:firstLine="948"/>
        <w:spacing w:after="0" w:line="275" w:lineRule="auto"/>
        <w:rPr>
          <w:sz w:val="20"/>
          <w:szCs w:val="20"/>
          <w:color w:val="auto"/>
        </w:rPr>
      </w:pPr>
      <w:r>
        <w:rPr>
          <w:rFonts w:ascii="Courier New" w:cs="Courier New" w:eastAsia="Courier New" w:hAnsi="Courier New"/>
          <w:sz w:val="16"/>
          <w:szCs w:val="16"/>
          <w:color w:val="auto"/>
        </w:rPr>
        <w:t>SECTION 8. Counterparts. This Amendment No. 12 may be executed in two or more counterparts including telecopy transmission thereof (and by different parties on separate counterparts), each of which shall be an original, but all of which together shall constitute one and the same instrument.</w:t>
      </w:r>
    </w:p>
    <w:p>
      <w:pPr>
        <w:spacing w:after="0" w:line="182"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9. Headings. The headings herein are for purposes of reference only and shall not otherwise affect the meaning or interpretation of any provision 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Ratification. Except as expressly affected by the provisions hereof, the Contribution Agreement, as amended hereby, shall remain in full force and effect in accordance with its terms and is hereby ratified and confirmed by the parties hereto. On and after the date hereof, each reference in the Contribution Agreement to "this Agreement", "hereunder", "herein" or words of like import shall mean and be a reference to the Contribution Agreement as amended by this Amendment No. 12.</w:t>
      </w: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47" w:name="page148"/>
    <w:bookmarkEnd w:id="147"/>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Funding and CAC each have caused this Amendment No. 12 to the Contribution Agreement to be duly executed by their respective officers as of the day and year first above written.</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CAC FUNDING CORP.</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Matthew F. Hilzinger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Matthew F. Hilzinger</w:t>
      </w:r>
    </w:p>
    <w:p>
      <w:pPr>
        <w:ind w:left="3380"/>
        <w:spacing w:after="0" w:line="237"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CREDIT ACCEPTANCE CORPORATION,</w:t>
      </w:r>
    </w:p>
    <w:p>
      <w:pPr>
        <w:ind w:left="3380"/>
        <w:spacing w:after="0" w:line="238" w:lineRule="auto"/>
        <w:rPr>
          <w:sz w:val="20"/>
          <w:szCs w:val="20"/>
          <w:color w:val="auto"/>
        </w:rPr>
      </w:pPr>
      <w:r>
        <w:rPr>
          <w:rFonts w:ascii="Courier New" w:cs="Courier New" w:eastAsia="Courier New" w:hAnsi="Courier New"/>
          <w:sz w:val="18"/>
          <w:szCs w:val="18"/>
          <w:color w:val="auto"/>
        </w:rPr>
        <w:t>individually and as Servicer</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Matthew F. Hilzinger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Matthew F. Hilzinger</w:t>
      </w:r>
    </w:p>
    <w:p>
      <w:pPr>
        <w:ind w:left="3380"/>
        <w:spacing w:after="0" w:line="237"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 as</w:t>
      </w:r>
    </w:p>
    <w:p>
      <w:pPr>
        <w:spacing w:after="0" w:line="238" w:lineRule="auto"/>
        <w:rPr>
          <w:sz w:val="20"/>
          <w:szCs w:val="20"/>
          <w:color w:val="auto"/>
        </w:rPr>
      </w:pPr>
      <w:r>
        <w:rPr>
          <w:rFonts w:ascii="Courier New" w:cs="Courier New" w:eastAsia="Courier New" w:hAnsi="Courier New"/>
          <w:sz w:val="18"/>
          <w:szCs w:val="18"/>
          <w:color w:val="auto"/>
        </w:rPr>
        <w:t>of 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KITTY HAWK FUNDING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Andy Yan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Andy Yan</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 as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Christopher G. Young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Christopher G. Young</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48" w:name="page149"/>
    <w:bookmarkEnd w:id="148"/>
    <w:p>
      <w:pPr>
        <w:jc w:val="right"/>
        <w:ind w:right="1779"/>
        <w:spacing w:after="0"/>
        <w:rPr>
          <w:sz w:val="20"/>
          <w:szCs w:val="20"/>
          <w:color w:val="auto"/>
        </w:rPr>
      </w:pPr>
      <w:r>
        <w:rPr>
          <w:rFonts w:ascii="Courier New" w:cs="Courier New" w:eastAsia="Courier New" w:hAnsi="Courier New"/>
          <w:sz w:val="18"/>
          <w:szCs w:val="18"/>
          <w:color w:val="auto"/>
        </w:rPr>
        <w:t>4(f)(27)</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AMENDMENT NO. 13 TO CONTRIBUTION AGREEMENT</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AMENDMENT NO. 13 TO CONTRIBUTION AGREEMENT ("Amendment No. 13"), dated as of December 11, 2001, is made between CREDIT ACCEPTANCE CORPORATION, a Michigan corporation ("CAC") and CAC FUNDING CORP., a Nevada corporation ("Funding").</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On July 7, 1998, CAC and Funding entered into a Contribution Agreement pursuant to which CAC did assign, transfer and convey to Funding a pool of Loans constituting the Contributed Property, and Funding did use such loans as collateral to obtain financing from unrelated parties. On certain dates starting with June 30, 1999 and ending with December 11, 2001, CAC and Funding entered into Amendments No. 1 through No. 12 to the Contribution Agreement to provide for the transfer by CAC to Funding of additional Loans and related property. Funding now desires to acquire additional Loans and related property from CAC identified herein, including CAC's rights in the Dealer Agreements and Contracts securing payment of such Loans and the Collections derived therefrom during the full term of this Agreement, and CAC desires to transfer, convey and assign such additional Loans and related property to Funding upon the terms and conditions hereinafter set forth. CAC has agreed to service the Loans and related property to be transferred, conveyed and assigned to Funding. The additional Loans and related property contributed to Funding under this Amendment No. 13 are allocated to the July 2001 Funding.</w:t>
      </w:r>
    </w:p>
    <w:p>
      <w:pPr>
        <w:spacing w:after="0" w:line="397"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In consideration of the premises and the mutual agreements set forth herein, it is hereby agreed by and between CAC and Funding as follows:</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Definitions. All capitalized terms used herein shall have the meanings specified in the Contribution Agreement, as amended, or if not so specified, the meaning specified in, or incorporated by reference into, the Security Agreement or the Note Purchase Agreement, as each may be amended through the date hereof, and shall include in the singular number the plural and in the plural number the singular. All accounting terms not specifically defined herein or therein shall be construed in accordance with GAAP. All terms used in Article 9 of the Relevant UCC, and not specifically defined herein, are used herein as defined in such Article 9. In addition, the following capitalized terms shall have the meanings shown in this Section:</w:t>
      </w:r>
    </w:p>
    <w:p>
      <w:pPr>
        <w:spacing w:after="0" w:line="215"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"Additional Contributed Property" means (i) all Loans, including, without limitation, all monies due or to become due, and all monies received, with respect thereto on or after the Cut-Off Date and all Related Security therefor (including all of CAC's right, title and interest in and to the vehicle retail installment sales contracts identified on Schedule 1 attached hereto),</w:t>
      </w:r>
    </w:p>
    <w:p>
      <w:pPr>
        <w:spacing w:after="0" w:line="1" w:lineRule="exact"/>
        <w:rPr>
          <w:sz w:val="20"/>
          <w:szCs w:val="20"/>
          <w:color w:val="auto"/>
        </w:rPr>
      </w:pPr>
    </w:p>
    <w:p>
      <w:pPr>
        <w:ind w:right="1999" w:firstLine="8"/>
        <w:spacing w:after="0" w:line="235" w:lineRule="auto"/>
        <w:tabs>
          <w:tab w:leader="none" w:pos="527"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Collections and (v) and all proceeds (including "proceeds" as defined in the UCC) of any of the foregoing.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means December 11, 2001.</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"Contribution Agreement" means the Contribution Agreement between CAC and Funding dated July 7, 1998, as amended.</w:t>
      </w:r>
    </w:p>
    <w:p>
      <w:pPr>
        <w:sectPr>
          <w:pgSz w:w="11900" w:h="16838" w:orient="portrait"/>
          <w:cols w:equalWidth="0" w:num="1">
            <w:col w:w="10219"/>
          </w:cols>
          <w:pgMar w:left="240" w:top="339" w:right="1440" w:bottom="1440" w:gutter="0" w:footer="0" w:header="0"/>
        </w:sectPr>
      </w:pPr>
    </w:p>
    <w:bookmarkStart w:id="149" w:name="page150"/>
    <w:bookmarkEnd w:id="149"/>
    <w:p>
      <w:pPr>
        <w:ind w:left="960"/>
        <w:spacing w:after="0"/>
        <w:rPr>
          <w:sz w:val="20"/>
          <w:szCs w:val="20"/>
          <w:color w:val="auto"/>
        </w:rPr>
      </w:pPr>
      <w:r>
        <w:rPr>
          <w:rFonts w:ascii="Courier New" w:cs="Courier New" w:eastAsia="Courier New" w:hAnsi="Courier New"/>
          <w:sz w:val="18"/>
          <w:szCs w:val="18"/>
          <w:color w:val="auto"/>
        </w:rPr>
        <w:t>"Cut-Off Date" means December 1, 2001.</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"Loans" shall mean all amounts owing to CAC on account of advances made by CAC pursuant to Dealer Agreements entered into between CAC and a new or used automobile and/or light-duty truck dealer, including servicing charges, insurance charges and service policies and all related finance charges, late charges, and all other fees and charges charged to any such dealer, which Loans are related to those vehicle retail installment sales contracts identified on Schedule 1 attached hereto and are payable from Collections.</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Contribution and Sale of Additional Contributed Property.</w:t>
      </w:r>
    </w:p>
    <w:p>
      <w:pPr>
        <w:spacing w:after="0" w:line="4" w:lineRule="exact"/>
        <w:rPr>
          <w:sz w:val="20"/>
          <w:szCs w:val="20"/>
          <w:color w:val="auto"/>
        </w:rPr>
      </w:pPr>
    </w:p>
    <w:p>
      <w:pPr>
        <w:ind w:right="1779" w:firstLine="8"/>
        <w:spacing w:after="0" w:line="237" w:lineRule="auto"/>
        <w:tabs>
          <w:tab w:leader="none" w:pos="421"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terms and subject to the conditions set forth herein (i) CAC hereby assigns, transfers and conveys to Funding, and Funding hereby accepts from CAC, on the terms and subject to the conditions specifically set forth herein, all of CAC's right, title and interest, in, to and under the Additional Contributed Property conveyed on the Closing Date. Such sale, assignment, transfer and conveyance does not constitute an assumption by Funding of any obligations of CAC or any other Person to Obligors or to any other Person in connection with the Loans or under any Related Security, Dealer Agreement or other agreement and instrument relating to the Loans.</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such foregoing conveyance, CAC agrees to record and file on or prior to the Closing Date, at its own expense, a financing statement or statements with respect to the Additional Contributed Property conveyed by CAC hereunder meeting the requirements of applicable state law in such manner and in such jurisdictions as are necessary to perfect and protect the interests of Funding created hereby under the Relevant UCC (subject, in the case of Related Security constituting returned inventory, to the applicable provisions of Section 9-330 of the Relevant UCC) against all creditors of and purchasers from CAC, and to deliver either the originals of such financing statements or a file-stamped copy of such financing statements or other evidence of such filings to Funding on the Closing Date.</w:t>
      </w:r>
    </w:p>
    <w:p>
      <w:pPr>
        <w:spacing w:after="0" w:line="215"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Additional Contributed Property purchased hereunder or to enable Funding to exercise or enforce any of its rights hereunder. CAC shall, upon request of Funding, obtain such additional search reports as Funding shall request. To the fullest extent permitted by applicable law, Funding shall be permitted to sign and file continuation statements and amendments thereto and assignments thereof without CAC's signature. Carbon, photographic or other reproduction of this Agreement or any financing statement shall be sufficient as a financing statement.</w:t>
      </w:r>
    </w:p>
    <w:p>
      <w:pPr>
        <w:spacing w:after="0" w:line="391"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the express intent of CAC and Funding that the conveyance of the Loans and other Additional Contributed Property by CAC to Funding pursuant to this Amendment No. 13 be construed as a complete transfer of such Loans and other Additional Contributed Property by CAC to Funding. Further, it is not the intention of CAC and Funding that such conveyance be deemed a grant of a security interest in the Loans and other Additional Contributed Property by CAC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50" w:name="page151"/>
    <w:bookmarkEnd w:id="150"/>
    <w:p>
      <w:pPr>
        <w:ind w:right="1779"/>
        <w:spacing w:after="0" w:line="238" w:lineRule="auto"/>
        <w:rPr>
          <w:sz w:val="20"/>
          <w:szCs w:val="20"/>
          <w:color w:val="auto"/>
        </w:rPr>
      </w:pPr>
      <w:r>
        <w:rPr>
          <w:rFonts w:ascii="Courier New" w:cs="Courier New" w:eastAsia="Courier New" w:hAnsi="Courier New"/>
          <w:sz w:val="18"/>
          <w:szCs w:val="18"/>
          <w:color w:val="auto"/>
        </w:rPr>
        <w:t>Funding to secure a debt or other obligation of CAC. However, in the event that, notwithstanding the express intent of the parties, the Loans and other Additional Contributed Property are construed to constitute property of CAC, then (i) this Amendment No. 13 also shall be deemed to be, and hereby is, a security agreement within the meaning of the Relevant UCC; and (ii) the conveyance by CAC provided for in this Amendment No. 13 shall be deemed to be, and CAC hereby grants to Funding, a security interest in, to and under all of CAC's right, title and interest in, to and under the Additional Contributed Property, to secure the rights of Funding set forth in this Amendment No. 13 or as may be determined in connection therewith by applicable law. CAC and Funding shall, to the extent consistent with this Amendment No. 13, take such actions as may be necessary to ensure that, if this Amendment No. 13 were deemed to create a security interest in the Loans and other Additional Contributed Property, such security interest would be deemed to be a first priority perfected security interest in favor of Funding under applicable law and will be maintained as such throughout the term of this Agreement.</w:t>
      </w:r>
    </w:p>
    <w:p>
      <w:pPr>
        <w:spacing w:after="0" w:line="208" w:lineRule="exact"/>
        <w:rPr>
          <w:sz w:val="20"/>
          <w:szCs w:val="20"/>
          <w:color w:val="auto"/>
        </w:rPr>
      </w:pPr>
    </w:p>
    <w:p>
      <w:pPr>
        <w:ind w:right="1879" w:firstLine="956"/>
        <w:spacing w:after="0" w:line="237" w:lineRule="auto"/>
        <w:tabs>
          <w:tab w:leader="none" w:pos="1896"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such conveyance, CAC agrees to deliver to Funding on the Closing Date, one or more computer files or microfiche lists containing true and complete lists of all Dealer Agreements and Loans conveyed to Funding on the Closing Date, and all Contracts securing all such Loans, identified by account number, dealer number, and pool number and Outstanding Balance as of the Cut-Off Date. Such file or list shall be marked as Schedule 1 to this Amendment No. 13, shall be delivered to Funding as confidential and proprietary, and is hereby incorporated into and made a part of this Amendment No. 13.</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3. Consideration. The consideration for the Loans and other Additional Contributed Property conveyed on the Closing Date to Funding by CAC under this Amendment No. 13 shall be reflected as by a credit on the books and records of Funding of an amount of additional contributed capital in the form of shareholders' equity with respect to the Shares previously issued to CAC, which amount shall be equal to the aggregate principal amount of the Loans as of the Cut-Off Date that are contributed by CAC to Funding on the Closing Date.</w:t>
      </w:r>
    </w:p>
    <w:p>
      <w:pPr>
        <w:spacing w:after="0" w:line="18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4. Representations and Warranties. CAC represents and warrants to Funding as of the Closing Date that:</w:t>
      </w:r>
    </w:p>
    <w:p>
      <w:pPr>
        <w:spacing w:after="0" w:line="208" w:lineRule="exact"/>
        <w:rPr>
          <w:sz w:val="20"/>
          <w:szCs w:val="20"/>
          <w:color w:val="auto"/>
        </w:rPr>
      </w:pPr>
    </w:p>
    <w:p>
      <w:pPr>
        <w:ind w:left="960" w:right="1779" w:firstLine="944"/>
        <w:spacing w:after="0" w:line="237" w:lineRule="auto"/>
        <w:tabs>
          <w:tab w:leader="none" w:pos="2856"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Existence and Power. CAC is a corporation duly organized, validly existing and in good standing under the laws of its jurisdiction of incorporation and has all corporate power and all material governmental licenses, authorizations, consents and approvals required to carry on its business in each jurisdiction in which its business is now conducted. CAC is duly qualified to do business in, and is in good standing in, every other jurisdiction in which the nature of its business requires it to be so qualified, except where the failure to be so qualified or in good standing would not have a material adverse effect.</w:t>
      </w:r>
    </w:p>
    <w:p>
      <w:pPr>
        <w:spacing w:after="0" w:line="214" w:lineRule="exact"/>
        <w:rPr>
          <w:rFonts w:ascii="Courier New" w:cs="Courier New" w:eastAsia="Courier New" w:hAnsi="Courier New"/>
          <w:sz w:val="18"/>
          <w:szCs w:val="18"/>
          <w:color w:val="auto"/>
        </w:rPr>
      </w:pPr>
    </w:p>
    <w:p>
      <w:pPr>
        <w:ind w:left="960" w:right="1999" w:firstLine="944"/>
        <w:spacing w:after="0" w:line="275" w:lineRule="auto"/>
        <w:tabs>
          <w:tab w:leader="none" w:pos="2856"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Governmental Authorization; Contravention. The execution, delivery and performance by CAC of this Amendment No. 13 are within its corporate powers, have been duly authorized by all necessary corporate action, require no action by or</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51" w:name="page152"/>
    <w:bookmarkEnd w:id="151"/>
    <w:p>
      <w:pPr>
        <w:ind w:right="1779"/>
        <w:spacing w:after="0" w:line="237" w:lineRule="auto"/>
        <w:rPr>
          <w:sz w:val="20"/>
          <w:szCs w:val="20"/>
          <w:color w:val="auto"/>
        </w:rPr>
      </w:pPr>
      <w:r>
        <w:rPr>
          <w:rFonts w:ascii="Courier New" w:cs="Courier New" w:eastAsia="Courier New" w:hAnsi="Courier New"/>
          <w:sz w:val="18"/>
          <w:szCs w:val="18"/>
          <w:color w:val="auto"/>
        </w:rPr>
        <w:t>in respect of, or filing with, any Official Body or official thereof (except for the filing by Seller of UCC financing statements as required by this Amendment No. 13), and do not contravene, or constitute a default under, any provision of applicable law, rule or regulation or of the Articles of Incorporation or Bylaws or of any agreement, judgment, injunction, order, writ, decree or other instrument binding upon CAC, or result in the creation or imposition of any Adverse Claim on the assets of CAC or any of its subsidiaries (except those created by this Agreement).</w:t>
      </w:r>
    </w:p>
    <w:p>
      <w:pPr>
        <w:spacing w:after="0" w:line="214" w:lineRule="exact"/>
        <w:rPr>
          <w:sz w:val="20"/>
          <w:szCs w:val="20"/>
          <w:color w:val="auto"/>
        </w:rPr>
      </w:pPr>
    </w:p>
    <w:p>
      <w:pPr>
        <w:ind w:right="1779" w:firstLine="944"/>
        <w:spacing w:after="0" w:line="237" w:lineRule="auto"/>
        <w:tabs>
          <w:tab w:leader="none" w:pos="1896"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Binding Effect. This Amendment No. 13 constitutes the legal, valid and binding obligation of CAC, enforceable against it in accordance with its terms, subject to applicable bankruptcy, insolvency, moratorium or other similar laws affecting the rights of creditors generally.</w:t>
      </w:r>
    </w:p>
    <w:p>
      <w:pPr>
        <w:spacing w:after="0" w:line="208" w:lineRule="exact"/>
        <w:rPr>
          <w:rFonts w:ascii="Courier New" w:cs="Courier New" w:eastAsia="Courier New" w:hAnsi="Courier New"/>
          <w:sz w:val="18"/>
          <w:szCs w:val="18"/>
          <w:color w:val="auto"/>
        </w:rPr>
      </w:pPr>
    </w:p>
    <w:p>
      <w:pPr>
        <w:ind w:right="1779" w:firstLine="944"/>
        <w:spacing w:after="0" w:line="237" w:lineRule="auto"/>
        <w:tabs>
          <w:tab w:leader="none" w:pos="1896"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Perfection. CAC is the owner of all of the Loans and the other Additional Contributed Property, free and clear of all Adverse Claims. On or prior to the Closing Date, all financing statements and other documents required to be recorded or filed in order to perfect and protect the ownership interest of Funding in and to the Loans and the other Additional Contributed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214"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Information. All information heretofore furnished by CAC to Funding, the Agent, Kitty Hawk and any Bank Investor for purposes of or in connection with this Amendment No. 13 and the Contribution Agreement or any transaction contemplated hereby or thereby is, and all such information hereafter furnished by CAC to Funding, the Agent, Kitty Hawk and any Bank Investor will be, true and accurate in every material respect, on the date such information is stated or certified.</w:t>
      </w:r>
    </w:p>
    <w:p>
      <w:pPr>
        <w:spacing w:after="0" w:line="212" w:lineRule="exact"/>
        <w:rPr>
          <w:rFonts w:ascii="Courier New" w:cs="Courier New" w:eastAsia="Courier New" w:hAnsi="Courier New"/>
          <w:sz w:val="18"/>
          <w:szCs w:val="18"/>
          <w:color w:val="auto"/>
        </w:rPr>
      </w:pPr>
    </w:p>
    <w:p>
      <w:pPr>
        <w:jc w:val="both"/>
        <w:ind w:right="1879" w:firstLine="944"/>
        <w:spacing w:after="0" w:line="237" w:lineRule="auto"/>
        <w:tabs>
          <w:tab w:leader="none" w:pos="1896"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Status. CAC has filed all material tax returns (federal, state and local) required to be filed and has paid or made adequate provision for the payment of all taxes, assessments and other governmental charges.</w:t>
      </w:r>
    </w:p>
    <w:p>
      <w:pPr>
        <w:spacing w:after="0" w:line="207" w:lineRule="exact"/>
        <w:rPr>
          <w:rFonts w:ascii="Courier New" w:cs="Courier New" w:eastAsia="Courier New" w:hAnsi="Courier New"/>
          <w:sz w:val="18"/>
          <w:szCs w:val="18"/>
          <w:color w:val="auto"/>
        </w:rPr>
      </w:pPr>
    </w:p>
    <w:p>
      <w:pPr>
        <w:ind w:right="1879" w:firstLine="944"/>
        <w:spacing w:after="0" w:line="237" w:lineRule="auto"/>
        <w:tabs>
          <w:tab w:leader="none" w:pos="1896"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Suits. There are no actions, suits or proceedings pending, or to the knowledge of CAC, threatened against or affecting CAC or any Affiliate of CAC or its properties, in or before any court, arbitrator or other body, which may, individually or in the aggregate, have a material adverse effect on CAC or the Additional Contributed Property.</w:t>
      </w:r>
    </w:p>
    <w:p>
      <w:pPr>
        <w:spacing w:after="0" w:line="209" w:lineRule="exact"/>
        <w:rPr>
          <w:rFonts w:ascii="Courier New" w:cs="Courier New" w:eastAsia="Courier New" w:hAnsi="Courier New"/>
          <w:sz w:val="18"/>
          <w:szCs w:val="18"/>
          <w:color w:val="auto"/>
        </w:rPr>
      </w:pPr>
    </w:p>
    <w:p>
      <w:pPr>
        <w:ind w:right="1779" w:firstLine="944"/>
        <w:spacing w:after="0" w:line="271" w:lineRule="auto"/>
        <w:tabs>
          <w:tab w:leader="none" w:pos="1896"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Business. The principal place of business and chief executive office of CAC is in Southfield, Michigan, and the office where CAC keeps all of its Records is at the address listed in Section 9.3 of the Contribution Agreement, or such other locations notified to Funding in accordance with the Contribution Agreement in jurisdictions where all actions required by the terms of this Amendment No. 13 and the Contribution Agreement have been taken and completed.</w:t>
      </w:r>
    </w:p>
    <w:p>
      <w:pPr>
        <w:spacing w:after="0" w:line="200" w:lineRule="exact"/>
        <w:rPr>
          <w:sz w:val="20"/>
          <w:szCs w:val="20"/>
          <w:color w:val="auto"/>
        </w:rPr>
      </w:pPr>
    </w:p>
    <w:p>
      <w:pPr>
        <w:spacing w:after="0" w:line="38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59"/>
          </w:cols>
          <w:pgMar w:left="1200" w:top="520" w:right="1440" w:bottom="1440" w:gutter="0" w:footer="0" w:header="0"/>
        </w:sectPr>
      </w:pPr>
    </w:p>
    <w:bookmarkStart w:id="152" w:name="page153"/>
    <w:bookmarkEnd w:id="152"/>
    <w:p>
      <w:pPr>
        <w:ind w:left="-240" w:right="1879" w:firstLine="944"/>
        <w:spacing w:after="0" w:line="272" w:lineRule="auto"/>
        <w:tabs>
          <w:tab w:leader="none" w:pos="1656"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Title. Upon the contribution of the Loans and related property to Funding pursuant to this Amendment No. 13, Funding shall acquire all of CAC's ownership and other interest in each Loan (and in the Related Security, Collections and proceeds with respect thereto) and in the Related Security, Collections and proceeds with respect thereto, in each case free and clear of any Adverse Claim.</w:t>
      </w:r>
    </w:p>
    <w:p>
      <w:pPr>
        <w:spacing w:after="0" w:line="185" w:lineRule="exact"/>
        <w:rPr>
          <w:rFonts w:ascii="Courier New" w:cs="Courier New" w:eastAsia="Courier New" w:hAnsi="Courier New"/>
          <w:sz w:val="16"/>
          <w:szCs w:val="16"/>
          <w:color w:val="auto"/>
        </w:rPr>
      </w:pPr>
    </w:p>
    <w:p>
      <w:pPr>
        <w:ind w:left="-240" w:right="1879" w:firstLine="944"/>
        <w:spacing w:after="0" w:line="273" w:lineRule="auto"/>
        <w:tabs>
          <w:tab w:leader="none" w:pos="1656"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Tradenames, Etc. 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spacing w:after="0" w:line="184" w:lineRule="exact"/>
        <w:rPr>
          <w:rFonts w:ascii="Courier New" w:cs="Courier New" w:eastAsia="Courier New" w:hAnsi="Courier New"/>
          <w:sz w:val="16"/>
          <w:szCs w:val="16"/>
          <w:color w:val="auto"/>
        </w:rPr>
      </w:pPr>
    </w:p>
    <w:p>
      <w:pPr>
        <w:ind w:left="-240" w:right="1779" w:firstLine="944"/>
        <w:spacing w:after="0" w:line="271" w:lineRule="auto"/>
        <w:tabs>
          <w:tab w:leader="none" w:pos="1656"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Loans, Contracts. Each Loan represented by CAC to be an Eligible Loan, or included in the calculation of the Aggregate Outstanding Eligible Loan Balance, at the time of such representation, or at the time of such calculation, as applicable, in fact satisfies the definition of "Eligible Loan" set forth in the Security Agreement. Each Contract classified as an "Eligible Contract" (or included in any aggregation of balances of "Eligible Contracts") by CAC satisfies at the time of such classification the definition of "Eligible Contract" set forth in the Security Agreement.</w:t>
      </w:r>
    </w:p>
    <w:p>
      <w:pPr>
        <w:spacing w:after="0" w:line="183" w:lineRule="exact"/>
        <w:rPr>
          <w:rFonts w:ascii="Courier New" w:cs="Courier New" w:eastAsia="Courier New" w:hAnsi="Courier New"/>
          <w:sz w:val="16"/>
          <w:szCs w:val="16"/>
          <w:color w:val="auto"/>
        </w:rPr>
      </w:pPr>
    </w:p>
    <w:p>
      <w:pPr>
        <w:ind w:left="-240" w:right="1779" w:firstLine="944"/>
        <w:spacing w:after="0" w:line="237" w:lineRule="auto"/>
        <w:tabs>
          <w:tab w:leader="none" w:pos="1656"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Loans. As of the Cut-Off Date, as reported in the loan servicing system of CAC, the Aggregate Outstanding Eligible Loan Balance was not less than $296,132,276.21 and the Aggregate Outstanding Eligible Loan Balance with respect to the Loans being conveyed hereunder was not less than $8,781,411.88.</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656"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 Guidelines. Since July 7, 1998, there have been no material changes in the Collection Guidelines other than as permitted hereunder and under the Security Agreement. Since such date, no material adverse change has occurred in the overall rate of collection of the Loans.</w:t>
      </w:r>
    </w:p>
    <w:p>
      <w:pPr>
        <w:spacing w:after="0" w:line="208" w:lineRule="exact"/>
        <w:rPr>
          <w:rFonts w:ascii="Courier New" w:cs="Courier New" w:eastAsia="Courier New" w:hAnsi="Courier New"/>
          <w:sz w:val="18"/>
          <w:szCs w:val="18"/>
          <w:color w:val="auto"/>
        </w:rPr>
      </w:pPr>
    </w:p>
    <w:p>
      <w:pPr>
        <w:ind w:left="-240" w:right="1879" w:firstLine="944"/>
        <w:spacing w:after="0" w:line="236" w:lineRule="auto"/>
        <w:tabs>
          <w:tab w:leader="none" w:pos="1656"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Collections and Servicing. Since July 7, 1998, there has been no material adverse change in the ability of the Servicer to service and collect the Loans.</w:t>
      </w:r>
    </w:p>
    <w:p>
      <w:pPr>
        <w:spacing w:after="0" w:line="208" w:lineRule="exact"/>
        <w:rPr>
          <w:rFonts w:ascii="Courier New" w:cs="Courier New" w:eastAsia="Courier New" w:hAnsi="Courier New"/>
          <w:sz w:val="18"/>
          <w:szCs w:val="18"/>
          <w:color w:val="auto"/>
        </w:rPr>
      </w:pPr>
    </w:p>
    <w:p>
      <w:pPr>
        <w:ind w:left="-240" w:right="1879" w:firstLine="944"/>
        <w:spacing w:after="0" w:line="237" w:lineRule="auto"/>
        <w:tabs>
          <w:tab w:leader="none" w:pos="1656"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an Investment Company. CAC is not, and is not controlled by, an "investment company" within the meaning of the Investment Company Act of 1940, as amended, or each is exempt from all provisions of such Act.</w:t>
      </w:r>
    </w:p>
    <w:p>
      <w:pPr>
        <w:spacing w:after="0" w:line="207" w:lineRule="exact"/>
        <w:rPr>
          <w:rFonts w:ascii="Courier New" w:cs="Courier New" w:eastAsia="Courier New" w:hAnsi="Courier New"/>
          <w:sz w:val="18"/>
          <w:szCs w:val="18"/>
          <w:color w:val="auto"/>
        </w:rPr>
      </w:pPr>
    </w:p>
    <w:p>
      <w:pPr>
        <w:ind w:left="-240" w:right="1879" w:firstLine="944"/>
        <w:spacing w:after="0" w:line="279" w:lineRule="auto"/>
        <w:tabs>
          <w:tab w:leader="none" w:pos="1656"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Each of CAC and its ERISA Affiliates is in compliance in all material respects with ERISA and no lien exists in favor of the Pension Benefit Guaranty Corporation on any of the Loans.</w:t>
      </w:r>
    </w:p>
    <w:p>
      <w:pPr>
        <w:spacing w:after="0" w:line="178" w:lineRule="exact"/>
        <w:rPr>
          <w:rFonts w:ascii="Courier New" w:cs="Courier New" w:eastAsia="Courier New" w:hAnsi="Courier New"/>
          <w:sz w:val="16"/>
          <w:szCs w:val="16"/>
          <w:color w:val="auto"/>
        </w:rPr>
      </w:pPr>
    </w:p>
    <w:p>
      <w:pPr>
        <w:ind w:left="-240" w:right="1779" w:firstLine="944"/>
        <w:spacing w:after="0" w:line="236" w:lineRule="auto"/>
        <w:tabs>
          <w:tab w:leader="none" w:pos="1656"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Bulk Sales. No transaction contemplated by this Amendment No. 13 requires compliance with any bulk sales act or similar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722" w:right="1440" w:bottom="1440" w:gutter="0" w:footer="0" w:header="0"/>
        </w:sectPr>
      </w:pPr>
    </w:p>
    <w:bookmarkStart w:id="153" w:name="page154"/>
    <w:bookmarkEnd w:id="153"/>
    <w:p>
      <w:pPr>
        <w:ind w:left="960" w:right="1779" w:firstLine="944"/>
        <w:spacing w:after="0" w:line="237" w:lineRule="auto"/>
        <w:tabs>
          <w:tab w:leader="none" w:pos="2856"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 Voidability. The transfer of the Loans, Collections, Related Security and other Additional Contributed Property by the Servicer to Funding, has not been made for or on account of an antecedent debt owed by Funding to CAC, or by CAC to Funding, and neither of such transfers is or may be voidable under any Section of the Bankruptcy Reform Act of 1978 (11 U.S.C.ss.ss.101 et seq.), as amended. After giving effect to the transfer of the Additional Contributed Property hereunder, CAC will not be insolvent.</w:t>
      </w:r>
    </w:p>
    <w:p>
      <w:pPr>
        <w:spacing w:after="0" w:line="212" w:lineRule="exact"/>
        <w:rPr>
          <w:rFonts w:ascii="Courier New" w:cs="Courier New" w:eastAsia="Courier New" w:hAnsi="Courier New"/>
          <w:sz w:val="18"/>
          <w:szCs w:val="18"/>
          <w:color w:val="auto"/>
        </w:rPr>
      </w:pPr>
    </w:p>
    <w:p>
      <w:pPr>
        <w:ind w:left="960" w:right="1879" w:firstLine="944"/>
        <w:spacing w:after="0" w:line="237" w:lineRule="auto"/>
        <w:tabs>
          <w:tab w:leader="none" w:pos="2856"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Licenses, Approvals. With respect to each Dealer Agreement and each Loan and Contract and all other Additional Contributed Property, all consents, licenses, approvals or authorizations of or registrations or declarations with any Governmental Authority required to be obtained, effected or given by CAC, in connection with the conveyance of such Loan, Contract or other Additional Contributed Property to Funding have been duly obtained, effected or given and are in full force and effect.</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 Schedule 1 to this Amendment No. 13 is and will be an accurate and complete listing of all Dealer Agreements and Loans in all material respects and all Contracts securing such Loans on the date each such Dealer Agreement, Contract and Loan was added to Schedule 1, and the information contained therein with respect to the identity of such Dealer Agreements and Loans and all Contracts securing such Loans and the Outstanding Balances thereunder and under the related Contracts is and will be true and correct in all material respects as of each such date.</w:t>
      </w:r>
    </w:p>
    <w:p>
      <w:pPr>
        <w:spacing w:after="0" w:line="213" w:lineRule="exact"/>
        <w:rPr>
          <w:rFonts w:ascii="Courier New" w:cs="Courier New" w:eastAsia="Courier New" w:hAnsi="Courier New"/>
          <w:sz w:val="18"/>
          <w:szCs w:val="18"/>
          <w:color w:val="auto"/>
        </w:rPr>
      </w:pPr>
    </w:p>
    <w:p>
      <w:pPr>
        <w:ind w:left="960" w:right="1779" w:firstLine="944"/>
        <w:spacing w:after="0" w:line="237" w:lineRule="auto"/>
        <w:tabs>
          <w:tab w:leader="none" w:pos="2856"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Selection. No selection procedure believed by CAC to be adverse to the interests of Funding has been or will be used in selecting the Dealer Agreements or the Loans (it being expressly understood that the Loans consist of closed pools of Loans under the related Dealer Agreements).</w:t>
      </w:r>
    </w:p>
    <w:p>
      <w:pPr>
        <w:spacing w:after="0" w:line="208" w:lineRule="exact"/>
        <w:rPr>
          <w:rFonts w:ascii="Courier New" w:cs="Courier New" w:eastAsia="Courier New" w:hAnsi="Courier New"/>
          <w:sz w:val="18"/>
          <w:szCs w:val="18"/>
          <w:color w:val="auto"/>
        </w:rPr>
      </w:pPr>
    </w:p>
    <w:p>
      <w:pPr>
        <w:ind w:left="960" w:right="2099" w:firstLine="944"/>
        <w:spacing w:after="0" w:line="237" w:lineRule="auto"/>
        <w:tabs>
          <w:tab w:leader="none" w:pos="2856"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No proceeds of any contribution hereunder will be used for a purpose that violates, or would be inconsistent with, Regulations T, U or X promulgated by the Board of Governors of the Federal Reserve System.</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representations and warranties set forth in this Section 4 shall survive the conveyance of the Additional Contributed Property to Funding, and termination of the rights and obligations of Funding and CAC under this Amendment No. 13. Upon discovery by Funding or CAC of a breach of any of the foregoing representations and warranties, the party discovering such breach shall give prompt written notice to the other within three Business Days of such discovery.</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Reaffirmation of Covenants, etc. CAC and Funding each reaffirm to the other the covenants, undertakings, agreements and obligations set forth in Articles V and VI of the Contribution Agreement as is the same were set forth herein in full and made applicable to the Additional Contributed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154" w:name="page155"/>
    <w:bookmarkEnd w:id="154"/>
    <w:p>
      <w:pPr>
        <w:ind w:right="1879" w:firstLine="948"/>
        <w:spacing w:after="0" w:line="235" w:lineRule="auto"/>
        <w:rPr>
          <w:sz w:val="20"/>
          <w:szCs w:val="20"/>
          <w:color w:val="auto"/>
        </w:rPr>
      </w:pPr>
      <w:r>
        <w:rPr>
          <w:rFonts w:ascii="Courier New" w:cs="Courier New" w:eastAsia="Courier New" w:hAnsi="Courier New"/>
          <w:sz w:val="18"/>
          <w:szCs w:val="18"/>
          <w:color w:val="auto"/>
        </w:rPr>
        <w:t>SECTION 6. Effectiveness. This Amendment No. 13 shall become effective on November 2, 2001.</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7. Governing Law. THIS AGREEMENT SHALL BE GOVERNED BY AND CONSTRUED IN ACCORDANCE WITH THE LAWS OF THE STATE OF MICHIGAN.</w:t>
      </w:r>
    </w:p>
    <w:p>
      <w:pPr>
        <w:spacing w:after="0" w:line="208" w:lineRule="exact"/>
        <w:rPr>
          <w:sz w:val="20"/>
          <w:szCs w:val="20"/>
          <w:color w:val="auto"/>
        </w:rPr>
      </w:pPr>
    </w:p>
    <w:p>
      <w:pPr>
        <w:jc w:val="both"/>
        <w:ind w:right="1999" w:firstLine="948"/>
        <w:spacing w:after="0" w:line="275" w:lineRule="auto"/>
        <w:rPr>
          <w:sz w:val="20"/>
          <w:szCs w:val="20"/>
          <w:color w:val="auto"/>
        </w:rPr>
      </w:pPr>
      <w:r>
        <w:rPr>
          <w:rFonts w:ascii="Courier New" w:cs="Courier New" w:eastAsia="Courier New" w:hAnsi="Courier New"/>
          <w:sz w:val="16"/>
          <w:szCs w:val="16"/>
          <w:color w:val="auto"/>
        </w:rPr>
        <w:t>SECTION 8. Counterparts. This Amendment No. 13 may be executed in two or more counterparts including telecopy transmission thereof (and by different parties on separate counterparts), each of which shall be an original, but all of which together shall constitute one and the same instrument.</w:t>
      </w:r>
    </w:p>
    <w:p>
      <w:pPr>
        <w:spacing w:after="0" w:line="182"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SECTION 9. Headings. The headings herein are for purposes of reference only and shall not otherwise affect the meaning or interpretation of any provision 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Ratification. Except as expressly affected by the provisions hereof, the Contribution Agreement, as amended hereby, shall remain in full force and effect in accordance with its terms and is hereby ratified and confirmed by the parties hereto. On and after the date hereof, each reference in the Contribution Agreement to "this Agreement", "hereunder", "herein" or words of like import shall mean and be a reference to the Contribution Agreement as amended by this Amendment No. 13.</w:t>
      </w: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55" w:name="page156"/>
    <w:bookmarkEnd w:id="155"/>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Funding and CAC each have caused this Amendment No. 13 to the Contribution Agreement to be duly executed by their respective officers as of the day and year first 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CAC FUNDING CORP.</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Matthew F. Hilzinger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Matthew F. Hilzinger</w:t>
      </w:r>
    </w:p>
    <w:p>
      <w:pPr>
        <w:ind w:left="3160"/>
        <w:spacing w:after="0" w:line="237"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CREDIT ACCEPTANCE CORPORATION,</w:t>
      </w:r>
    </w:p>
    <w:p>
      <w:pPr>
        <w:ind w:left="3160"/>
        <w:spacing w:after="0" w:line="238" w:lineRule="auto"/>
        <w:rPr>
          <w:sz w:val="20"/>
          <w:szCs w:val="20"/>
          <w:color w:val="auto"/>
        </w:rPr>
      </w:pPr>
      <w:r>
        <w:rPr>
          <w:rFonts w:ascii="Courier New" w:cs="Courier New" w:eastAsia="Courier New" w:hAnsi="Courier New"/>
          <w:sz w:val="18"/>
          <w:szCs w:val="18"/>
          <w:color w:val="auto"/>
        </w:rPr>
        <w:t>individually and as Servicer</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/S/ Matthew F. Hilzinger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Matthew F. Hilzinger</w:t>
      </w:r>
    </w:p>
    <w:p>
      <w:pPr>
        <w:ind w:left="3160"/>
        <w:spacing w:after="0" w:line="237" w:lineRule="auto"/>
        <w:rPr>
          <w:sz w:val="20"/>
          <w:szCs w:val="20"/>
          <w:color w:val="auto"/>
        </w:rPr>
      </w:pPr>
      <w:r>
        <w:rPr>
          <w:rFonts w:ascii="Courier New" w:cs="Courier New" w:eastAsia="Courier New" w:hAnsi="Courier New"/>
          <w:sz w:val="18"/>
          <w:szCs w:val="18"/>
          <w:color w:val="auto"/>
        </w:rPr>
        <w:t>Title: 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and agreed as</w:t>
      </w:r>
    </w:p>
    <w:p>
      <w:pPr>
        <w:spacing w:after="0" w:line="238" w:lineRule="auto"/>
        <w:rPr>
          <w:sz w:val="20"/>
          <w:szCs w:val="20"/>
          <w:color w:val="auto"/>
        </w:rPr>
      </w:pPr>
      <w:r>
        <w:rPr>
          <w:rFonts w:ascii="Courier New" w:cs="Courier New" w:eastAsia="Courier New" w:hAnsi="Courier New"/>
          <w:sz w:val="18"/>
          <w:szCs w:val="18"/>
          <w:color w:val="auto"/>
        </w:rPr>
        <w:t>of 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KITTY HAWK FUNDING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Andy Yan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Andy Yan</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N.A., as Agent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Christopher G. Young</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Christopher G. Young</w:t>
      </w:r>
    </w:p>
    <w:p>
      <w:pPr>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56" w:name="page157"/>
    <w:bookmarkEnd w:id="156"/>
    <w:p>
      <w:pPr>
        <w:jc w:val="right"/>
        <w:ind w:right="1779"/>
        <w:spacing w:after="0"/>
        <w:rPr>
          <w:sz w:val="20"/>
          <w:szCs w:val="20"/>
          <w:color w:val="auto"/>
        </w:rPr>
      </w:pPr>
      <w:r>
        <w:rPr>
          <w:rFonts w:ascii="Courier New" w:cs="Courier New" w:eastAsia="Courier New" w:hAnsi="Courier New"/>
          <w:sz w:val="18"/>
          <w:szCs w:val="18"/>
          <w:color w:val="auto"/>
        </w:rPr>
        <w:t>4(f)(28)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AMENDED AND RESTATED SECURITY AGREEMENT</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AMENDMENT NO. 1 TO AMENDED AND RESTATED SECURITY AGREEMENT (this "Amendment"), dated as of October 17, 2001, among KITTY HAWK FUNDING CORPORATION, a Delaware corporation, as a secured party (together with its successors and assigns, the "Company"), CAC FUNDING CORP., a Nevada corporation, as debtor (together with its successors and assigns, the "Debtor"), CREDIT ACCEPTANCE CORPORATION, a Michigan corporation, individually and as servicer (together with its successors and assigns, the "Servicer"), and BANK OF AMERICA, N.A., a national banking association ("Bank of America"), individually, as collateral agent (together with its successors and assigns in such capacity, the "Collateral Agent"), as Agent and as Bank Investor, amending that certain Amended and Restated Security Agreement (as amended to the date hereof, the "Security Agreement"), dated as of July 20, 2001, among the Company, the Debtor, the Servicer and Bank of America, individually and as Collateral Agent, and, for the purposes of Section 3 hereof, setting forth certain agreements among the parties to the Note Purchase Agreement dated as of July 7, 1998, as amended (the "Note Purchase Agreement").</w:t>
      </w:r>
    </w:p>
    <w:p>
      <w:pPr>
        <w:spacing w:after="0" w:line="208"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WHEREAS, on the terms and conditions set forth herein, the parties to the Security Agreement wish to amend the Security Agreement and set forth certain other agreements as provided herein.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NOW, THEREFORE, the parties hereby agree as follows:</w:t>
      </w:r>
    </w:p>
    <w:p>
      <w:pPr>
        <w:spacing w:after="0" w:line="207" w:lineRule="exact"/>
        <w:rPr>
          <w:sz w:val="20"/>
          <w:szCs w:val="20"/>
          <w:color w:val="auto"/>
        </w:rPr>
      </w:pPr>
    </w:p>
    <w:p>
      <w:pPr>
        <w:ind w:right="2519" w:firstLine="1896"/>
        <w:spacing w:after="0" w:line="236" w:lineRule="auto"/>
        <w:rPr>
          <w:sz w:val="20"/>
          <w:szCs w:val="20"/>
          <w:color w:val="auto"/>
        </w:rPr>
      </w:pPr>
      <w:r>
        <w:rPr>
          <w:rFonts w:ascii="Courier New" w:cs="Courier New" w:eastAsia="Courier New" w:hAnsi="Courier New"/>
          <w:sz w:val="18"/>
          <w:szCs w:val="18"/>
          <w:color w:val="auto"/>
        </w:rPr>
        <w:t>SECTION 1. Defined Terms. As used in this Amendment capitalized terms have the same meanings assigned thereto in the Security Agreement.</w:t>
      </w:r>
    </w:p>
    <w:p>
      <w:pPr>
        <w:sectPr>
          <w:pgSz w:w="11900" w:h="16838" w:orient="portrait"/>
          <w:cols w:equalWidth="0" w:num="1">
            <w:col w:w="10219"/>
          </w:cols>
          <w:pgMar w:left="240" w:top="339" w:right="1440" w:bottom="1440" w:gutter="0" w:footer="0" w:header="0"/>
        </w:sectPr>
      </w:pP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SECTION 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w:t>
      </w:r>
    </w:p>
    <w:p>
      <w:pPr>
        <w:spacing w:after="0" w:line="200" w:lineRule="exact"/>
        <w:rPr>
          <w:sz w:val="20"/>
          <w:szCs w:val="20"/>
          <w:color w:val="auto"/>
        </w:rPr>
      </w:pPr>
    </w:p>
    <w:p>
      <w:pPr>
        <w:sectPr>
          <w:pgSz w:w="11900" w:h="16838" w:orient="portrait"/>
          <w:cols w:equalWidth="0" w:num="2">
            <w:col w:w="2960" w:space="200"/>
            <w:col w:w="7059"/>
          </w:cols>
          <w:pgMar w:left="240" w:top="339" w:right="1440" w:bottom="1440" w:gutter="0" w:footer="0" w:header="0"/>
          <w:type w:val="continuous"/>
        </w:sectPr>
      </w:pPr>
    </w:p>
    <w:p>
      <w:pPr>
        <w:spacing w:after="0" w:line="24" w:lineRule="exact"/>
        <w:rPr>
          <w:sz w:val="20"/>
          <w:szCs w:val="20"/>
          <w:color w:val="auto"/>
        </w:rPr>
      </w:pPr>
    </w:p>
    <w:p>
      <w:pPr>
        <w:ind w:left="120" w:right="2099" w:firstLine="843"/>
        <w:spacing w:after="0" w:line="235" w:lineRule="auto"/>
        <w:rPr>
          <w:sz w:val="20"/>
          <w:szCs w:val="20"/>
          <w:color w:val="auto"/>
        </w:rPr>
      </w:pPr>
      <w:r>
        <w:rPr>
          <w:rFonts w:ascii="Courier New" w:cs="Courier New" w:eastAsia="Courier New" w:hAnsi="Courier New"/>
          <w:sz w:val="18"/>
          <w:szCs w:val="18"/>
          <w:color w:val="auto"/>
        </w:rPr>
        <w:t>(a) The Security Agreement is hereby amended by adding the following as Section 5.1(f):</w:t>
      </w:r>
    </w:p>
    <w:p>
      <w:pPr>
        <w:sectPr>
          <w:pgSz w:w="11900" w:h="16838" w:orient="portrait"/>
          <w:cols w:equalWidth="0" w:num="1">
            <w:col w:w="10219"/>
          </w:cols>
          <w:pgMar w:left="240" w:top="339" w:right="1440" w:bottom="1440" w:gutter="0" w:footer="0" w:header="0"/>
          <w:type w:val="continuous"/>
        </w:sectPr>
      </w:pPr>
    </w:p>
    <w:p>
      <w:pPr>
        <w:spacing w:after="0" w:line="208" w:lineRule="exact"/>
        <w:rPr>
          <w:sz w:val="20"/>
          <w:szCs w:val="20"/>
          <w:color w:val="auto"/>
        </w:rPr>
      </w:pPr>
    </w:p>
    <w:p>
      <w:pPr>
        <w:ind w:left="960" w:right="1999" w:firstLine="948"/>
        <w:spacing w:after="0" w:line="237" w:lineRule="auto"/>
        <w:rPr>
          <w:sz w:val="20"/>
          <w:szCs w:val="20"/>
          <w:color w:val="auto"/>
        </w:rPr>
      </w:pPr>
      <w:r>
        <w:rPr>
          <w:rFonts w:ascii="Courier New" w:cs="Courier New" w:eastAsia="Courier New" w:hAnsi="Courier New"/>
          <w:sz w:val="18"/>
          <w:szCs w:val="18"/>
          <w:color w:val="auto"/>
        </w:rPr>
        <w:t>"(f) Prepayment. The Debtor may, on the day preceding any Remittance Date deposit into the Collection Account an amount which, when taken together with the amount then on deposit in the Collection Account and the Reserve Account (before giving effect to any deposit described in this</w:t>
      </w:r>
    </w:p>
    <w:p>
      <w:pPr>
        <w:sectPr>
          <w:pgSz w:w="11900" w:h="16838" w:orient="portrait"/>
          <w:cols w:equalWidth="0" w:num="1">
            <w:col w:w="10219"/>
          </w:cols>
          <w:pgMar w:left="240" w:top="339" w:right="1440" w:bottom="1440" w:gutter="0" w:footer="0" w:header="0"/>
          <w:type w:val="continuous"/>
        </w:sectPr>
      </w:pPr>
    </w:p>
    <w:bookmarkStart w:id="157" w:name="page158"/>
    <w:bookmarkEnd w:id="157"/>
    <w:p>
      <w:pPr>
        <w:ind w:left="960" w:right="1779"/>
        <w:spacing w:after="0" w:line="238" w:lineRule="auto"/>
        <w:rPr>
          <w:sz w:val="20"/>
          <w:szCs w:val="20"/>
          <w:color w:val="auto"/>
        </w:rPr>
      </w:pPr>
      <w:r>
        <w:rPr>
          <w:rFonts w:ascii="Courier New" w:cs="Courier New" w:eastAsia="Courier New" w:hAnsi="Courier New"/>
          <w:sz w:val="18"/>
          <w:szCs w:val="18"/>
          <w:color w:val="auto"/>
        </w:rPr>
        <w:t>Section 5.1(f)), shall be sufficient to pay all amounts outstanding under the Note Purchase Agreement, the Note and any other Transaction Document. If such deposit is made into the Collection Account pursuant to this Section 5.1(f), the Collateral Agent shall withdraw on the next Remittance Date all funds on deposit in the Collection Account and the Reserve Account and pay such amounts to the Company, the Bank Investors and any Noteholder, as applicable. Upon such payment in full to the appropriate Persons of all amounts outstanding under the Note Purchase Agreement, the Note and any other Transaction Document, the Collateral Agent shall release its lien and security interest in the Collateral and shall execute and deliver such documents, instruments and financing statements, prepared by and at the expense of the Debtor, as are necessary or reasonably requested by the Debtor to evidence such release."</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 No Subsequent Fundings. The Debtor, the Company, and the Bank Investor agree that in the event the Debtor shall have exercised its right pursuant to section 5.1(f) of the Security Agreement to pay in full all amounts outstanding under the Note Purchase Agreement, the Note and any other Transaction Document and all such amounts shall have been paid in full to the appropriate Person(s), the Company and the Bank Investors shall thereupon have no further obligation to make any Subsequent Fundings under the Note Purchase Agreement.</w:t>
      </w:r>
    </w:p>
    <w:p>
      <w:pPr>
        <w:spacing w:after="0" w:line="21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4. Representations and Warranties. The Debtor hereby makes to the Collateral Agent, the Company and the Bank Investors, on and as of the date hereof, all of the representations and warranties set forth in Sections 3.1 and 3.2 of the Security Agreement, except that to the extent that any of such representations and warranties expressly relate to an earlier date, such representations and warranties shall be true and correct as of such earlier date.</w:t>
      </w:r>
    </w:p>
    <w:p>
      <w:pPr>
        <w:spacing w:after="0" w:line="211" w:lineRule="exact"/>
        <w:rPr>
          <w:sz w:val="20"/>
          <w:szCs w:val="20"/>
          <w:color w:val="auto"/>
        </w:rPr>
      </w:pPr>
    </w:p>
    <w:p>
      <w:pPr>
        <w:ind w:right="2319" w:firstLine="1896"/>
        <w:spacing w:after="0" w:line="273" w:lineRule="auto"/>
        <w:rPr>
          <w:sz w:val="20"/>
          <w:szCs w:val="20"/>
          <w:color w:val="auto"/>
        </w:rPr>
      </w:pPr>
      <w:r>
        <w:rPr>
          <w:rFonts w:ascii="Courier New" w:cs="Courier New" w:eastAsia="Courier New" w:hAnsi="Courier New"/>
          <w:sz w:val="16"/>
          <w:szCs w:val="16"/>
          <w:color w:val="auto"/>
        </w:rPr>
        <w:t>SECTION 5. Effectiveness. This Amendment shall become effective as of July 21, 2001, provided, however, that this Amendment shall cease to be effective if the Secured Parties shall not have received, on or prior to November 17, 2001, a "true sale" opinion of Dykema Gossett PLLC, counsel to the Debtor, satisfactory to the Agent and its counsel.</w:t>
      </w:r>
    </w:p>
    <w:p>
      <w:pPr>
        <w:spacing w:after="0" w:line="18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6. Costs and Expenses. The Debtor shall pay all of the Company's, the Bank Investors' and the Collateral Agent's cost and expenses (including out of pocket expenses and reasonable attorneys fees and disbursements) incurred by them in connection with the preparation, execution and delivery of this Amendment.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58" w:name="page159"/>
    <w:bookmarkEnd w:id="158"/>
    <w:p>
      <w:pPr>
        <w:ind w:right="1879" w:firstLine="1896"/>
        <w:spacing w:after="0" w:line="235" w:lineRule="auto"/>
        <w:rPr>
          <w:sz w:val="20"/>
          <w:szCs w:val="20"/>
          <w:color w:val="auto"/>
        </w:rPr>
      </w:pPr>
      <w:r>
        <w:rPr>
          <w:rFonts w:ascii="Courier New" w:cs="Courier New" w:eastAsia="Courier New" w:hAnsi="Courier New"/>
          <w:sz w:val="18"/>
          <w:szCs w:val="18"/>
          <w:color w:val="auto"/>
        </w:rPr>
        <w:t>SECTION 7. Governing Law. THIS AMENDMENT SHALL BE GOVERNED BY AND CONSTRUED IN ACCORDANCE WITH THE LAWS OF THE STATE OF NEW YORK.</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8. Severability; Counterparts. This Amendment may be executed in any number of counterparts and by different parties hereto in separate counterparts, each of which when so executed shall be deemed to be an original and all of which when taken together shall constitute one and the same instrument.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15"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9. Captions. The captions in this Amendment are for convenience of reference only and shall not define or limit any of the terms or provisions hereof.</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10. Ratification. Except as expressly affected by the provisions hereof, the Security Agreement as amended shall remain in full force and effect in accordance with its terms and ratified and confirmed by the parties hereto. On and after the date hereof, each reference in the Security Agreement to "this Agreement", "hereunder", "herein" or words of like import shall mean and be a reference to the Security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59" w:name="page160"/>
    <w:bookmarkEnd w:id="159"/>
    <w:p>
      <w:pPr>
        <w:ind w:right="1879" w:firstLine="1896"/>
        <w:spacing w:after="0" w:line="236" w:lineRule="auto"/>
        <w:rPr>
          <w:sz w:val="20"/>
          <w:szCs w:val="20"/>
          <w:color w:val="auto"/>
        </w:rPr>
      </w:pPr>
      <w:r>
        <w:rPr>
          <w:rFonts w:ascii="Courier New" w:cs="Courier New" w:eastAsia="Courier New" w:hAnsi="Courier New"/>
          <w:sz w:val="18"/>
          <w:szCs w:val="18"/>
          <w:color w:val="auto"/>
        </w:rPr>
        <w:t>IN WITNESS WHEREOF, the parties hereto have executed and delivered this Amendment No.1 to the Amended and Restated Security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60" w:name="page161"/>
    <w:bookmarkEnd w:id="160"/>
    <w:p>
      <w:pPr>
        <w:ind w:left="1540"/>
        <w:spacing w:after="0"/>
        <w:rPr>
          <w:sz w:val="20"/>
          <w:szCs w:val="20"/>
          <w:color w:val="auto"/>
        </w:rPr>
      </w:pPr>
      <w:r>
        <w:rPr>
          <w:rFonts w:ascii="Courier New" w:cs="Courier New" w:eastAsia="Courier New" w:hAnsi="Courier New"/>
          <w:sz w:val="18"/>
          <w:szCs w:val="18"/>
          <w:color w:val="auto"/>
        </w:rPr>
        <w:t>CAC FUNDING CORP., as Debtor</w:t>
      </w:r>
    </w:p>
    <w:p>
      <w:pPr>
        <w:spacing w:after="0" w:line="200" w:lineRule="exact"/>
        <w:rPr>
          <w:sz w:val="20"/>
          <w:szCs w:val="20"/>
          <w:color w:val="auto"/>
        </w:rPr>
      </w:pP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By: /S/ Robert R. Krakowiak</w:t>
      </w:r>
    </w:p>
    <w:p>
      <w:pPr>
        <w:ind w:left="186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Name: Robert R. Krakowiak</w:t>
      </w:r>
    </w:p>
    <w:p>
      <w:pPr>
        <w:ind w:left="1540"/>
        <w:spacing w:after="0" w:line="237" w:lineRule="auto"/>
        <w:tabs>
          <w:tab w:leader="none" w:pos="24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CREDIT</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ACCEPTANCE CORPORATION, Individually and as</w:t>
      </w:r>
    </w:p>
    <w:p>
      <w:pPr>
        <w:spacing w:after="0" w:line="16"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Servicer</w:t>
      </w:r>
    </w:p>
    <w:p>
      <w:pPr>
        <w:spacing w:after="0" w:line="200" w:lineRule="exact"/>
        <w:rPr>
          <w:sz w:val="20"/>
          <w:szCs w:val="20"/>
          <w:color w:val="auto"/>
        </w:rPr>
      </w:pP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By: /S/ Robert R. Krakowiak</w:t>
      </w:r>
    </w:p>
    <w:p>
      <w:pPr>
        <w:ind w:left="186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Name: Robert R. Krakowiak</w:t>
      </w:r>
    </w:p>
    <w:p>
      <w:pPr>
        <w:ind w:left="1540"/>
        <w:spacing w:after="0" w:line="237" w:lineRule="auto"/>
        <w:tabs>
          <w:tab w:leader="none" w:pos="24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KITTY HAWK FUNDING CORPORATION,</w:t>
      </w:r>
    </w:p>
    <w:p>
      <w:pPr>
        <w:ind w:left="1660"/>
        <w:spacing w:after="0" w:line="238" w:lineRule="auto"/>
        <w:rPr>
          <w:sz w:val="20"/>
          <w:szCs w:val="20"/>
          <w:color w:val="auto"/>
        </w:rPr>
      </w:pPr>
      <w:r>
        <w:rPr>
          <w:rFonts w:ascii="Courier New" w:cs="Courier New" w:eastAsia="Courier New" w:hAnsi="Courier New"/>
          <w:sz w:val="18"/>
          <w:szCs w:val="18"/>
          <w:color w:val="auto"/>
        </w:rPr>
        <w:t>as Company</w:t>
      </w:r>
    </w:p>
    <w:p>
      <w:pPr>
        <w:spacing w:after="0" w:line="200" w:lineRule="exact"/>
        <w:rPr>
          <w:sz w:val="20"/>
          <w:szCs w:val="20"/>
          <w:color w:val="auto"/>
        </w:rPr>
      </w:pP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By: /S/ Andy Yan</w:t>
      </w:r>
    </w:p>
    <w:p>
      <w:pPr>
        <w:ind w:left="186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Name: Andy Yan</w:t>
      </w:r>
    </w:p>
    <w:p>
      <w:pPr>
        <w:ind w:left="154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BANK OF AMERICA, N.A., individually,</w:t>
      </w:r>
    </w:p>
    <w:p>
      <w:pPr>
        <w:ind w:left="1540"/>
        <w:spacing w:after="0" w:line="238" w:lineRule="auto"/>
        <w:rPr>
          <w:sz w:val="20"/>
          <w:szCs w:val="20"/>
          <w:color w:val="auto"/>
        </w:rPr>
      </w:pPr>
      <w:r>
        <w:rPr>
          <w:rFonts w:ascii="Courier New" w:cs="Courier New" w:eastAsia="Courier New" w:hAnsi="Courier New"/>
          <w:sz w:val="18"/>
          <w:szCs w:val="18"/>
          <w:color w:val="auto"/>
        </w:rPr>
        <w:t>as Collateral Agent</w:t>
      </w:r>
    </w:p>
    <w:p>
      <w:pPr>
        <w:spacing w:after="0" w:line="200" w:lineRule="exact"/>
        <w:rPr>
          <w:sz w:val="20"/>
          <w:szCs w:val="20"/>
          <w:color w:val="auto"/>
        </w:rPr>
      </w:pPr>
    </w:p>
    <w:p>
      <w:pPr>
        <w:spacing w:after="0" w:line="204"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By: /S/ Michelle M. Heath</w:t>
      </w:r>
    </w:p>
    <w:p>
      <w:pPr>
        <w:ind w:left="186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Name: Michelle M. Heath</w:t>
      </w:r>
    </w:p>
    <w:p>
      <w:pPr>
        <w:ind w:left="1540"/>
        <w:spacing w:after="0" w:line="237" w:lineRule="auto"/>
        <w:rPr>
          <w:sz w:val="20"/>
          <w:szCs w:val="20"/>
          <w:color w:val="auto"/>
        </w:rPr>
      </w:pPr>
      <w:r>
        <w:rPr>
          <w:rFonts w:ascii="Courier New" w:cs="Courier New" w:eastAsia="Courier New" w:hAnsi="Courier New"/>
          <w:sz w:val="18"/>
          <w:szCs w:val="18"/>
          <w:color w:val="auto"/>
        </w:rPr>
        <w:t>Title: Managing Director</w:t>
      </w:r>
    </w:p>
    <w:p>
      <w:pPr>
        <w:sectPr>
          <w:pgSz w:w="11900" w:h="16838" w:orient="portrait"/>
          <w:cols w:equalWidth="0" w:num="1">
            <w:col w:w="9019"/>
          </w:cols>
          <w:pgMar w:left="1440" w:top="515" w:right="1440" w:bottom="1440" w:gutter="0" w:footer="0" w:header="0"/>
        </w:sectPr>
      </w:pPr>
    </w:p>
    <w:bookmarkStart w:id="161" w:name="page162"/>
    <w:bookmarkEnd w:id="161"/>
    <w:p>
      <w:pPr>
        <w:jc w:val="right"/>
        <w:ind w:right="1779"/>
        <w:spacing w:after="0"/>
        <w:rPr>
          <w:sz w:val="20"/>
          <w:szCs w:val="20"/>
          <w:color w:val="auto"/>
        </w:rPr>
      </w:pPr>
      <w:r>
        <w:rPr>
          <w:rFonts w:ascii="Courier New" w:cs="Courier New" w:eastAsia="Courier New" w:hAnsi="Courier New"/>
          <w:sz w:val="18"/>
          <w:szCs w:val="18"/>
          <w:color w:val="auto"/>
        </w:rPr>
        <w:t>4(f)(29)</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2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AMENDED AND RESTATED SECURITY AGREEMENT</w:t>
      </w:r>
    </w:p>
    <w:p>
      <w:pPr>
        <w:spacing w:after="0" w:line="200" w:lineRule="exact"/>
        <w:rPr>
          <w:sz w:val="20"/>
          <w:szCs w:val="20"/>
          <w:color w:val="auto"/>
        </w:rPr>
      </w:pP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AMENDMENT NO. 2 TO AMENDED AND RESTATED SECURITY AGREEMENT (this "Amendment"), dated as of November 2, 2001, among KITTY HAWK FUNDING CORPORATION, a Delaware corporation, as a secured party (together with its successors and assigns, the "Company"), CAC FUNDING CORP., a Nevada corporation, as debtor (together with its successors and assigns, the "Debtor"), CREDIT ACCEPTANCE CORPORATION, a Michigan corporation, individually and as servicer (together with its successors and assigns, the "Servicer"), and BANK OF AMERICA, N.A., a national banking association ("Bank of America"), individually and as collateral agent (together with its successors and assigns in such capacity, the "Collateral Agent"), amending that certain Amended and Restated Security Agreement (as amended to the date hereof, the "Security Agreement"), dated as of July 20, 2001, among the Company, the Debtor, the Servicer and Bank of America, individually and as Collateral Agent.</w:t>
      </w:r>
    </w:p>
    <w:p>
      <w:pPr>
        <w:spacing w:after="0" w:line="207"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WHEREAS, the Debtor desires a Subsequent Funding as of the date set forth above (the "November 2001 Funding");</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in order to secure the November 2001 Funding the Debtor desires to utilize as collateral certain Loans and related property related to the Funding that occurred on March 12, 2001 in addition to new Loans and related property as set forth in Amendment No. 6 to the Contribution Agreement dated as of even date herewith; and</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WHEREAS, on the terms and conditions set forth herein, the parties to the Security Agreement wish to amend the Security Agreement and set forth certain other agreements as provided herein.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NOW, THEREFORE, the parties hereby agree as follows:</w:t>
      </w:r>
    </w:p>
    <w:p>
      <w:pPr>
        <w:spacing w:after="0" w:line="207" w:lineRule="exact"/>
        <w:rPr>
          <w:sz w:val="20"/>
          <w:szCs w:val="20"/>
          <w:color w:val="auto"/>
        </w:rPr>
      </w:pPr>
    </w:p>
    <w:p>
      <w:pPr>
        <w:ind w:right="2519" w:firstLine="1896"/>
        <w:spacing w:after="0" w:line="236" w:lineRule="auto"/>
        <w:rPr>
          <w:sz w:val="20"/>
          <w:szCs w:val="20"/>
          <w:color w:val="auto"/>
        </w:rPr>
      </w:pPr>
      <w:r>
        <w:rPr>
          <w:rFonts w:ascii="Courier New" w:cs="Courier New" w:eastAsia="Courier New" w:hAnsi="Courier New"/>
          <w:sz w:val="18"/>
          <w:szCs w:val="18"/>
          <w:color w:val="auto"/>
        </w:rPr>
        <w:t>SECTION 1. Defined Terms. As used in this Amendment capitalized terms have the same meanings assigned thereto in the Security Agreement.</w:t>
      </w:r>
    </w:p>
    <w:p>
      <w:pPr>
        <w:spacing w:after="0" w:line="203"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Amendments.</w:t>
      </w:r>
    </w:p>
    <w:p>
      <w:pPr>
        <w:spacing w:after="0" w:line="207" w:lineRule="exact"/>
        <w:rPr>
          <w:sz w:val="20"/>
          <w:szCs w:val="20"/>
          <w:color w:val="auto"/>
        </w:rPr>
      </w:pPr>
    </w:p>
    <w:p>
      <w:pPr>
        <w:ind w:right="1779" w:firstLine="956"/>
        <w:spacing w:after="0" w:line="235" w:lineRule="auto"/>
        <w:tabs>
          <w:tab w:leader="none" w:pos="1369"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 of the Security Agreement is hereby amended by amending the definition of "Blended Advance Rate" as follows (solely for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8"/>
          <w:szCs w:val="18"/>
          <w:color w:val="auto"/>
        </w:rPr>
        <w:t>convenience, changed text is italicized):</w:t>
      </w:r>
    </w:p>
    <w:p>
      <w:pPr>
        <w:spacing w:after="0" w:line="207" w:lineRule="exact"/>
        <w:rPr>
          <w:sz w:val="20"/>
          <w:szCs w:val="20"/>
          <w:color w:val="auto"/>
        </w:rPr>
      </w:pPr>
    </w:p>
    <w:p>
      <w:pPr>
        <w:ind w:left="1900" w:right="1779"/>
        <w:spacing w:after="0" w:line="270" w:lineRule="auto"/>
        <w:rPr>
          <w:sz w:val="20"/>
          <w:szCs w:val="20"/>
          <w:color w:val="auto"/>
        </w:rPr>
      </w:pPr>
      <w:r>
        <w:rPr>
          <w:rFonts w:ascii="Courier New" w:cs="Courier New" w:eastAsia="Courier New" w:hAnsi="Courier New"/>
          <w:sz w:val="16"/>
          <w:szCs w:val="16"/>
          <w:color w:val="auto"/>
        </w:rPr>
        <w:t>""Blended Advance Rate" shall mean, as applicable, either (i) the percentage designated by the Company, in its sole discretion, on the day of the most recent Funding as the Blended Advance Rate applicable to the Loans which are the subject of such Funding, or (ii) the percentage designated by the Company, in its sole discretion (using methodology similar to that utilized in determining Blended Advance Rates in connection with Fundings that occurred prior to the date of this Amended and Restated Agreement and which may take into account the fees and expenses of any Back-up Servicer), on the day funds are released to the Debtor pursuant to the Release Provisions as the Blended Advance Rate applicable to the Loans which are the subject of such release. As of the Closing Date, the Blended Advance Rate will be 72.77%."</w:t>
      </w:r>
    </w:p>
    <w:p>
      <w:pPr>
        <w:spacing w:after="0" w:line="388" w:lineRule="exact"/>
        <w:rPr>
          <w:sz w:val="20"/>
          <w:szCs w:val="20"/>
          <w:color w:val="auto"/>
        </w:rPr>
      </w:pPr>
    </w:p>
    <w:p>
      <w:pPr>
        <w:ind w:right="2099" w:firstLine="956"/>
        <w:spacing w:after="0" w:line="235" w:lineRule="auto"/>
        <w:tabs>
          <w:tab w:leader="none" w:pos="1896"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 of the Security Agreement is hereby amended by adding the following definitions (in appropriate alphabetical order):</w:t>
      </w:r>
    </w:p>
    <w:p>
      <w:pPr>
        <w:spacing w:after="0" w:line="208" w:lineRule="exact"/>
        <w:rPr>
          <w:sz w:val="20"/>
          <w:szCs w:val="20"/>
          <w:color w:val="auto"/>
        </w:rPr>
      </w:pPr>
    </w:p>
    <w:p>
      <w:pPr>
        <w:ind w:left="1900" w:right="2519"/>
        <w:spacing w:after="0" w:line="235" w:lineRule="auto"/>
        <w:rPr>
          <w:sz w:val="20"/>
          <w:szCs w:val="20"/>
          <w:color w:val="auto"/>
        </w:rPr>
      </w:pPr>
      <w:r>
        <w:rPr>
          <w:rFonts w:ascii="Courier New" w:cs="Courier New" w:eastAsia="Courier New" w:hAnsi="Courier New"/>
          <w:sz w:val="18"/>
          <w:szCs w:val="18"/>
          <w:color w:val="auto"/>
        </w:rPr>
        <w:t>""Back-up Servicer" shall have the meaning specified in Section 4.8."</w:t>
      </w:r>
    </w:p>
    <w:p>
      <w:pPr>
        <w:spacing w:after="0" w:line="208" w:lineRule="exact"/>
        <w:rPr>
          <w:sz w:val="20"/>
          <w:szCs w:val="20"/>
          <w:color w:val="auto"/>
        </w:rPr>
      </w:pPr>
    </w:p>
    <w:p>
      <w:pPr>
        <w:ind w:left="1900" w:right="1779" w:firstLine="948"/>
        <w:spacing w:after="0" w:line="235" w:lineRule="auto"/>
        <w:rPr>
          <w:sz w:val="20"/>
          <w:szCs w:val="20"/>
          <w:color w:val="auto"/>
        </w:rPr>
      </w:pPr>
      <w:r>
        <w:rPr>
          <w:rFonts w:ascii="Courier New" w:cs="Courier New" w:eastAsia="Courier New" w:hAnsi="Courier New"/>
          <w:sz w:val="18"/>
          <w:szCs w:val="18"/>
          <w:color w:val="auto"/>
        </w:rPr>
        <w:t>""Back-up Servicing Agreement" shall have the meaning specified in Section 4.8."</w:t>
      </w:r>
    </w:p>
    <w:p>
      <w:pPr>
        <w:spacing w:after="0" w:line="208" w:lineRule="exact"/>
        <w:rPr>
          <w:sz w:val="20"/>
          <w:szCs w:val="20"/>
          <w:color w:val="auto"/>
        </w:rPr>
      </w:pPr>
    </w:p>
    <w:p>
      <w:pPr>
        <w:ind w:left="1900" w:right="2099"/>
        <w:spacing w:after="0" w:line="235" w:lineRule="auto"/>
        <w:rPr>
          <w:sz w:val="20"/>
          <w:szCs w:val="20"/>
          <w:color w:val="auto"/>
        </w:rPr>
      </w:pPr>
      <w:r>
        <w:rPr>
          <w:rFonts w:ascii="Courier New" w:cs="Courier New" w:eastAsia="Courier New" w:hAnsi="Courier New"/>
          <w:sz w:val="18"/>
          <w:szCs w:val="18"/>
          <w:color w:val="auto"/>
        </w:rPr>
        <w:t>""November 2001 Funding" means the Funding that occurred on November 2, 2001."</w:t>
      </w:r>
    </w:p>
    <w:p>
      <w:pPr>
        <w:spacing w:after="0" w:line="208" w:lineRule="exact"/>
        <w:rPr>
          <w:sz w:val="20"/>
          <w:szCs w:val="20"/>
          <w:color w:val="auto"/>
        </w:rPr>
      </w:pPr>
    </w:p>
    <w:p>
      <w:pPr>
        <w:ind w:right="1779" w:firstLine="956"/>
        <w:spacing w:after="0" w:line="235" w:lineRule="auto"/>
        <w:tabs>
          <w:tab w:leader="none" w:pos="1896"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3.2(c)(ii) of the Security Agreement is hereby amended as follows (solely for convenience, changed text is italicized):</w:t>
      </w:r>
    </w:p>
    <w:p>
      <w:pPr>
        <w:spacing w:after="0" w:line="208"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"(ii) all information with respect to the Dealer Agreements and the Loans and the Contracts and the other Collateral provided to the Collateral Agent by the Debtor or the Servicer was true and correct in all material respects as of the date such information was provided to the Collateral Agent and the methodology and assumptions applied by the Debtor and the Servicer in respect of forecasting collections on the Contracts has been consistently applied since December 1, 1999;</w:t>
      </w:r>
    </w:p>
    <w:p>
      <w:pPr>
        <w:spacing w:after="0" w:line="214" w:lineRule="exact"/>
        <w:rPr>
          <w:sz w:val="20"/>
          <w:szCs w:val="20"/>
          <w:color w:val="auto"/>
        </w:rPr>
      </w:pPr>
    </w:p>
    <w:p>
      <w:pPr>
        <w:ind w:right="1779" w:firstLine="956"/>
        <w:spacing w:after="0" w:line="235" w:lineRule="auto"/>
        <w:tabs>
          <w:tab w:leader="none" w:pos="1896"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5.1(a)(vi) of the Security Agreement is hereby amended as follows (solely for convenience, changed text is italicized):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63" w:name="page164"/>
    <w:bookmarkEnd w:id="163"/>
    <w:p>
      <w:pPr>
        <w:ind w:left="944" w:right="1779"/>
        <w:spacing w:after="0" w:line="270" w:lineRule="auto"/>
        <w:rPr>
          <w:sz w:val="20"/>
          <w:szCs w:val="20"/>
          <w:color w:val="auto"/>
        </w:rPr>
      </w:pPr>
      <w:r>
        <w:rPr>
          <w:rFonts w:ascii="Courier New" w:cs="Courier New" w:eastAsia="Courier New" w:hAnsi="Courier New"/>
          <w:sz w:val="16"/>
          <w:szCs w:val="16"/>
          <w:color w:val="auto"/>
        </w:rPr>
        <w:t>"(vi) (A) (x) with respect to Income Collections that relate to the July 2001 Funding as of each Remittance Date up to and including the January 2002 Remittance Date and (y) with respect to Income Collections that relate to the November 2001 Funding as of each Remittance Date up to and including (I) the March 2002 Remittance Date if a Back-up Servicer has been designated and entered into a Back-up Servicing Agreement on or prior to January 31, 2002 pursuant to Section 4.8 or (II) the January 2002 Remittance Date if a Back-up Servicer has not been designated or has not entered into a Back-up Servicing Agreement on or prior to January 31, 2002 pursuant to Section 4.8, to the Debtor provided that (a) a Termination Date shall not have occurred and a Potential Termination Event or a Termination Event shall not have occurred or be continuing,</w:t>
      </w:r>
    </w:p>
    <w:p>
      <w:pPr>
        <w:spacing w:after="0" w:line="185" w:lineRule="exact"/>
        <w:rPr>
          <w:sz w:val="20"/>
          <w:szCs w:val="20"/>
          <w:color w:val="auto"/>
        </w:rPr>
      </w:pPr>
    </w:p>
    <w:p>
      <w:pPr>
        <w:jc w:val="both"/>
        <w:ind w:left="944" w:right="1779" w:firstLine="4"/>
        <w:spacing w:after="0" w:line="268" w:lineRule="auto"/>
        <w:tabs>
          <w:tab w:leader="none" w:pos="1365"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giving effect to such release to the Debtor, the Net Investment related to any Funding will not be greater than the product of (x) the applicable Aggregate Outstanding Eligible Loan Balance minus the applicable Excluded Loan Balance and</w:t>
      </w:r>
    </w:p>
    <w:p>
      <w:pPr>
        <w:ind w:left="944" w:right="1779" w:firstLine="4"/>
        <w:spacing w:after="0" w:line="269" w:lineRule="auto"/>
        <w:tabs>
          <w:tab w:leader="none" w:pos="1365"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applicable Blended Advance Rate, (c) additional Loans which are satisfactory to the Agent are being conveyed to the Debtor on such Remittance Date as described in Section 5.5 hereof, and, (d) the Required Reserve Account Balance is deposited in the Reserve Account or the Debtor shall have given irrevocable instructions to the Collateral Agent to withhold from the proceeds of such release and to deposit in the Reserve Account, an amount equal to the amount necessary to cause the amount on deposit in the Reserve Account as of such Remittance Date (after giving effect to any deposits or withdrawals to occur on such date) to at least equal the Required Reserve Account Balance after giving effect to such release of funds; otherwise (B) to the Noteholder to reduce the Net Investment, until the Net Investment has been reduced to zero (it being understood that to the extent the conditions provided for in part (A) above are not satisfied such that all amounts that could have been released under this clause (vi) are eligible for release to the Debtor, then only those funds eligible for release shall be paid to the Debtor and the remainder shall be paid to the Noteholder);"</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956" w:right="1779" w:firstLine="956"/>
        <w:spacing w:after="0" w:line="235" w:lineRule="auto"/>
        <w:tabs>
          <w:tab w:leader="none" w:pos="9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5.1(b)(ii) of the Security Agreement is hereby amended as follows (solely for convenience, changed text is italicized):</w:t>
      </w:r>
    </w:p>
    <w:p>
      <w:pPr>
        <w:spacing w:after="0" w:line="208" w:lineRule="exact"/>
        <w:rPr>
          <w:sz w:val="20"/>
          <w:szCs w:val="20"/>
          <w:color w:val="auto"/>
        </w:rPr>
      </w:pPr>
    </w:p>
    <w:p>
      <w:pPr>
        <w:ind w:left="944" w:right="1999"/>
        <w:spacing w:after="0" w:line="235" w:lineRule="auto"/>
        <w:rPr>
          <w:sz w:val="20"/>
          <w:szCs w:val="20"/>
          <w:color w:val="auto"/>
        </w:rPr>
      </w:pPr>
      <w:r>
        <w:rPr>
          <w:rFonts w:ascii="Courier New" w:cs="Courier New" w:eastAsia="Courier New" w:hAnsi="Courier New"/>
          <w:sz w:val="18"/>
          <w:szCs w:val="18"/>
          <w:color w:val="auto"/>
        </w:rPr>
        <w:t>"(ii) to the Noteholder to reduce the related Net Investment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263"/>
          </w:cols>
          <w:pgMar w:left="1196" w:top="520" w:right="1440" w:bottom="1440" w:gutter="0" w:footer="0" w:header="0"/>
        </w:sectPr>
      </w:pPr>
    </w:p>
    <w:bookmarkStart w:id="164" w:name="page165"/>
    <w:bookmarkEnd w:id="164"/>
    <w:p>
      <w:pPr>
        <w:ind w:left="944" w:right="1779"/>
        <w:spacing w:after="0" w:line="237" w:lineRule="auto"/>
        <w:rPr>
          <w:sz w:val="20"/>
          <w:szCs w:val="20"/>
          <w:color w:val="auto"/>
        </w:rPr>
      </w:pPr>
      <w:r>
        <w:rPr>
          <w:rFonts w:ascii="Courier New" w:cs="Courier New" w:eastAsia="Courier New" w:hAnsi="Courier New"/>
          <w:sz w:val="18"/>
          <w:szCs w:val="18"/>
          <w:color w:val="auto"/>
        </w:rPr>
        <w:t>amount equal to the product of (x) the applicable Blended Advance Rate (with respect to the July 2001 Funding or the November 2001 Funding, the respective weighted average Blended Advance Rate for such Funding and all releases related thereto) and (y) (a) the applicable Aggregate Outstanding Eligible Loan Balance determined as of the last day of the related Collection Period minus (b) the applicable Excluded Loan Balance;"</w:t>
      </w:r>
    </w:p>
    <w:p>
      <w:pPr>
        <w:spacing w:after="0" w:line="212" w:lineRule="exact"/>
        <w:rPr>
          <w:sz w:val="20"/>
          <w:szCs w:val="20"/>
          <w:color w:val="auto"/>
        </w:rPr>
      </w:pPr>
    </w:p>
    <w:p>
      <w:pPr>
        <w:ind w:left="-956" w:right="1779" w:firstLine="956"/>
        <w:spacing w:after="0" w:line="235" w:lineRule="auto"/>
        <w:tabs>
          <w:tab w:leader="none" w:pos="9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5.1(b)(iv) of the Security Agreement is hereby amended as follows (solely for convenience, changed text is italicized):</w:t>
      </w:r>
    </w:p>
    <w:p>
      <w:pPr>
        <w:spacing w:after="0" w:line="208" w:lineRule="exact"/>
        <w:rPr>
          <w:sz w:val="20"/>
          <w:szCs w:val="20"/>
          <w:color w:val="auto"/>
        </w:rPr>
      </w:pPr>
    </w:p>
    <w:p>
      <w:pPr>
        <w:ind w:left="944" w:right="1779"/>
        <w:spacing w:after="0" w:line="268" w:lineRule="auto"/>
        <w:rPr>
          <w:sz w:val="20"/>
          <w:szCs w:val="20"/>
          <w:color w:val="auto"/>
        </w:rPr>
      </w:pPr>
      <w:r>
        <w:rPr>
          <w:rFonts w:ascii="Courier New" w:cs="Courier New" w:eastAsia="Courier New" w:hAnsi="Courier New"/>
          <w:sz w:val="16"/>
          <w:szCs w:val="16"/>
          <w:color w:val="auto"/>
        </w:rPr>
        <w:t>"(iv)(A) (x) with respect to Principal Collections that relate to the July 2001 Funding as of each Remittance Date up to and including the January 2002 Remittance Date and (y) with respect to Principal Collections that relate to the November 2001 Funding as of each Remittance Date up to and including</w:t>
      </w:r>
    </w:p>
    <w:p>
      <w:pPr>
        <w:spacing w:after="0" w:line="1" w:lineRule="exact"/>
        <w:rPr>
          <w:sz w:val="20"/>
          <w:szCs w:val="20"/>
          <w:color w:val="auto"/>
        </w:rPr>
      </w:pPr>
    </w:p>
    <w:p>
      <w:pPr>
        <w:ind w:left="944" w:right="1779" w:firstLine="4"/>
        <w:spacing w:after="0" w:line="268" w:lineRule="auto"/>
        <w:tabs>
          <w:tab w:leader="none" w:pos="1365"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March 2002 Remittance Date if a Back-up Servicer has been designated and entered into a Back-up Servicing Agreement on or prior to January 31, 2002 pursuant to Section 4.8 or</w:t>
      </w:r>
    </w:p>
    <w:p>
      <w:pPr>
        <w:ind w:left="944" w:right="1779" w:firstLine="4"/>
        <w:spacing w:after="0" w:line="269" w:lineRule="auto"/>
        <w:tabs>
          <w:tab w:leader="none" w:pos="147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January 2002 Remittance Date if a Back-up Servicer has not been designated or has not entered into a Back-up Servicing Agreement on or prior to January 31, 2002 pursuant to Section 4.8, to the Debtor, provided that (a) a Termination Date shall not have occurred and a Potential Termination Event or a Termination Event shall not have occurred or be continuing, (b) additional Loans which are satisfactory to the Agent are being conveyed to the Debtor on such Remittance Date as described in Section 5.5 hereof, and (c) the Required Reserve Account Balance is deposited in the Reserve Account or the Debtor shall have given irrevocable instructions to the Collateral Agent to withhold from the proceeds of such release and to deposit in the Reserve Account, an amount equal to the amount necessary to cause the amount on deposit in the Reserve Account as of such Remittance Date (after giving effect to any deposits or withdrawals to occur on such date) to at least equal the Required Reserve Account Balance after giving effect to such release of funds; otherwise (B) to the Noteholder to reduce the related Net Investment, until the related Net Investment has been reduced to zero, then to any other Net Investment(s) until reduced to zero (it being understood that to the extent the conditions provided for in part (A) above are not satisfied such that all amounts that could have been released under this clause (iv) are eligible for release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63"/>
          </w:cols>
          <w:pgMar w:left="1196" w:top="520" w:right="1440" w:bottom="1440" w:gutter="0" w:footer="0" w:header="0"/>
        </w:sectPr>
      </w:pPr>
    </w:p>
    <w:bookmarkStart w:id="165" w:name="page166"/>
    <w:bookmarkEnd w:id="165"/>
    <w:p>
      <w:pPr>
        <w:ind w:left="1900" w:right="2099"/>
        <w:spacing w:after="0" w:line="236" w:lineRule="auto"/>
        <w:rPr>
          <w:sz w:val="20"/>
          <w:szCs w:val="20"/>
          <w:color w:val="auto"/>
        </w:rPr>
      </w:pPr>
      <w:r>
        <w:rPr>
          <w:rFonts w:ascii="Courier New" w:cs="Courier New" w:eastAsia="Courier New" w:hAnsi="Courier New"/>
          <w:sz w:val="18"/>
          <w:szCs w:val="18"/>
          <w:color w:val="auto"/>
        </w:rPr>
        <w:t>Debtor, then only those funds eligible for release shall be paid to the Debtor and the remainder shall be paid to the Noteholder);"</w:t>
      </w:r>
    </w:p>
    <w:p>
      <w:pPr>
        <w:spacing w:after="0" w:line="209" w:lineRule="exact"/>
        <w:rPr>
          <w:sz w:val="20"/>
          <w:szCs w:val="20"/>
          <w:color w:val="auto"/>
        </w:rPr>
      </w:pPr>
    </w:p>
    <w:p>
      <w:pPr>
        <w:ind w:right="2419" w:firstLine="956"/>
        <w:spacing w:after="0" w:line="235" w:lineRule="auto"/>
        <w:tabs>
          <w:tab w:leader="none" w:pos="1896"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4 of the Security Agreement is hereby amended by adding the following Section 4.8:</w:t>
      </w:r>
    </w:p>
    <w:p>
      <w:pPr>
        <w:spacing w:after="0" w:line="208"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"SECTION 4.8 Back-Up Servicer. On or before January 31, 2002, the Servicer shall designate a back-up servicer acceptable to the Collateral Agent in its sole discretion (the "Back-up Servicer"), which such back-up servicer shall have entered into a back-up servicing agreement on or before January 31, 2002 that is satisfactory in form and substance (including, but not limited to, the scope of the back-up servicer's duties and responsibilities specified therein) to the Collateral Agent in its sole discretion (a "Back-up Servicing Agreement")."</w:t>
      </w:r>
    </w:p>
    <w:p>
      <w:pPr>
        <w:spacing w:after="0" w:line="215" w:lineRule="exact"/>
        <w:rPr>
          <w:sz w:val="20"/>
          <w:szCs w:val="20"/>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SECTION 3. Exhibit G. Exhibit G, the Form of Monthly Servicer's Certificate appended to the Security Agreement is hereby deleted and replaced with the attached revised Form of Monthly Servicer's Certificate.</w:t>
      </w:r>
    </w:p>
    <w:p>
      <w:pPr>
        <w:spacing w:after="0" w:line="178"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4. Blended Advance Rate. The Company has determined a Blended Advance Rate for the November 2001 Funding that has been based in part on assumptions with respect to collections received on the Loans related to such Funding (the "November Blended Advance Rate"). The Debtor and/or the Servicer shall provide, on or prior to November 12, 2001, confirmation as to the correctness of such assumptions to the Company and if upon receipt thereof the Company determines that the November Blended Advance Rate was higher than it would otherwise have been had such information been available to the Company prior to the November 2001 Funding, the Company shall have the right to apply a revised November Blended Advance Rate retroactive to November 2, 2001, at which point the Debtor shall, on or prior to November 16, 2001, either (i) pay to the Company such amount as is necessary to reduce the Net Investment related to the November 2001 Funding (the "November Net Investment") such that the November Net Investment will not be greater than the product of (x) the applicable Aggregate Outstanding Eligible Loan Balance minus the applicable Excluded Loan Balance and</w:t>
      </w:r>
    </w:p>
    <w:p>
      <w:pPr>
        <w:spacing w:after="0" w:line="184" w:lineRule="exact"/>
        <w:rPr>
          <w:sz w:val="20"/>
          <w:szCs w:val="20"/>
          <w:color w:val="auto"/>
        </w:rPr>
      </w:pPr>
    </w:p>
    <w:p>
      <w:pPr>
        <w:ind w:right="1779" w:firstLine="8"/>
        <w:spacing w:after="0" w:line="237" w:lineRule="auto"/>
        <w:tabs>
          <w:tab w:leader="none" w:pos="421"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revised November Blended Advance Rate, or (ii) provide additional Loans and related Contracts as collateral for the November 2001 Funding such that the November Net Investment will not be greater than the product of (x) the applicable Aggregate Outstanding Eligible Loan Balance (including the additional Loans and related Contracts added pursuant hereto) minus the applicable Excluded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166" w:name="page167"/>
    <w:bookmarkEnd w:id="166"/>
    <w:p>
      <w:pPr>
        <w:ind w:right="2099"/>
        <w:spacing w:after="0" w:line="237" w:lineRule="auto"/>
        <w:rPr>
          <w:sz w:val="20"/>
          <w:szCs w:val="20"/>
          <w:color w:val="auto"/>
        </w:rPr>
      </w:pPr>
      <w:r>
        <w:rPr>
          <w:rFonts w:ascii="Courier New" w:cs="Courier New" w:eastAsia="Courier New" w:hAnsi="Courier New"/>
          <w:sz w:val="18"/>
          <w:szCs w:val="18"/>
          <w:color w:val="auto"/>
        </w:rPr>
        <w:t>Balance and (y) the revised November Blended Advance Rate. The failure by the Debtor to take one of the actions provided for in clause (i) or (ii) above in the time required shall constitute a Termination Event under the Security Agreement.</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5. Application of March 2001 Funding Collection. Notwithstanding Section 5.1 of the Security Agreement, the Collateral Agent shall utilize and apply all funds in the Collection Account that relate to the Funding that occurred on March 12, 2001 (the "March 2001 Funding") on behalf of the Debtor towards payment of the amounts required to be paid to the Company in connection with the Release Agreement dated as of even date herewith among the Debtor, Servicer, Company, and the Collateral Agent .</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6. November 2001 Funding. The collateral for the November 2001 Funding will include certain Loans and related property related to the Funding that occurred on March 12, 2001 as identified on Exhibit A hereto in addition to new Loans and related property as set forth in Amendment No. 6 to the Contribution Agreement dated as of even date herewith (collectively, the "November Funding Collateral"), and all references to the Net Investment with respect to the November 2001 Funding shall refer to the Net Investment related to the November Funding Collateral.</w:t>
      </w:r>
    </w:p>
    <w:p>
      <w:pPr>
        <w:spacing w:after="0" w:line="21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7. Representations and Warranties. The Debtor hereby makes to the Collateral Agent, the Company and the Bank Investors, on and as of the date hereof, all of the representations and warranties set forth in Sections 3.1 and 3.2 of the Security Agreement, except that to the extent that any of such representations and warranties expressly relate to an earlier date, such representations and warranties shall be true and correct as of such earlier date.</w:t>
      </w:r>
    </w:p>
    <w:p>
      <w:pPr>
        <w:spacing w:after="0" w:line="211" w:lineRule="exact"/>
        <w:rPr>
          <w:sz w:val="20"/>
          <w:szCs w:val="20"/>
          <w:color w:val="auto"/>
        </w:rPr>
      </w:pPr>
    </w:p>
    <w:p>
      <w:pPr>
        <w:ind w:right="2739" w:firstLine="1896"/>
        <w:spacing w:after="0" w:line="235" w:lineRule="auto"/>
        <w:rPr>
          <w:sz w:val="20"/>
          <w:szCs w:val="20"/>
          <w:color w:val="auto"/>
        </w:rPr>
      </w:pPr>
      <w:r>
        <w:rPr>
          <w:rFonts w:ascii="Courier New" w:cs="Courier New" w:eastAsia="Courier New" w:hAnsi="Courier New"/>
          <w:sz w:val="18"/>
          <w:szCs w:val="18"/>
          <w:color w:val="auto"/>
        </w:rPr>
        <w:t>SECTION 8. Effectiveness. This Amendment shall become effective when it has been signed by the parties hereto.</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9. Costs and Expenses. The Debtor shall pay all of the Company's, the Bank Investors' and the Collateral Agent's cost and expenses (including out of pocket expenses and reasonable attorneys fees and disbursements) incurred by them in connection with the preparation, execution and delivery of this Amendment.</w:t>
      </w:r>
    </w:p>
    <w:p>
      <w:pPr>
        <w:spacing w:after="0" w:line="209"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SECTION 10. Governing Law. THIS AMENDMENT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167" w:name="page168"/>
    <w:bookmarkEnd w:id="167"/>
    <w:p>
      <w:pPr>
        <w:ind w:right="1779" w:firstLine="1896"/>
        <w:spacing w:after="0" w:line="237" w:lineRule="auto"/>
        <w:rPr>
          <w:sz w:val="20"/>
          <w:szCs w:val="20"/>
          <w:color w:val="auto"/>
        </w:rPr>
      </w:pPr>
      <w:r>
        <w:rPr>
          <w:rFonts w:ascii="Courier New" w:cs="Courier New" w:eastAsia="Courier New" w:hAnsi="Courier New"/>
          <w:sz w:val="18"/>
          <w:szCs w:val="18"/>
          <w:color w:val="auto"/>
        </w:rPr>
        <w:t>SECTION 11. Severability; Counterparts. This Amendment may be executed in any number of counterparts and by different parties hereto in separate counterparts, each of which when so executed shall be deemed to be an original and all of which when taken together shall constitute one and the same instrument.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15"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SECTION 12. Captions. The captions in this Amendment are for convenience of reference only and shall not define or limit any of the terms or provisions hereof.</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13. Ratification. Except as expressly affected by the provisions hereof, the Security Agreement as amended shall remain in full force and effect in accordance with its terms and ratified and confirmed by the parties hereto. On and after the date hereof, each reference in the Security Agreement to "this Agreement", "hereunder", "herein" or words of like import shall mean and be a reference to the Security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68" w:name="page169"/>
    <w:bookmarkEnd w:id="168"/>
    <w:p>
      <w:pPr>
        <w:ind w:right="1879" w:firstLine="1896"/>
        <w:spacing w:after="0" w:line="236" w:lineRule="auto"/>
        <w:rPr>
          <w:sz w:val="20"/>
          <w:szCs w:val="20"/>
          <w:color w:val="auto"/>
        </w:rPr>
      </w:pPr>
      <w:r>
        <w:rPr>
          <w:rFonts w:ascii="Courier New" w:cs="Courier New" w:eastAsia="Courier New" w:hAnsi="Courier New"/>
          <w:sz w:val="18"/>
          <w:szCs w:val="18"/>
          <w:color w:val="auto"/>
        </w:rPr>
        <w:t>IN WITNESS WHEREOF, the parties hereto have executed and delivered this Amendment No.2 to the Amended and Restated Security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69" w:name="page170"/>
    <w:bookmarkEnd w:id="169"/>
    <w:p>
      <w:pPr>
        <w:ind w:left="2500"/>
        <w:spacing w:after="0"/>
        <w:rPr>
          <w:sz w:val="20"/>
          <w:szCs w:val="20"/>
          <w:color w:val="auto"/>
        </w:rPr>
      </w:pPr>
      <w:r>
        <w:rPr>
          <w:rFonts w:ascii="Courier New" w:cs="Courier New" w:eastAsia="Courier New" w:hAnsi="Courier New"/>
          <w:sz w:val="18"/>
          <w:szCs w:val="18"/>
          <w:color w:val="auto"/>
        </w:rPr>
        <w:t>CAC FUNDING CORP., as Debtor</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By: /S/ Matthew F. Hilzinger</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500"/>
        <w:spacing w:after="0"/>
        <w:rPr>
          <w:sz w:val="20"/>
          <w:szCs w:val="20"/>
          <w:color w:val="auto"/>
        </w:rPr>
      </w:pPr>
      <w:r>
        <w:rPr>
          <w:rFonts w:ascii="Courier New" w:cs="Courier New" w:eastAsia="Courier New" w:hAnsi="Courier New"/>
          <w:sz w:val="18"/>
          <w:szCs w:val="18"/>
          <w:color w:val="auto"/>
        </w:rPr>
        <w:t>Name: Matthew F. Hilzinger</w:t>
      </w:r>
    </w:p>
    <w:p>
      <w:pPr>
        <w:ind w:left="2500"/>
        <w:spacing w:after="0" w:line="237" w:lineRule="auto"/>
        <w:tabs>
          <w:tab w:leader="none" w:pos="34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CREDIT</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ACCEPTANCE CORPORATION, Individually and as</w:t>
      </w:r>
    </w:p>
    <w:p>
      <w:pPr>
        <w:spacing w:after="0" w:line="1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Servicer</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By: /S/ Matthew F. Hilzinger</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500"/>
        <w:spacing w:after="0"/>
        <w:rPr>
          <w:sz w:val="20"/>
          <w:szCs w:val="20"/>
          <w:color w:val="auto"/>
        </w:rPr>
      </w:pPr>
      <w:r>
        <w:rPr>
          <w:rFonts w:ascii="Courier New" w:cs="Courier New" w:eastAsia="Courier New" w:hAnsi="Courier New"/>
          <w:sz w:val="18"/>
          <w:szCs w:val="18"/>
          <w:color w:val="auto"/>
        </w:rPr>
        <w:t>Name: Matthew F. Hilzinger</w:t>
      </w:r>
    </w:p>
    <w:p>
      <w:pPr>
        <w:ind w:left="2500"/>
        <w:spacing w:after="0" w:line="237" w:lineRule="auto"/>
        <w:tabs>
          <w:tab w:leader="none" w:pos="34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KITTY HAWK FUNDING CORPORATION,</w:t>
      </w:r>
    </w:p>
    <w:p>
      <w:pPr>
        <w:ind w:left="2600"/>
        <w:spacing w:after="0" w:line="238" w:lineRule="auto"/>
        <w:rPr>
          <w:sz w:val="20"/>
          <w:szCs w:val="20"/>
          <w:color w:val="auto"/>
        </w:rPr>
      </w:pPr>
      <w:r>
        <w:rPr>
          <w:rFonts w:ascii="Courier New" w:cs="Courier New" w:eastAsia="Courier New" w:hAnsi="Courier New"/>
          <w:sz w:val="18"/>
          <w:szCs w:val="18"/>
          <w:color w:val="auto"/>
        </w:rPr>
        <w:t>as Company</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By: /S/ Andy Yan</w:t>
      </w:r>
    </w:p>
    <w:p>
      <w:pPr>
        <w:ind w:left="2500"/>
        <w:spacing w:after="0" w:line="238" w:lineRule="auto"/>
        <w:rPr>
          <w:sz w:val="20"/>
          <w:szCs w:val="20"/>
          <w:color w:val="auto"/>
        </w:rPr>
      </w:pPr>
      <w:r>
        <w:rPr>
          <w:rFonts w:ascii="Courier New" w:cs="Courier New" w:eastAsia="Courier New" w:hAnsi="Courier New"/>
          <w:sz w:val="18"/>
          <w:szCs w:val="18"/>
          <w:color w:val="auto"/>
        </w:rPr>
        <w:t>Name: Andy Yan</w:t>
      </w:r>
    </w:p>
    <w:p>
      <w:pPr>
        <w:ind w:left="250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3"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BANK OF AMERICA, N.A., individually,</w:t>
      </w:r>
    </w:p>
    <w:p>
      <w:pPr>
        <w:ind w:left="2500"/>
        <w:spacing w:after="0" w:line="238" w:lineRule="auto"/>
        <w:rPr>
          <w:sz w:val="20"/>
          <w:szCs w:val="20"/>
          <w:color w:val="auto"/>
        </w:rPr>
      </w:pPr>
      <w:r>
        <w:rPr>
          <w:rFonts w:ascii="Courier New" w:cs="Courier New" w:eastAsia="Courier New" w:hAnsi="Courier New"/>
          <w:sz w:val="18"/>
          <w:szCs w:val="18"/>
          <w:color w:val="auto"/>
        </w:rPr>
        <w:t>as Collateral Agent</w:t>
      </w:r>
    </w:p>
    <w:p>
      <w:pPr>
        <w:spacing w:after="0" w:line="200" w:lineRule="exact"/>
        <w:rPr>
          <w:sz w:val="20"/>
          <w:szCs w:val="20"/>
          <w:color w:val="auto"/>
        </w:rPr>
      </w:pPr>
    </w:p>
    <w:p>
      <w:pPr>
        <w:spacing w:after="0" w:line="204"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By: /S/ Christopher G. Young</w:t>
      </w:r>
    </w:p>
    <w:p>
      <w:pPr>
        <w:ind w:left="2820"/>
        <w:spacing w:after="0" w:line="238" w:lineRule="auto"/>
        <w:rPr>
          <w:sz w:val="20"/>
          <w:szCs w:val="20"/>
          <w:color w:val="auto"/>
        </w:rPr>
      </w:pPr>
      <w:r>
        <w:rPr>
          <w:rFonts w:ascii="Courier New" w:cs="Courier New" w:eastAsia="Courier New" w:hAnsi="Courier New"/>
          <w:sz w:val="18"/>
          <w:szCs w:val="18"/>
          <w:color w:val="auto"/>
        </w:rPr>
        <w:t>-------------------------</w:t>
      </w:r>
    </w:p>
    <w:p>
      <w:pPr>
        <w:ind w:left="2500"/>
        <w:spacing w:after="0"/>
        <w:rPr>
          <w:sz w:val="20"/>
          <w:szCs w:val="20"/>
          <w:color w:val="auto"/>
        </w:rPr>
      </w:pPr>
      <w:r>
        <w:rPr>
          <w:rFonts w:ascii="Courier New" w:cs="Courier New" w:eastAsia="Courier New" w:hAnsi="Courier New"/>
          <w:sz w:val="18"/>
          <w:szCs w:val="18"/>
          <w:color w:val="auto"/>
        </w:rPr>
        <w:t>Name: Christopher G. Young</w:t>
      </w:r>
    </w:p>
    <w:p>
      <w:pPr>
        <w:ind w:left="2500"/>
        <w:spacing w:after="0" w:line="237" w:lineRule="auto"/>
        <w:rPr>
          <w:sz w:val="20"/>
          <w:szCs w:val="20"/>
          <w:color w:val="auto"/>
        </w:rPr>
      </w:pPr>
      <w:r>
        <w:rPr>
          <w:rFonts w:ascii="Courier New" w:cs="Courier New" w:eastAsia="Courier New" w:hAnsi="Courier New"/>
          <w:sz w:val="18"/>
          <w:szCs w:val="18"/>
          <w:color w:val="auto"/>
        </w:rPr>
        <w:t>Title: Vice President</w:t>
      </w:r>
    </w:p>
    <w:p>
      <w:pPr>
        <w:sectPr>
          <w:pgSz w:w="11900" w:h="16838" w:orient="portrait"/>
          <w:cols w:equalWidth="0" w:num="1">
            <w:col w:w="9019"/>
          </w:cols>
          <w:pgMar w:left="1440" w:top="514" w:right="1440" w:bottom="1440" w:gutter="0" w:footer="0" w:header="0"/>
        </w:sectPr>
      </w:pPr>
    </w:p>
    <w:bookmarkStart w:id="170" w:name="page171"/>
    <w:bookmarkEnd w:id="170"/>
    <w:p>
      <w:pPr>
        <w:jc w:val="right"/>
        <w:ind w:right="1779"/>
        <w:spacing w:after="0"/>
        <w:rPr>
          <w:sz w:val="20"/>
          <w:szCs w:val="20"/>
          <w:color w:val="auto"/>
        </w:rPr>
      </w:pPr>
      <w:r>
        <w:rPr>
          <w:rFonts w:ascii="Courier New" w:cs="Courier New" w:eastAsia="Courier New" w:hAnsi="Courier New"/>
          <w:sz w:val="18"/>
          <w:szCs w:val="18"/>
          <w:color w:val="auto"/>
        </w:rPr>
        <w:t>4(f)(30)</w:t>
      </w:r>
    </w:p>
    <w:p>
      <w:pPr>
        <w:ind w:left="3280"/>
        <w:spacing w:after="0" w:line="238" w:lineRule="auto"/>
        <w:rPr>
          <w:sz w:val="20"/>
          <w:szCs w:val="20"/>
          <w:color w:val="auto"/>
        </w:rPr>
      </w:pPr>
      <w:r>
        <w:rPr>
          <w:rFonts w:ascii="Courier New" w:cs="Courier New" w:eastAsia="Courier New" w:hAnsi="Courier New"/>
          <w:sz w:val="18"/>
          <w:szCs w:val="18"/>
          <w:color w:val="auto"/>
        </w:rPr>
        <w:t>AMENDMENT NO. 7 TO</w:t>
      </w:r>
    </w:p>
    <w:p>
      <w:pPr>
        <w:ind w:left="3060"/>
        <w:spacing w:after="0"/>
        <w:rPr>
          <w:sz w:val="20"/>
          <w:szCs w:val="20"/>
          <w:color w:val="auto"/>
        </w:rPr>
      </w:pPr>
      <w:r>
        <w:rPr>
          <w:rFonts w:ascii="Courier New" w:cs="Courier New" w:eastAsia="Courier New" w:hAnsi="Courier New"/>
          <w:sz w:val="18"/>
          <w:szCs w:val="18"/>
          <w:color w:val="auto"/>
        </w:rPr>
        <w:t>NOTE PURCHASE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AMENDMENT NO. 7 TO NOTE PURCHASE AGREEMENT (this "Amendment"), dated as of November 2, 2001, among KITTY HAWK FUNDING CORPORATION, a Delaware corporation, as a secured party (together with its successors and assigns, the "Company"), CAC FUNDING CORP., a Nevada corporation, as issuer (together with its successors and assigns, the "Issuer") and BANK OF AMERICA, N.A., a national banking association ("Bank of America"), individually and as agent for the Company and the Bank Investors (together with its successors and assigns in such capacity, the "Agent"), amending that certain Note Purchase Agreement (as amended to the date hereof, the "Note Purchase Agreement"), dated as of July 7, 1998, among the Company, the Issuer and Bank of America (known under the Note Purchase Agreement as "NationsBank, N.A."), individually and as the Agent.</w:t>
      </w:r>
    </w:p>
    <w:p>
      <w:pPr>
        <w:spacing w:after="0" w:line="188"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WHEREAS, on the terms and conditions set forth herein, the parties thereto wish to amend the Note Purchase Agreement as provided herein.</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NOW, THEREFORE, the parties hereby agree as follows:</w:t>
      </w:r>
    </w:p>
    <w:p>
      <w:pPr>
        <w:spacing w:after="0" w:line="207"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SECTION 1. Defined Terms. As used in this Amendment capitalized terms have the same meanings assigned thereto in the Note Purchase Agreement.</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Amendments.</w:t>
      </w:r>
    </w:p>
    <w:p>
      <w:pPr>
        <w:spacing w:after="0" w:line="200" w:lineRule="exact"/>
        <w:rPr>
          <w:sz w:val="20"/>
          <w:szCs w:val="20"/>
          <w:color w:val="auto"/>
        </w:rPr>
      </w:pPr>
    </w:p>
    <w:p>
      <w:pPr>
        <w:spacing w:after="0" w:line="209" w:lineRule="exact"/>
        <w:rPr>
          <w:sz w:val="20"/>
          <w:szCs w:val="20"/>
          <w:color w:val="auto"/>
        </w:rPr>
      </w:pPr>
    </w:p>
    <w:p>
      <w:pPr>
        <w:ind w:left="960" w:right="1879" w:firstLine="1050"/>
        <w:spacing w:after="0" w:line="237" w:lineRule="auto"/>
        <w:tabs>
          <w:tab w:leader="none" w:pos="2435"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 of the Note Purchase Agreement is hereby amended by deleting the reference to "July 19, 2002" in the definition of "Commitment Termination Date" and replacing such reference with "November 1, 2002".</w:t>
      </w:r>
    </w:p>
    <w:p>
      <w:pPr>
        <w:spacing w:after="0" w:line="207" w:lineRule="exact"/>
        <w:rPr>
          <w:rFonts w:ascii="Courier New" w:cs="Courier New" w:eastAsia="Courier New" w:hAnsi="Courier New"/>
          <w:sz w:val="18"/>
          <w:szCs w:val="18"/>
          <w:color w:val="auto"/>
        </w:rPr>
      </w:pPr>
    </w:p>
    <w:p>
      <w:pPr>
        <w:ind w:left="960" w:right="1999" w:firstLine="1050"/>
        <w:spacing w:after="0" w:line="237" w:lineRule="auto"/>
        <w:tabs>
          <w:tab w:leader="none" w:pos="2435"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 of the Note Purchase Agreement is hereby amended by deleting the reference to "July 19, 2002" in clause (viii) of the definition of "Termination Date" and replacing such reference with "November 1, 2002".</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 Representations and Warranties. The Issuer hereby makes to the Agent, the Company and the Bank Investors, on and as of the date hereof, all of the representations and warranties set forth in Section 4.1 of the Note Purchase Agreement and Sections 3.1 and 3.2 of the Security Agreement, except that to the extent that any of such representations and warranties expressly relate to an earlier date, such representations and warranties shall be true and correct as of such earlier date.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171" w:name="page172"/>
    <w:bookmarkEnd w:id="171"/>
    <w:p>
      <w:pPr>
        <w:ind w:right="1779" w:firstLine="948"/>
        <w:spacing w:after="0" w:line="235" w:lineRule="auto"/>
        <w:rPr>
          <w:sz w:val="20"/>
          <w:szCs w:val="20"/>
          <w:color w:val="auto"/>
        </w:rPr>
      </w:pPr>
      <w:r>
        <w:rPr>
          <w:rFonts w:ascii="Courier New" w:cs="Courier New" w:eastAsia="Courier New" w:hAnsi="Courier New"/>
          <w:sz w:val="18"/>
          <w:szCs w:val="18"/>
          <w:color w:val="auto"/>
        </w:rPr>
        <w:t>SECTION 4. Effectiveness. This Amendment shall become effective when it has been signed by the parties hereto.</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5. Condition Precedent to Subsequent Funding. Prior to the Subsequent Funding on or next succeeding the date hereof, the Debtor shall obtain and, unless otherwise consented to by the Agent, have at all times in effect, an interest rate cap agreement (the "Interest Rate Cap") with a financial institution (the "Cap Counterparty"), which shall at all times during the term of the Interest Rate Cap be acceptable to the Agent and shall have at all times a rating of at least "A3" from Moody's and "A-" from Standard &amp; Poor's and which has irrevocably and unconditionally agreed that, prior to the date which is one year and one day after the payment in full of all Commercial Paper issued by the Company, it will not acquiesce, petition or otherwise invoke or cause the Debtor to invoke the process of any Governmental Authority for the purpose of commencing or sustaining a case against the Debtor under any Federal or state bankruptcy, insolvency or similar law or appointing a receiver, liquidator, assignee, trustee, custodian, sequestrator or other similar official of the Debtor or any substantial part of its property or ordering the winding-up or liquidation of the affairs of the Debtor. The Interest Rate Cap shall be in form and substance acceptable to the Agent and shall provide (i) that all amounts payable thereunder shall be paid by the Cap Counterparty directly to the Collection Account, (ii) that the Debtor's rights thereunder have been irrevocably assigned to, and a security interest therein has been granted to, the Collateral Agent for the benefit of the Secured Parties, (iii) for a strike rate of not more than 6.5% per annum, and (iv) that it covers a notional amount corresponding to an amortization schedule provided by the Collateral Agent and attached hereto as Exhibit A. Nothing in this Section shall be interpreted as limiting in any way the other conditions to Funding in the Note Purchase Agreement or the Security Agreement.</w:t>
      </w:r>
    </w:p>
    <w:p>
      <w:pPr>
        <w:spacing w:after="0" w:line="200" w:lineRule="exact"/>
        <w:rPr>
          <w:sz w:val="20"/>
          <w:szCs w:val="20"/>
          <w:color w:val="auto"/>
        </w:rPr>
      </w:pPr>
    </w:p>
    <w:p>
      <w:pPr>
        <w:spacing w:after="0" w:line="39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6. Costs and Expenses. The Issuer shall pay all of the Company's, the Bank Investors' and the Agent's cost and expenses (including out of pocket expenses and reasonable attorneys fees and disbursements) incurred by them in connection with the preparation, execution and delivery of this Amendment.</w:t>
      </w:r>
    </w:p>
    <w:p>
      <w:pPr>
        <w:spacing w:after="0" w:line="209"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SECTION 7. Governing Law. THIS AMENDMENT SHALL BE GOVERNED BY AND CONSTRUED IN ACCORDANCE WITH THE LAWS OF THE STATE OF NEW YORK.</w:t>
      </w:r>
    </w:p>
    <w:p>
      <w:pPr>
        <w:spacing w:after="0" w:line="208"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SECTION 8. Severability; Counterparts. This Amendment may be executed in any number of counterparts and by different parties hereto in separate</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172" w:name="page173"/>
    <w:bookmarkEnd w:id="172"/>
    <w:p>
      <w:pPr>
        <w:ind w:right="1779"/>
        <w:spacing w:after="0" w:line="237" w:lineRule="auto"/>
        <w:rPr>
          <w:sz w:val="20"/>
          <w:szCs w:val="20"/>
          <w:color w:val="auto"/>
        </w:rPr>
      </w:pPr>
      <w:r>
        <w:rPr>
          <w:rFonts w:ascii="Courier New" w:cs="Courier New" w:eastAsia="Courier New" w:hAnsi="Courier New"/>
          <w:sz w:val="18"/>
          <w:szCs w:val="18"/>
          <w:color w:val="auto"/>
        </w:rPr>
        <w:t>counterparts, each of which when so executed shall be deemed to be an original and all of which when taken together shall constitute one and the same instrument.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12"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9. Captions. The captions in this Amendment are for convenience of reference only and shall not define or limit any of the terms or provisions hereof.</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10. Ratification. Except as expressly affected by the provisions hereof, the Note Purchase Agreement as amended shall remain in full force and effect in accordance with its terms and ratified and confirmed by the parties hereto. On and after the date hereof, each reference in the Note Purchase Agreement to "this Agreement", "hereunder", "herein" or words of like import shall mean and be a reference to the Agreement as amended by this Amendment.</w:t>
      </w:r>
    </w:p>
    <w:p>
      <w:pPr>
        <w:spacing w:after="0" w:line="200" w:lineRule="exact"/>
        <w:rPr>
          <w:sz w:val="20"/>
          <w:szCs w:val="20"/>
          <w:color w:val="auto"/>
        </w:rPr>
      </w:pP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73" w:name="page174"/>
    <w:bookmarkEnd w:id="173"/>
    <w:p>
      <w:pPr>
        <w:spacing w:after="0" w:line="9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the parties hereto have executed and delivered this Amendment No. 7 to the Note Purchase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40" w:right="1440" w:bottom="1440" w:gutter="0" w:footer="0" w:header="0"/>
        </w:sectPr>
      </w:pPr>
    </w:p>
    <w:bookmarkStart w:id="174" w:name="page175"/>
    <w:bookmarkEnd w:id="174"/>
    <w:p>
      <w:pPr>
        <w:ind w:left="2700"/>
        <w:spacing w:after="0"/>
        <w:rPr>
          <w:sz w:val="20"/>
          <w:szCs w:val="20"/>
          <w:color w:val="auto"/>
        </w:rPr>
      </w:pPr>
      <w:r>
        <w:rPr>
          <w:rFonts w:ascii="Courier New" w:cs="Courier New" w:eastAsia="Courier New" w:hAnsi="Courier New"/>
          <w:sz w:val="18"/>
          <w:szCs w:val="18"/>
          <w:color w:val="auto"/>
        </w:rPr>
        <w:t>CAC FUNDING CORP., as Issuer</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Robert R. Krakowiak</w:t>
      </w:r>
    </w:p>
    <w:p>
      <w:pPr>
        <w:ind w:left="3120"/>
        <w:spacing w:after="0" w:line="238" w:lineRule="auto"/>
        <w:rPr>
          <w:sz w:val="20"/>
          <w:szCs w:val="20"/>
          <w:color w:val="auto"/>
        </w:rPr>
      </w:pPr>
      <w:r>
        <w:rPr>
          <w:rFonts w:ascii="Courier New" w:cs="Courier New" w:eastAsia="Courier New" w:hAnsi="Courier New"/>
          <w:sz w:val="18"/>
          <w:szCs w:val="18"/>
          <w:color w:val="auto"/>
        </w:rPr>
        <w:t>---------------------------</w:t>
      </w:r>
    </w:p>
    <w:p>
      <w:pPr>
        <w:ind w:left="3120"/>
        <w:spacing w:after="0"/>
        <w:rPr>
          <w:sz w:val="20"/>
          <w:szCs w:val="20"/>
          <w:color w:val="auto"/>
        </w:rPr>
      </w:pPr>
      <w:r>
        <w:rPr>
          <w:rFonts w:ascii="Courier New" w:cs="Courier New" w:eastAsia="Courier New" w:hAnsi="Courier New"/>
          <w:sz w:val="18"/>
          <w:szCs w:val="18"/>
          <w:color w:val="auto"/>
        </w:rPr>
        <w:t>Name: Robert R. Krakowiak</w:t>
      </w:r>
    </w:p>
    <w:p>
      <w:pPr>
        <w:ind w:left="3120"/>
        <w:spacing w:after="0" w:line="237" w:lineRule="auto"/>
        <w:rPr>
          <w:sz w:val="20"/>
          <w:szCs w:val="20"/>
          <w:color w:val="auto"/>
        </w:rPr>
      </w:pPr>
      <w:r>
        <w:rPr>
          <w:rFonts w:ascii="Courier New" w:cs="Courier New" w:eastAsia="Courier New" w:hAnsi="Courier New"/>
          <w:sz w:val="18"/>
          <w:szCs w:val="18"/>
          <w:color w:val="auto"/>
        </w:rPr>
        <w:t>Title: Treasurer</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KITTY HAWK FUNDING CORPORATION,</w:t>
      </w:r>
    </w:p>
    <w:p>
      <w:pPr>
        <w:ind w:left="2700"/>
        <w:spacing w:after="0" w:line="238" w:lineRule="auto"/>
        <w:rPr>
          <w:sz w:val="20"/>
          <w:szCs w:val="20"/>
          <w:color w:val="auto"/>
        </w:rPr>
      </w:pPr>
      <w:r>
        <w:rPr>
          <w:rFonts w:ascii="Courier New" w:cs="Courier New" w:eastAsia="Courier New" w:hAnsi="Courier New"/>
          <w:sz w:val="18"/>
          <w:szCs w:val="18"/>
          <w:color w:val="auto"/>
        </w:rPr>
        <w:t>as Company</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Andy Yan</w:t>
      </w:r>
    </w:p>
    <w:p>
      <w:pPr>
        <w:ind w:left="3120"/>
        <w:spacing w:after="0" w:line="238" w:lineRule="auto"/>
        <w:rPr>
          <w:sz w:val="20"/>
          <w:szCs w:val="20"/>
          <w:color w:val="auto"/>
        </w:rPr>
      </w:pPr>
      <w:r>
        <w:rPr>
          <w:rFonts w:ascii="Courier New" w:cs="Courier New" w:eastAsia="Courier New" w:hAnsi="Courier New"/>
          <w:sz w:val="18"/>
          <w:szCs w:val="18"/>
          <w:color w:val="auto"/>
        </w:rPr>
        <w:t>------------</w:t>
      </w:r>
    </w:p>
    <w:p>
      <w:pPr>
        <w:ind w:left="3120"/>
        <w:spacing w:after="0"/>
        <w:rPr>
          <w:sz w:val="20"/>
          <w:szCs w:val="20"/>
          <w:color w:val="auto"/>
        </w:rPr>
      </w:pPr>
      <w:r>
        <w:rPr>
          <w:rFonts w:ascii="Courier New" w:cs="Courier New" w:eastAsia="Courier New" w:hAnsi="Courier New"/>
          <w:sz w:val="18"/>
          <w:szCs w:val="18"/>
          <w:color w:val="auto"/>
        </w:rPr>
        <w:t>Name: Andy Yan</w:t>
      </w:r>
    </w:p>
    <w:p>
      <w:pPr>
        <w:ind w:left="31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10"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BANK OF AMERICA, N.A., Individually and</w:t>
      </w:r>
    </w:p>
    <w:p>
      <w:pPr>
        <w:spacing w:after="0" w:line="16"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as Collateral Agent</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By: /S/ Christopher G. Young</w:t>
      </w:r>
    </w:p>
    <w:p>
      <w:pPr>
        <w:ind w:left="3120"/>
        <w:spacing w:after="0" w:line="238" w:lineRule="auto"/>
        <w:rPr>
          <w:sz w:val="20"/>
          <w:szCs w:val="20"/>
          <w:color w:val="auto"/>
        </w:rPr>
      </w:pPr>
      <w:r>
        <w:rPr>
          <w:rFonts w:ascii="Courier New" w:cs="Courier New" w:eastAsia="Courier New" w:hAnsi="Courier New"/>
          <w:sz w:val="18"/>
          <w:szCs w:val="18"/>
          <w:color w:val="auto"/>
        </w:rPr>
        <w:t>------------------------</w:t>
      </w:r>
    </w:p>
    <w:p>
      <w:pPr>
        <w:ind w:left="3120"/>
        <w:spacing w:after="0"/>
        <w:rPr>
          <w:sz w:val="20"/>
          <w:szCs w:val="20"/>
          <w:color w:val="auto"/>
        </w:rPr>
      </w:pPr>
      <w:r>
        <w:rPr>
          <w:rFonts w:ascii="Courier New" w:cs="Courier New" w:eastAsia="Courier New" w:hAnsi="Courier New"/>
          <w:sz w:val="18"/>
          <w:szCs w:val="18"/>
          <w:color w:val="auto"/>
        </w:rPr>
        <w:t>Name: Christopher G. Young</w:t>
      </w:r>
    </w:p>
    <w:p>
      <w:pPr>
        <w:ind w:left="3120"/>
        <w:spacing w:after="0" w:line="237" w:lineRule="auto"/>
        <w:tabs>
          <w:tab w:leader="none" w:pos="3940" w:val="left"/>
        </w:tabs>
        <w:rPr>
          <w:sz w:val="20"/>
          <w:szCs w:val="20"/>
          <w:color w:val="auto"/>
        </w:rPr>
      </w:pPr>
      <w:r>
        <w:rPr>
          <w:rFonts w:ascii="Courier New" w:cs="Courier New" w:eastAsia="Courier New" w:hAnsi="Courier New"/>
          <w:sz w:val="18"/>
          <w:szCs w:val="18"/>
          <w:color w:val="auto"/>
        </w:rPr>
        <w:t>Title:</w:t>
        <w:tab/>
        <w:t>Vice President</w:t>
      </w:r>
    </w:p>
    <w:p>
      <w:pPr>
        <w:sectPr>
          <w:pgSz w:w="11900" w:h="16838" w:orient="portrait"/>
          <w:cols w:equalWidth="0" w:num="1">
            <w:col w:w="9019"/>
          </w:cols>
          <w:pgMar w:left="1440" w:top="1122" w:right="1440" w:bottom="1440" w:gutter="0" w:footer="0" w:header="0"/>
        </w:sectPr>
      </w:pPr>
    </w:p>
    <w:bookmarkStart w:id="175" w:name="page176"/>
    <w:bookmarkEnd w:id="175"/>
    <w:p>
      <w:pPr>
        <w:jc w:val="right"/>
        <w:ind w:right="1779"/>
        <w:spacing w:after="0"/>
        <w:rPr>
          <w:sz w:val="20"/>
          <w:szCs w:val="20"/>
          <w:color w:val="auto"/>
        </w:rPr>
      </w:pPr>
      <w:r>
        <w:rPr>
          <w:rFonts w:ascii="Courier New" w:cs="Courier New" w:eastAsia="Courier New" w:hAnsi="Courier New"/>
          <w:sz w:val="18"/>
          <w:szCs w:val="18"/>
          <w:color w:val="auto"/>
        </w:rPr>
        <w:t>Exhibit 10(p)</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CREDIT ACCEPTANCE CORPORATION</w:t>
      </w:r>
    </w:p>
    <w:p>
      <w:pPr>
        <w:ind w:left="2860"/>
        <w:spacing w:after="0" w:line="238" w:lineRule="auto"/>
        <w:rPr>
          <w:sz w:val="20"/>
          <w:szCs w:val="20"/>
          <w:color w:val="auto"/>
        </w:rPr>
      </w:pPr>
      <w:r>
        <w:rPr>
          <w:rFonts w:ascii="Courier New" w:cs="Courier New" w:eastAsia="Courier New" w:hAnsi="Courier New"/>
          <w:sz w:val="18"/>
          <w:szCs w:val="18"/>
          <w:color w:val="auto"/>
        </w:rPr>
        <w:t>DIRECTOR STOCK OPTION PLAN</w:t>
      </w:r>
    </w:p>
    <w:p>
      <w:pPr>
        <w:spacing w:after="0" w:line="200" w:lineRule="exact"/>
        <w:rPr>
          <w:sz w:val="20"/>
          <w:szCs w:val="20"/>
          <w:color w:val="auto"/>
        </w:rPr>
      </w:pPr>
    </w:p>
    <w:p>
      <w:pPr>
        <w:spacing w:after="0" w:line="210" w:lineRule="exact"/>
        <w:rPr>
          <w:sz w:val="20"/>
          <w:szCs w:val="20"/>
          <w:color w:val="auto"/>
        </w:rPr>
      </w:pPr>
    </w:p>
    <w:p>
      <w:pPr>
        <w:ind w:right="1779" w:firstLine="956"/>
        <w:spacing w:after="0" w:line="273" w:lineRule="auto"/>
        <w:tabs>
          <w:tab w:leader="none" w:pos="126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 of the Plan is to promote the best interests of the Company and its shareholders by attracting and motivating highly qualified individuals to serve as Directors, to encourage Directors' continued service on the Board and to encourage Directors to acquire an ownership interest in the Company, thus identifying their interests with those of the shareholders.</w:t>
      </w:r>
    </w:p>
    <w:p>
      <w:pPr>
        <w:spacing w:after="0" w:line="184" w:lineRule="exact"/>
        <w:rPr>
          <w:rFonts w:ascii="Courier New" w:cs="Courier New" w:eastAsia="Courier New" w:hAnsi="Courier New"/>
          <w:sz w:val="16"/>
          <w:szCs w:val="16"/>
          <w:color w:val="auto"/>
        </w:rPr>
      </w:pPr>
    </w:p>
    <w:p>
      <w:pPr>
        <w:ind w:right="1779" w:firstLine="956"/>
        <w:spacing w:after="0" w:line="237" w:lineRule="auto"/>
        <w:tabs>
          <w:tab w:leader="none" w:pos="1264"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Board of Directors shall interpret the Plan, prescribe, amend, and rescind rules and regulations relating to the Plan, and make all other determinations necessary or advisable for its administration. The decision of the Board on any question concerning the interpretation of the Plan or any option granted under the Plan shall be final and binding upon all Participants.</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Participants in the Plan shall be directors of the Company who are not Employees. The Board may grant options to an individual upon the condition that the individual become a Director, provided that the option shall be deemed to be granted only on the date the individual becomes Director and shall otherwise be void.</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264"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The stock subject to options under the Plan shall be the Common Stock. The total amount of Common Stock on which options may be granted under the Plan shall not exceed 200,000 shares, subject to adjustment in accordance with Section 10. Shares subject to any unexercised portion of a terminated, cancelled, forfeited or expired option granted under the Plan may again be subjected to options under the Plan.</w:t>
      </w:r>
    </w:p>
    <w:p>
      <w:pPr>
        <w:spacing w:after="0" w:line="209" w:lineRule="exact"/>
        <w:rPr>
          <w:rFonts w:ascii="Courier New" w:cs="Courier New" w:eastAsia="Courier New" w:hAnsi="Courier New"/>
          <w:sz w:val="18"/>
          <w:szCs w:val="18"/>
          <w:color w:val="auto"/>
        </w:rPr>
      </w:pPr>
    </w:p>
    <w:p>
      <w:pPr>
        <w:ind w:right="1779" w:firstLine="956"/>
        <w:spacing w:after="0" w:line="270" w:lineRule="auto"/>
        <w:tabs>
          <w:tab w:leader="none" w:pos="126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OF OPTIONS. Subject to the limitations set forth in the Plan, the Board of Directors from time to time may grant options to such Participants and for such number of shares of Common Stock and upon such other terms (including, without limitation, the exercise price and the times at which the option may be exercised) as it shall designate. Each option shall be evidenced by a stock option agreement in such form and containing such provisions as the Board shall deem appropriate, provided that such terms shall not be inconsistent with the Plan. The exercise price per share shall not be less than the Fair Market Value per share of the Common Stock on the date of grant and the expiration date shall be no later than the tenth anniversary of the date of grant. The date on which an option is granted shall be the date of the Board's authorization of the option or such later date as shall be determined by the Committee at the time the option is authorized. Any option granted under this Plan shall become immediately exercisable in full upon a Change of Control unless otherwise provided in the option agreement evidencing such option.</w:t>
      </w:r>
    </w:p>
    <w:p>
      <w:pPr>
        <w:spacing w:after="0" w:line="386" w:lineRule="exact"/>
        <w:rPr>
          <w:rFonts w:ascii="Courier New" w:cs="Courier New" w:eastAsia="Courier New" w:hAnsi="Courier New"/>
          <w:sz w:val="16"/>
          <w:szCs w:val="16"/>
          <w:color w:val="auto"/>
        </w:rPr>
      </w:pPr>
    </w:p>
    <w:p>
      <w:pPr>
        <w:ind w:right="1779" w:firstLine="956"/>
        <w:spacing w:after="0" w:line="273" w:lineRule="auto"/>
        <w:tabs>
          <w:tab w:leader="none" w:pos="1264"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SHARES. The purchase price for shares of Common Stock to be acquired upon exercise of an option granted hereunder shall be paid in full, at the time of exercise, in any of the following ways: (a) in cash, (b) by certified check, bank draft or money order, or (c) by delivery to the Company of a properly executed exercise notice, acceptable to the Company, together with</w:t>
      </w:r>
    </w:p>
    <w:p>
      <w:pPr>
        <w:sectPr>
          <w:pgSz w:w="11900" w:h="16838" w:orient="portrait"/>
          <w:cols w:equalWidth="0" w:num="1">
            <w:col w:w="10219"/>
          </w:cols>
          <w:pgMar w:left="240" w:top="339" w:right="1440" w:bottom="1440" w:gutter="0" w:footer="0" w:header="0"/>
        </w:sectPr>
      </w:pPr>
    </w:p>
    <w:bookmarkStart w:id="176" w:name="page177"/>
    <w:bookmarkEnd w:id="176"/>
    <w:p>
      <w:pPr>
        <w:ind w:right="1779"/>
        <w:spacing w:after="0" w:line="237" w:lineRule="auto"/>
        <w:rPr>
          <w:sz w:val="20"/>
          <w:szCs w:val="20"/>
          <w:color w:val="auto"/>
        </w:rPr>
      </w:pPr>
      <w:r>
        <w:rPr>
          <w:rFonts w:ascii="Courier New" w:cs="Courier New" w:eastAsia="Courier New" w:hAnsi="Courier New"/>
          <w:sz w:val="18"/>
          <w:szCs w:val="18"/>
          <w:color w:val="auto"/>
        </w:rPr>
        <w:t>irrevocable instructions to the Participant's broker to deliver to the Company a sufficient amount of cash to pay the exercise price and any applicable income and employment withholding taxes, in accordance with a written agreement between the Company and the brokerage firm ("Cashless Exercise") if, at the time of exercise, the Company has entered into such an agreement.</w:t>
      </w:r>
    </w:p>
    <w:p>
      <w:pPr>
        <w:spacing w:after="0" w:line="209" w:lineRule="exact"/>
        <w:rPr>
          <w:sz w:val="20"/>
          <w:szCs w:val="20"/>
          <w:color w:val="auto"/>
        </w:rPr>
      </w:pPr>
    </w:p>
    <w:p>
      <w:pPr>
        <w:ind w:right="1779" w:firstLine="956"/>
        <w:spacing w:after="0" w:line="237" w:lineRule="auto"/>
        <w:tabs>
          <w:tab w:leader="none" w:pos="1264"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TAXES. The Company shall have the right to withhold from a Participant's compensation or require a Participant to remit sufficient funds to satisfy applicable withholding for income and employment taxes upon the exercise of an option.</w:t>
      </w:r>
    </w:p>
    <w:p>
      <w:pPr>
        <w:spacing w:after="0" w:line="207" w:lineRule="exact"/>
        <w:rPr>
          <w:rFonts w:ascii="Courier New" w:cs="Courier New" w:eastAsia="Courier New" w:hAnsi="Courier New"/>
          <w:sz w:val="18"/>
          <w:szCs w:val="18"/>
          <w:color w:val="auto"/>
        </w:rPr>
      </w:pPr>
    </w:p>
    <w:p>
      <w:pPr>
        <w:ind w:right="1779" w:firstLine="956"/>
        <w:spacing w:after="0" w:line="271" w:lineRule="auto"/>
        <w:tabs>
          <w:tab w:leader="none" w:pos="1264"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No option shall be transferable by a Participant except by will or the laws of descent and distribution or pursuant to a qualified domestic relations order as defined by the Code or Title I of the Employee Retirement Income Security Act, or the rules thereunder. During the lifetime of a Participant, an option shall be exercised only by the optionee. No transfer of an option shall be effective to bind the Company unless the Company shall have been furnished with written notice thereof and such evidence as the Company may deem necessary to establish the validity of the transfer and the acceptance by the transferee of the terms and conditions of the option.</w:t>
      </w:r>
    </w:p>
    <w:p>
      <w:pPr>
        <w:spacing w:after="0" w:line="183" w:lineRule="exact"/>
        <w:rPr>
          <w:rFonts w:ascii="Courier New" w:cs="Courier New" w:eastAsia="Courier New" w:hAnsi="Courier New"/>
          <w:sz w:val="16"/>
          <w:szCs w:val="16"/>
          <w:color w:val="auto"/>
        </w:rPr>
      </w:pPr>
    </w:p>
    <w:p>
      <w:pPr>
        <w:ind w:right="1779" w:firstLine="956"/>
        <w:spacing w:after="0" w:line="269" w:lineRule="auto"/>
        <w:tabs>
          <w:tab w:leader="none" w:pos="1264"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SERVICE. Unless otherwise provided in the stock option agreement relating to a particular option: (a) if, prior to the date that such option shall first become exercisable, the Participant shall cease to be a Director for any reason or no reason, the Participant's right to exercise the option shall terminate and all rights thereunder shall cease; and (b) if, on or after the date that such option shall first become exercisable, a Participant shall cease to be a director for any reason other than death or Disability, the Participant shall have the right, prior to the earlier of (i) the expiration of the option or (ii) three months after such termination, to exercise the option to the extent that it was exercisable and is unexercised on the date of such termination, subject to any other limitation on the exercise of the option in effect at the date of exercise; and (c) if, on or after the date that such option shall have become exercisable, the Participant shall die or become Disabled while a Participant, the Participant or the administrator of the estate of the Participant (as the case may be), or the person or persons to whom the option shall have been transferred by will or by the laws of descent and distribution, shall have the right, prior to the earlier of (i) the expiration of the option or (ii) one year from the date of the Participant's death or termination due to such Disability to exercise the option to the extent that it was exercisable and unexercised on the date of such termination, subject to any other limitation on exercise in effect at the date of exercise.</w:t>
      </w:r>
    </w:p>
    <w:p>
      <w:pPr>
        <w:spacing w:after="0" w:line="393"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In the event that the Board of Directors shall determine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affects the Common Stock such that an adjustment is determined by the Board to be appropriate in order to prevent dilution or enlargement of the benefits or potential benefits intended to be made available under the Plan, then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8"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8"/>
          <w:szCs w:val="18"/>
          <w:color w:val="auto"/>
        </w:rPr>
        <w:t>the Board shall, in such manner as it may deem equitable, adjust any or all of</w:t>
      </w:r>
    </w:p>
    <w:p>
      <w:pPr>
        <w:spacing w:after="0" w:line="4" w:lineRule="exact"/>
        <w:rPr>
          <w:sz w:val="20"/>
          <w:szCs w:val="20"/>
          <w:color w:val="auto"/>
        </w:rPr>
      </w:pPr>
    </w:p>
    <w:p>
      <w:pPr>
        <w:ind w:right="1779" w:firstLine="8"/>
        <w:spacing w:after="0" w:line="237" w:lineRule="auto"/>
        <w:tabs>
          <w:tab w:leader="none" w:pos="421"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and type of shares of Common Stock which thereafter may be made the subject of options, (b) the number and type of shares of Common Stock subject to outstanding options, and (c) the exercise price with respect to any option, or, if deemed appropriate, make provision for a cash payment to the holder of an outstanding option. In the event of a Change of Control, options under the Plan shall be treated as the Board may determine (including acceleration of vesting and settlements of options) at the time of grant or at a subsequent date as provided in the stock option agreement reflecting the grant of such options.</w:t>
      </w:r>
    </w:p>
    <w:p>
      <w:pPr>
        <w:spacing w:after="0" w:line="213"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PRIOR TO ISSUANCE OF SHARES. No Participant shall have any rights as a shareholder with respect to any shares covered by an option until the issuance of a stock certificate to the Participant for such shares. No adjustment shall be made for dividends or other rights with respect to such shares for which the record date is prior to the date such certificate is issued.</w:t>
      </w:r>
    </w:p>
    <w:p>
      <w:pPr>
        <w:spacing w:after="0" w:line="204"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AND AMENDMENT.</w:t>
      </w:r>
    </w:p>
    <w:p>
      <w:pPr>
        <w:spacing w:after="0" w:line="206" w:lineRule="exact"/>
        <w:rPr>
          <w:rFonts w:ascii="Courier New" w:cs="Courier New" w:eastAsia="Courier New" w:hAnsi="Courier New"/>
          <w:sz w:val="18"/>
          <w:szCs w:val="18"/>
          <w:color w:val="auto"/>
        </w:rPr>
      </w:pPr>
    </w:p>
    <w:p>
      <w:pPr>
        <w:ind w:right="1779" w:firstLine="1377"/>
        <w:spacing w:after="0" w:line="236" w:lineRule="auto"/>
        <w:tabs>
          <w:tab w:leader="none" w:pos="1791" w:val="left"/>
        </w:tabs>
        <w:numPr>
          <w:ilvl w:val="2"/>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terminate the Plan, or the granting of options under the Plan, at any time. Termination of the Plan shall not affect the rights of the holders of any options previously granted.</w:t>
      </w:r>
    </w:p>
    <w:p>
      <w:pPr>
        <w:spacing w:after="0" w:line="208" w:lineRule="exact"/>
        <w:rPr>
          <w:rFonts w:ascii="Courier New" w:cs="Courier New" w:eastAsia="Courier New" w:hAnsi="Courier New"/>
          <w:sz w:val="18"/>
          <w:szCs w:val="18"/>
          <w:color w:val="auto"/>
        </w:rPr>
      </w:pPr>
    </w:p>
    <w:p>
      <w:pPr>
        <w:ind w:right="1999" w:firstLine="1377"/>
        <w:spacing w:after="0" w:line="237" w:lineRule="auto"/>
        <w:tabs>
          <w:tab w:leader="none" w:pos="1791" w:val="left"/>
        </w:tabs>
        <w:numPr>
          <w:ilvl w:val="2"/>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may amend or modify the Plan at any time and from time to time. No amendment, modification, or termination of the Plan shall in any manner affect any option granted under the Plan without the consent of the Participant holding the option.</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PLAN. The Plan shall be subject to the approval of the holders of at least a majority of the shares of Common Stock of the Company present and entitled to vote at a meeting of shareholders of the Company. No option granted under the Plan may be exercised in whole or in part until the Plan has been approved by the shareholders as provided herein. If not approved by shareholders within one year after the Plan is approved by the Board of Directors, the Plan and any options granted hereunder shall become void and of no effect.</w:t>
      </w:r>
    </w:p>
    <w:p>
      <w:pPr>
        <w:spacing w:after="0" w:line="212"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ON EMPLOYMENT. Neither the adoption of the Plan nor the granting of any option pursuant to it shall be deemed to create any right in any individual to be retained as a Director.</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"Change of Control" shall mean (i) consummation of any merger or consolidation with respect to which the Company or any Parent is a constituent corporation (other than a transaction for the purpose of changing the Company's corporate domicile), any liquidation or dissolution of the Company or any sale of all or substantially all of the Company's assets or (ii) a change in the identity of a majority of the members of the Company's Board of Directors within any twelve-month period,</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78" w:name="page179"/>
    <w:bookmarkEnd w:id="178"/>
    <w:p>
      <w:pPr>
        <w:ind w:right="2839"/>
        <w:spacing w:after="0" w:line="235" w:lineRule="auto"/>
        <w:rPr>
          <w:sz w:val="20"/>
          <w:szCs w:val="20"/>
          <w:color w:val="auto"/>
        </w:rPr>
      </w:pPr>
      <w:r>
        <w:rPr>
          <w:rFonts w:ascii="Courier New" w:cs="Courier New" w:eastAsia="Courier New" w:hAnsi="Courier New"/>
          <w:sz w:val="18"/>
          <w:szCs w:val="18"/>
          <w:color w:val="auto"/>
        </w:rPr>
        <w:t>which change or changes are not recommended by the incumbent directors immediately prior to any such change or changes.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"Code" is the Internal Revenue Code of 1986, as amended.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"Common Stock" is the common stock of the Company.</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"Company" is Credit Acceptance Corporation, a Michigan corporation.</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"Director" means a member of the Company's Board of Directors.</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"Disabled" or "Disability" means permanently disabled as defined in Section 22(e)(3) of the Code.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"Employee" means an individual with an "employment relationship" with the Company, or any Parent or Subsidiary, as defined in Regulation 1.421-7(h) promulgated under the Code, and shall include, without limitation, employees who are directors of the Company, or any Parent or Subsidiary.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"Fair Market Value" shall mean the average of the high and low sale prices per share of the Common Stock reported in the Wall Street Journal for the last preceding day on which the Common Stock was traded prior to the date with respect to which the fair market value is to be determined, as determined by the Board of Directors in its sole discretion.</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"Parent" means any "parent corporation" of the Company as defined in Section 424(e) of the Code.</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"Participant" means a person meeting the qualifications set forth in Section 3 of the Plan.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"Plan" is the Directors Stock Option Plan.</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"Subsidiary" means any "subsidiary corporation" of the Company as defined in Section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179" w:name="page180"/>
    <w:bookmarkEnd w:id="179"/>
    <w:p>
      <w:pPr>
        <w:jc w:val="right"/>
        <w:ind w:right="1779"/>
        <w:spacing w:after="0"/>
        <w:rPr>
          <w:sz w:val="20"/>
          <w:szCs w:val="20"/>
          <w:color w:val="auto"/>
        </w:rPr>
      </w:pPr>
      <w:r>
        <w:rPr>
          <w:rFonts w:ascii="Courier New" w:cs="Courier New" w:eastAsia="Courier New" w:hAnsi="Courier New"/>
          <w:sz w:val="18"/>
          <w:szCs w:val="18"/>
          <w:color w:val="auto"/>
        </w:rPr>
        <w:t>EXHIBIT 21 (L)</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[CREDIT ACCEPTANCE LOGO]</w:t>
      </w:r>
    </w:p>
    <w:p>
      <w:pPr>
        <w:ind w:left="2740"/>
        <w:spacing w:after="0" w:line="238" w:lineRule="auto"/>
        <w:rPr>
          <w:sz w:val="20"/>
          <w:szCs w:val="20"/>
          <w:color w:val="auto"/>
        </w:rPr>
      </w:pPr>
      <w:r>
        <w:rPr>
          <w:rFonts w:ascii="Courier New" w:cs="Courier New" w:eastAsia="Courier New" w:hAnsi="Courier New"/>
          <w:sz w:val="18"/>
          <w:szCs w:val="18"/>
          <w:color w:val="auto"/>
        </w:rPr>
        <w:t>CREDIT ACCEPTANCE CORPORATION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OF CREDIT ACCEPTANCE CORPORATION SUBSIDIARIES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following is a list of subsidiaries as of the date of this filing of Credit Acceptance Corporation, other than subsidiaries which, considered in the aggregate as a single subsidiary, would not constitute a significant subsidiary, as defined by the Securities and Exchange Commission Regulation S-X.</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Acceptance Corporation Life Insurance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Buyers Vehicle Protection Plan,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AutoNet Finance Company.com,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CAC Funding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CAC Leasing,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CAC Reinsurance,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Vehicle Remarketing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Acceptance Corporation UK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CAC of Canada,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Acceptance Corporation Ireland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Auto Funding America,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Auto Funding America of Nevada,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Auto Lease Services,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Acceptance Wholesale Buyers Club,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CAC Scotland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CAC Luxembourg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CAC UK Funding, Ltd.</w:t>
      </w:r>
    </w:p>
    <w:p>
      <w:pPr>
        <w:sectPr>
          <w:pgSz w:w="11900" w:h="16838" w:orient="portrait"/>
          <w:cols w:equalWidth="0" w:num="1">
            <w:col w:w="10219"/>
          </w:cols>
          <w:pgMar w:left="240" w:top="339" w:right="1440" w:bottom="1440" w:gutter="0" w:footer="0" w:header="0"/>
        </w:sectPr>
      </w:pPr>
    </w:p>
    <w:bookmarkStart w:id="180" w:name="page181"/>
    <w:bookmarkEnd w:id="180"/>
    <w:p>
      <w:pPr>
        <w:jc w:val="right"/>
        <w:ind w:right="1779"/>
        <w:spacing w:after="0"/>
        <w:rPr>
          <w:sz w:val="20"/>
          <w:szCs w:val="20"/>
          <w:color w:val="auto"/>
        </w:rPr>
      </w:pPr>
      <w:r>
        <w:rPr>
          <w:rFonts w:ascii="Courier New" w:cs="Courier New" w:eastAsia="Courier New" w:hAnsi="Courier New"/>
          <w:sz w:val="18"/>
          <w:szCs w:val="18"/>
          <w:color w:val="auto"/>
        </w:rPr>
        <w:t>EXHIBIT 23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of Credit Acceptance Corporation on Form S-3 (File Nos. 33-75246 (as amended) and 333-18301) and Forms S-8 (File Nos. 33-64876, 33-80339, and 333-67348) of our report dated January 23, 2002, appearing in this Annual Report on Form 10-K of Credit Acceptance Corporation for the year ended December 31, 2001.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Detroit, Michigan</w:t>
      </w:r>
    </w:p>
    <w:p>
      <w:pPr>
        <w:spacing w:after="0" w:line="238" w:lineRule="auto"/>
        <w:rPr>
          <w:sz w:val="20"/>
          <w:szCs w:val="20"/>
          <w:color w:val="auto"/>
        </w:rPr>
      </w:pPr>
      <w:r>
        <w:rPr>
          <w:rFonts w:ascii="Courier New" w:cs="Courier New" w:eastAsia="Courier New" w:hAnsi="Courier New"/>
          <w:sz w:val="18"/>
          <w:szCs w:val="18"/>
          <w:color w:val="auto"/>
        </w:rPr>
        <w:t>March 28,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1]"/>
      <w:numFmt w:val="upperLetter"/>
      <w:start w:val="24"/>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1)"/>
      <w:numFmt w:val="lowerRoman"/>
      <w:start w:val="3"/>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1)"/>
      <w:numFmt w:val="upperLetter"/>
      <w:start w:val="1"/>
    </w:lvl>
  </w:abstractNum>
  <w:abstractNum w:abstractNumId="12">
    <w:nsid w:val="14E17E33"/>
    <w:multiLevelType w:val="hybridMultilevel"/>
    <w:lvl w:ilvl="0">
      <w:lvlJc w:val="left"/>
      <w:lvlText w:val="(%1)"/>
      <w:numFmt w:val="decimal"/>
      <w:start w:val="1"/>
    </w:lvl>
  </w:abstractNum>
  <w:abstractNum w:abstractNumId="13">
    <w:nsid w:val="3222E7CD"/>
    <w:multiLevelType w:val="hybridMultilevel"/>
    <w:lvl w:ilvl="0">
      <w:lvlJc w:val="left"/>
      <w:lvlText w:val="(%1)"/>
      <w:numFmt w:val="lowerRoman"/>
      <w:start w:val="4"/>
    </w:lvl>
  </w:abstractNum>
  <w:abstractNum w:abstractNumId="14">
    <w:nsid w:val="74DE0EE3"/>
    <w:multiLevelType w:val="hybridMultilevel"/>
    <w:lvl w:ilvl="0">
      <w:lvlJc w:val="left"/>
      <w:lvlText w:val="(%1)"/>
      <w:numFmt w:val="lowerRoman"/>
      <w:start w:val="4"/>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lvl w:ilvl="1">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1)"/>
      <w:numFmt w:val="decimal"/>
      <w:start w:val="14"/>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1)"/>
      <w:numFmt w:val="decimal"/>
      <w:start w:val="543"/>
    </w:lvl>
  </w:abstractNum>
  <w:abstractNum w:abstractNumId="32">
    <w:nsid w:val="6AA78F7F"/>
    <w:multiLevelType w:val="hybridMultilevel"/>
    <w:lvl w:ilvl="0">
      <w:lvlJc w:val="left"/>
      <w:lvlText w:val="(%1)"/>
      <w:numFmt w:val="decimal"/>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1)"/>
      <w:numFmt w:val="decimal"/>
      <w:start w:val="1"/>
    </w:lvl>
  </w:abstractNum>
  <w:abstractNum w:abstractNumId="36">
    <w:nsid w:val="7D5E18F8"/>
    <w:multiLevelType w:val="hybridMultilevel"/>
    <w:lvl w:ilvl="0">
      <w:lvlJc w:val="left"/>
      <w:lvlText w:val="(%1)"/>
      <w:numFmt w:val="decimal"/>
      <w:start w:val="1"/>
    </w:lvl>
  </w:abstractNum>
  <w:abstractNum w:abstractNumId="37">
    <w:nsid w:val="5F3534A4"/>
    <w:multiLevelType w:val="hybridMultilevel"/>
    <w:lvl w:ilvl="0">
      <w:lvlJc w:val="left"/>
      <w:lvlText w:val="(%1)"/>
      <w:numFmt w:val="decimal"/>
      <w:start w:val="1"/>
    </w:lvl>
  </w:abstractNum>
  <w:abstractNum w:abstractNumId="38">
    <w:nsid w:val="73A1821B"/>
    <w:multiLevelType w:val="hybridMultilevel"/>
    <w:lvl w:ilvl="0">
      <w:lvlJc w:val="left"/>
      <w:lvlText w:val="(%1)"/>
      <w:numFmt w:val="decimal"/>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1)"/>
      <w:numFmt w:val="decimal"/>
      <w:start w:val="4"/>
    </w:lvl>
  </w:abstractNum>
  <w:abstractNum w:abstractNumId="42">
    <w:nsid w:val="14FCE74E"/>
    <w:multiLevelType w:val="hybridMultilevel"/>
    <w:lvl w:ilvl="0">
      <w:lvlJc w:val="left"/>
      <w:lvlText w:val="(%1)"/>
      <w:numFmt w:val="decimal"/>
      <w:start w:val="2"/>
    </w:lvl>
  </w:abstractNum>
  <w:abstractNum w:abstractNumId="43">
    <w:nsid w:val="6A3DD3E8"/>
    <w:multiLevelType w:val="hybridMultilevel"/>
    <w:lvl w:ilvl="0">
      <w:lvlJc w:val="left"/>
      <w:lvlText w:val="(%1)"/>
      <w:numFmt w:val="decimal"/>
      <w:start w:val="8"/>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lvl w:ilvl="1">
      <w:lvlJc w:val="left"/>
      <w:lvlText w:val="-----"/>
      <w:numFmt w:val="bullet"/>
      <w:start w:val="1"/>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1)"/>
      <w:numFmt w:val="decimal"/>
      <w:start w:val="8"/>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1)"/>
      <w:numFmt w:val="decimal"/>
      <w:start w:val="78"/>
    </w:lvl>
  </w:abstractNum>
  <w:abstractNum w:abstractNumId="51">
    <w:nsid w:val="288F1A34"/>
    <w:multiLevelType w:val="hybridMultilevel"/>
    <w:lvl w:ilvl="0">
      <w:lvlJc w:val="left"/>
      <w:lvlText w:val="(%1)"/>
      <w:numFmt w:val="decimal"/>
      <w:start w:val="1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1)"/>
      <w:numFmt w:val="decimal"/>
      <w:start w:val="12"/>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
      <w:numFmt w:val="bullet"/>
      <w:start w:val="1"/>
    </w:lvl>
  </w:abstractNum>
  <w:abstractNum w:abstractNumId="58">
    <w:nsid w:val="415E286C"/>
    <w:multiLevelType w:val="hybridMultilevel"/>
    <w:lvl w:ilvl="0">
      <w:lvlJc w:val="left"/>
      <w:lvlText w:val="-"/>
      <w:numFmt w:val="bullet"/>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1)"/>
      <w:numFmt w:val="decimal"/>
      <w:start w:val="13"/>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
      <w:numFmt w:val="bullet"/>
      <w:start w:val="1"/>
    </w:lvl>
  </w:abstractNum>
  <w:abstractNum w:abstractNumId="65">
    <w:nsid w:val="4BD8591A"/>
    <w:multiLevelType w:val="hybridMultilevel"/>
    <w:lvl w:ilvl="0">
      <w:lvlJc w:val="left"/>
      <w:lvlText w:val="$"/>
      <w:numFmt w:val="bullet"/>
      <w:start w:val="1"/>
    </w:lvl>
  </w:abstractNum>
  <w:abstractNum w:abstractNumId="66">
    <w:nsid w:val="78DF6A55"/>
    <w:multiLevelType w:val="hybridMultilevel"/>
    <w:lvl w:ilvl="0">
      <w:lvlJc w:val="left"/>
      <w:lvlText w:val="$"/>
      <w:numFmt w:val="bullet"/>
      <w:start w:val="1"/>
    </w:lvl>
  </w:abstractNum>
  <w:abstractNum w:abstractNumId="67">
    <w:nsid w:val="39B7AAA2"/>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68">
    <w:nsid w:val="2B0D8DBE"/>
    <w:multiLevelType w:val="hybridMultilevel"/>
    <w:lvl w:ilvl="0">
      <w:lvlJc w:val="left"/>
      <w:lvlText w:val="-----"/>
      <w:numFmt w:val="bullet"/>
      <w:start w:val="1"/>
    </w:lvl>
  </w:abstractNum>
  <w:abstractNum w:abstractNumId="69">
    <w:nsid w:val="6C80EC70"/>
    <w:multiLevelType w:val="hybridMultilevel"/>
    <w:lvl w:ilvl="0">
      <w:lvlJc w:val="left"/>
      <w:lvlText w:val="-"/>
      <w:numFmt w:val="bullet"/>
      <w:start w:val="1"/>
    </w:lvl>
    <w:lvl w:ilvl="1">
      <w:lvlJc w:val="left"/>
      <w:lvlText w:val="%2"/>
      <w:numFmt w:val="upperLetter"/>
      <w:start w:val="1"/>
    </w:lvl>
  </w:abstractNum>
  <w:abstractNum w:abstractNumId="70">
    <w:nsid w:val="379E21B5"/>
    <w:multiLevelType w:val="hybridMultilevel"/>
    <w:lvl w:ilvl="0">
      <w:lvlJc w:val="left"/>
      <w:lvlText w:val="%1."/>
      <w:numFmt w:val="upperLetter"/>
      <w:start w:val="13"/>
    </w:lvl>
    <w:lvl w:ilvl="1">
      <w:lvlJc w:val="left"/>
      <w:lvlText w:val="%2"/>
      <w:numFmt w:val="upperLetter"/>
      <w:start w:val="1"/>
    </w:lvl>
  </w:abstractNum>
  <w:abstractNum w:abstractNumId="71">
    <w:nsid w:val="69E373"/>
    <w:multiLevelType w:val="hybridMultilevel"/>
    <w:lvl w:ilvl="0">
      <w:lvlJc w:val="left"/>
      <w:lvlText w:val="(%1)"/>
      <w:numFmt w:val="decimal"/>
      <w:start w:val="1"/>
    </w:lvl>
  </w:abstractNum>
  <w:abstractNum w:abstractNumId="72">
    <w:nsid w:val="2C27173B"/>
    <w:multiLevelType w:val="hybridMultilevel"/>
    <w:lvl w:ilvl="0">
      <w:lvlJc w:val="left"/>
      <w:lvlText w:val="(%1)"/>
      <w:numFmt w:val="decimal"/>
      <w:start w:val="11"/>
    </w:lvl>
  </w:abstractNum>
  <w:abstractNum w:abstractNumId="73">
    <w:nsid w:val="4C9B0904"/>
    <w:multiLevelType w:val="hybridMultilevel"/>
    <w:lvl w:ilvl="0">
      <w:lvlJc w:val="left"/>
      <w:lvlText w:val="9"/>
      <w:numFmt w:val="bullet"/>
      <w:start w:val="1"/>
    </w:lvl>
  </w:abstractNum>
  <w:abstractNum w:abstractNumId="74">
    <w:nsid w:val="6AA7B75C"/>
    <w:multiLevelType w:val="hybridMultilevel"/>
    <w:lvl w:ilvl="0">
      <w:lvlJc w:val="left"/>
      <w:lvlText w:val="9"/>
      <w:numFmt w:val="bullet"/>
      <w:start w:val="1"/>
    </w:lvl>
  </w:abstractNum>
  <w:abstractNum w:abstractNumId="75">
    <w:nsid w:val="1DF029D3"/>
    <w:multiLevelType w:val="hybridMultilevel"/>
    <w:lvl w:ilvl="0">
      <w:lvlJc w:val="left"/>
      <w:lvlText w:val="%1"/>
      <w:numFmt w:val="decimal"/>
      <w:start w:val="1"/>
    </w:lvl>
    <w:lvl w:ilvl="1">
      <w:lvlJc w:val="left"/>
      <w:lvlText w:val="(%2)"/>
      <w:numFmt w:val="decimal"/>
      <w:start w:val="3"/>
    </w:lvl>
  </w:abstractNum>
  <w:abstractNum w:abstractNumId="76">
    <w:nsid w:val="5675FF36"/>
    <w:multiLevelType w:val="hybridMultilevel"/>
    <w:lvl w:ilvl="0">
      <w:lvlJc w:val="left"/>
      <w:lvlText w:val="%1"/>
      <w:numFmt w:val="decimal"/>
      <w:start w:val="12"/>
    </w:lvl>
  </w:abstractNum>
  <w:abstractNum w:abstractNumId="77">
    <w:nsid w:val="3DD15094"/>
    <w:multiLevelType w:val="hybridMultilevel"/>
    <w:lvl w:ilvl="0">
      <w:lvlJc w:val="left"/>
      <w:lvlText w:val="2"/>
      <w:numFmt w:val="bullet"/>
      <w:start w:val="1"/>
    </w:lvl>
  </w:abstractNum>
  <w:abstractNum w:abstractNumId="78">
    <w:nsid w:val="3DB012B3"/>
    <w:multiLevelType w:val="hybridMultilevel"/>
    <w:lvl w:ilvl="0">
      <w:lvlJc w:val="left"/>
      <w:lvlText w:val="%1"/>
      <w:numFmt w:val="decimal"/>
      <w:start w:val="18"/>
    </w:lvl>
  </w:abstractNum>
  <w:abstractNum w:abstractNumId="79">
    <w:nsid w:val="2708C9AF"/>
    <w:multiLevelType w:val="hybridMultilevel"/>
    <w:lvl w:ilvl="0">
      <w:lvlJc w:val="left"/>
      <w:lvlText w:val="(%1)"/>
      <w:numFmt w:val="decimal"/>
      <w:start w:val="19"/>
    </w:lvl>
  </w:abstractNum>
  <w:abstractNum w:abstractNumId="80">
    <w:nsid w:val="5B25ACE2"/>
    <w:multiLevelType w:val="hybridMultilevel"/>
    <w:lvl w:ilvl="0">
      <w:lvlJc w:val="left"/>
      <w:lvlText w:val="7"/>
      <w:numFmt w:val="bullet"/>
      <w:start w:val="1"/>
    </w:lvl>
  </w:abstractNum>
  <w:abstractNum w:abstractNumId="81">
    <w:nsid w:val="175DFCF0"/>
    <w:multiLevelType w:val="hybridMultilevel"/>
    <w:lvl w:ilvl="0">
      <w:lvlJc w:val="left"/>
      <w:lvlText w:val="8"/>
      <w:numFmt w:val="bullet"/>
      <w:start w:val="1"/>
    </w:lvl>
  </w:abstractNum>
  <w:abstractNum w:abstractNumId="82">
    <w:nsid w:val="4F97E3E4"/>
    <w:multiLevelType w:val="hybridMultilevel"/>
    <w:lvl w:ilvl="0">
      <w:lvlJc w:val="left"/>
      <w:lvlText w:val="-"/>
      <w:numFmt w:val="bullet"/>
      <w:start w:val="1"/>
    </w:lvl>
  </w:abstractNum>
  <w:abstractNum w:abstractNumId="83">
    <w:nsid w:val="53B0A9E"/>
    <w:multiLevelType w:val="hybridMultilevel"/>
    <w:lvl w:ilvl="0">
      <w:lvlJc w:val="left"/>
      <w:lvlText w:val="(%1)"/>
      <w:numFmt w:val="decimal"/>
      <w:start w:val="24"/>
    </w:lvl>
  </w:abstractNum>
  <w:abstractNum w:abstractNumId="84">
    <w:nsid w:val="34FD6B4F"/>
    <w:multiLevelType w:val="hybridMultilevel"/>
    <w:lvl w:ilvl="0">
      <w:lvlJc w:val="left"/>
      <w:lvlText w:val="(%1)"/>
      <w:numFmt w:val="decimal"/>
      <w:start w:val="25"/>
    </w:lvl>
  </w:abstractNum>
  <w:abstractNum w:abstractNumId="85">
    <w:nsid w:val="5915FF32"/>
    <w:multiLevelType w:val="hybridMultilevel"/>
    <w:lvl w:ilvl="0">
      <w:lvlJc w:val="left"/>
      <w:lvlText w:val="(%1)"/>
      <w:numFmt w:val="decimal"/>
      <w:start w:val="26"/>
    </w:lvl>
  </w:abstractNum>
  <w:abstractNum w:abstractNumId="86">
    <w:nsid w:val="56438D15"/>
    <w:multiLevelType w:val="hybridMultilevel"/>
    <w:lvl w:ilvl="0">
      <w:lvlJc w:val="left"/>
      <w:lvlText w:val="(%1)"/>
      <w:numFmt w:val="decimal"/>
      <w:start w:val="27"/>
    </w:lvl>
  </w:abstractNum>
  <w:abstractNum w:abstractNumId="87">
    <w:nsid w:val="519E3149"/>
    <w:multiLevelType w:val="hybridMultilevel"/>
    <w:lvl w:ilvl="0">
      <w:lvlJc w:val="left"/>
      <w:lvlText w:val="(%1)"/>
      <w:numFmt w:val="decimal"/>
      <w:start w:val="28"/>
    </w:lvl>
  </w:abstractNum>
  <w:abstractNum w:abstractNumId="88">
    <w:nsid w:val="2C6E4AFD"/>
    <w:multiLevelType w:val="hybridMultilevel"/>
    <w:lvl w:ilvl="0">
      <w:lvlJc w:val="left"/>
      <w:lvlText w:val="(%1)"/>
      <w:numFmt w:val="decimal"/>
      <w:start w:val="29"/>
    </w:lvl>
  </w:abstractNum>
  <w:abstractNum w:abstractNumId="89">
    <w:nsid w:val="17A1B582"/>
    <w:multiLevelType w:val="hybridMultilevel"/>
    <w:lvl w:ilvl="0">
      <w:lvlJc w:val="left"/>
      <w:lvlText w:val="(%1)"/>
      <w:numFmt w:val="decimal"/>
      <w:start w:val="30"/>
    </w:lvl>
  </w:abstractNum>
  <w:abstractNum w:abstractNumId="90">
    <w:nsid w:val="4DF72E4E"/>
    <w:multiLevelType w:val="hybridMultilevel"/>
    <w:lvl w:ilvl="0">
      <w:lvlJc w:val="left"/>
      <w:lvlText w:val="(%1)"/>
      <w:numFmt w:val="lowerRoman"/>
      <w:start w:val="2"/>
    </w:lvl>
  </w:abstractNum>
  <w:abstractNum w:abstractNumId="91">
    <w:nsid w:val="5046B5A9"/>
    <w:multiLevelType w:val="hybridMultilevel"/>
    <w:lvl w:ilvl="0">
      <w:lvlJc w:val="left"/>
      <w:lvlText w:val="-"/>
      <w:numFmt w:val="bullet"/>
      <w:start w:val="1"/>
    </w:lvl>
    <w:lvl w:ilvl="1">
      <w:lvlJc w:val="left"/>
      <w:lvlText w:val="(%2)"/>
      <w:numFmt w:val="decimal"/>
      <w:start w:val="7"/>
    </w:lvl>
  </w:abstractNum>
  <w:abstractNum w:abstractNumId="92">
    <w:nsid w:val="5D888A08"/>
    <w:multiLevelType w:val="hybridMultilevel"/>
    <w:lvl w:ilvl="0">
      <w:lvlJc w:val="left"/>
      <w:lvlText w:val="(%1)"/>
      <w:numFmt w:val="lowerRoman"/>
      <w:start w:val="2"/>
    </w:lvl>
  </w:abstractNum>
  <w:abstractNum w:abstractNumId="93">
    <w:nsid w:val="2A082C70"/>
    <w:multiLevelType w:val="hybridMultilevel"/>
    <w:lvl w:ilvl="0">
      <w:lvlJc w:val="left"/>
      <w:lvlText w:val="(%1)"/>
      <w:numFmt w:val="lowerLetter"/>
      <w:start w:val="1"/>
    </w:lvl>
    <w:lvl w:ilvl="1">
      <w:lvlJc w:val="left"/>
      <w:lvlText w:val="(%2)"/>
      <w:numFmt w:val="lowerLetter"/>
      <w:start w:val="2"/>
    </w:lvl>
  </w:abstractNum>
  <w:abstractNum w:abstractNumId="94">
    <w:nsid w:val="5EC6AFD4"/>
    <w:multiLevelType w:val="hybridMultilevel"/>
    <w:lvl w:ilvl="0">
      <w:lvlJc w:val="left"/>
      <w:lvlText w:val="(%1)"/>
      <w:numFmt w:val="lowerLetter"/>
      <w:start w:val="4"/>
    </w:lvl>
  </w:abstractNum>
  <w:abstractNum w:abstractNumId="95">
    <w:nsid w:val="19E21BB2"/>
    <w:multiLevelType w:val="hybridMultilevel"/>
    <w:lvl w:ilvl="0">
      <w:lvlJc w:val="left"/>
      <w:lvlText w:val="(%1)"/>
      <w:numFmt w:val="lowerLetter"/>
      <w:start w:val="1"/>
    </w:lvl>
  </w:abstractNum>
  <w:abstractNum w:abstractNumId="96">
    <w:nsid w:val="75E0858A"/>
    <w:multiLevelType w:val="hybridMultilevel"/>
    <w:lvl w:ilvl="0">
      <w:lvlJc w:val="left"/>
      <w:lvlText w:val="(%1)"/>
      <w:numFmt w:val="lowerLetter"/>
      <w:start w:val="2"/>
    </w:lvl>
  </w:abstractNum>
  <w:abstractNum w:abstractNumId="97">
    <w:nsid w:val="57A61A29"/>
    <w:multiLevelType w:val="hybridMultilevel"/>
    <w:lvl w:ilvl="0">
      <w:lvlJc w:val="left"/>
      <w:lvlText w:val="(%1)"/>
      <w:numFmt w:val="lowerLetter"/>
      <w:start w:val="8"/>
    </w:lvl>
  </w:abstractNum>
  <w:abstractNum w:abstractNumId="98">
    <w:nsid w:val="5399C654"/>
    <w:multiLevelType w:val="hybridMultilevel"/>
    <w:lvl w:ilvl="0">
      <w:lvlJc w:val="left"/>
      <w:lvlText w:val="(%1)"/>
      <w:numFmt w:val="lowerLetter"/>
      <w:start w:val="15"/>
    </w:lvl>
  </w:abstractNum>
  <w:abstractNum w:abstractNumId="99">
    <w:nsid w:val="20EE1348"/>
    <w:multiLevelType w:val="hybridMultilevel"/>
    <w:lvl w:ilvl="0">
      <w:lvlJc w:val="left"/>
      <w:lvlText w:val="(%1)"/>
      <w:numFmt w:val="lowerRoman"/>
      <w:start w:val="2"/>
    </w:lvl>
  </w:abstractNum>
  <w:abstractNum w:abstractNumId="100">
    <w:nsid w:val="4427069A"/>
    <w:multiLevelType w:val="hybridMultilevel"/>
    <w:lvl w:ilvl="0">
      <w:lvlJc w:val="left"/>
      <w:lvlText w:val="(%1)"/>
      <w:numFmt w:val="lowerLetter"/>
      <w:start w:val="1"/>
    </w:lvl>
    <w:lvl w:ilvl="1">
      <w:lvlJc w:val="left"/>
      <w:lvlText w:val="(%2)"/>
      <w:numFmt w:val="lowerLetter"/>
      <w:start w:val="2"/>
    </w:lvl>
  </w:abstractNum>
  <w:abstractNum w:abstractNumId="101">
    <w:nsid w:val="B37E80A"/>
    <w:multiLevelType w:val="hybridMultilevel"/>
    <w:lvl w:ilvl="0">
      <w:lvlJc w:val="left"/>
      <w:lvlText w:val="(%1)"/>
      <w:numFmt w:val="lowerLetter"/>
      <w:start w:val="5"/>
    </w:lvl>
  </w:abstractNum>
  <w:abstractNum w:abstractNumId="102">
    <w:nsid w:val="2157F6BC"/>
    <w:multiLevelType w:val="hybridMultilevel"/>
    <w:lvl w:ilvl="0">
      <w:lvlJc w:val="left"/>
      <w:lvlText w:val="(%1)"/>
      <w:numFmt w:val="lowerLetter"/>
      <w:start w:val="1"/>
    </w:lvl>
  </w:abstractNum>
  <w:abstractNum w:abstractNumId="103">
    <w:nsid w:val="704E1DD5"/>
    <w:multiLevelType w:val="hybridMultilevel"/>
    <w:lvl w:ilvl="0">
      <w:lvlJc w:val="left"/>
      <w:lvlText w:val="(%1)"/>
      <w:numFmt w:val="lowerLetter"/>
      <w:start w:val="3"/>
    </w:lvl>
  </w:abstractNum>
  <w:abstractNum w:abstractNumId="104">
    <w:nsid w:val="57D2F10E"/>
    <w:multiLevelType w:val="hybridMultilevel"/>
    <w:lvl w:ilvl="0">
      <w:lvlJc w:val="left"/>
      <w:lvlText w:val="(%1)"/>
      <w:numFmt w:val="lowerLetter"/>
      <w:start w:val="9"/>
    </w:lvl>
  </w:abstractNum>
  <w:abstractNum w:abstractNumId="105">
    <w:nsid w:val="BFFAE18"/>
    <w:multiLevelType w:val="hybridMultilevel"/>
    <w:lvl w:ilvl="0">
      <w:lvlJc w:val="left"/>
      <w:lvlText w:val="(%1)"/>
      <w:numFmt w:val="lowerLetter"/>
      <w:start w:val="18"/>
    </w:lvl>
  </w:abstractNum>
  <w:abstractNum w:abstractNumId="106">
    <w:nsid w:val="E3E47A8"/>
    <w:multiLevelType w:val="hybridMultilevel"/>
    <w:lvl w:ilvl="0">
      <w:lvlJc w:val="left"/>
      <w:lvlText w:val="(%1)"/>
      <w:numFmt w:val="lowerRoman"/>
      <w:start w:val="2"/>
    </w:lvl>
  </w:abstractNum>
  <w:abstractNum w:abstractNumId="107">
    <w:nsid w:val="2E48F044"/>
    <w:multiLevelType w:val="hybridMultilevel"/>
    <w:lvl w:ilvl="0">
      <w:lvlJc w:val="left"/>
      <w:lvlText w:val="(%1)"/>
      <w:numFmt w:val="lowerLetter"/>
      <w:start w:val="1"/>
    </w:lvl>
    <w:lvl w:ilvl="1">
      <w:lvlJc w:val="left"/>
      <w:lvlText w:val="(%2)"/>
      <w:numFmt w:val="lowerLetter"/>
      <w:start w:val="2"/>
    </w:lvl>
  </w:abstractNum>
  <w:abstractNum w:abstractNumId="108">
    <w:nsid w:val="49D0FEAC"/>
    <w:multiLevelType w:val="hybridMultilevel"/>
    <w:lvl w:ilvl="0">
      <w:lvlJc w:val="left"/>
      <w:lvlText w:val="(%1)"/>
      <w:numFmt w:val="lowerLetter"/>
      <w:start w:val="5"/>
    </w:lvl>
  </w:abstractNum>
  <w:abstractNum w:abstractNumId="109">
    <w:nsid w:val="4BEE5A5B"/>
    <w:multiLevelType w:val="hybridMultilevel"/>
    <w:lvl w:ilvl="0">
      <w:lvlJc w:val="left"/>
      <w:lvlText w:val="(%1)"/>
      <w:numFmt w:val="lowerLetter"/>
      <w:start w:val="1"/>
    </w:lvl>
  </w:abstractNum>
  <w:abstractNum w:abstractNumId="110">
    <w:nsid w:val="5551B9F3"/>
    <w:multiLevelType w:val="hybridMultilevel"/>
    <w:lvl w:ilvl="0">
      <w:lvlJc w:val="left"/>
      <w:lvlText w:val="(%1)"/>
      <w:numFmt w:val="lowerLetter"/>
      <w:start w:val="3"/>
    </w:lvl>
  </w:abstractNum>
  <w:abstractNum w:abstractNumId="111">
    <w:nsid w:val="24F6AB8E"/>
    <w:multiLevelType w:val="hybridMultilevel"/>
    <w:lvl w:ilvl="0">
      <w:lvlJc w:val="left"/>
      <w:lvlText w:val="(%1)"/>
      <w:numFmt w:val="lowerLetter"/>
      <w:start w:val="9"/>
    </w:lvl>
  </w:abstractNum>
  <w:abstractNum w:abstractNumId="112">
    <w:nsid w:val="634C574C"/>
    <w:multiLevelType w:val="hybridMultilevel"/>
    <w:lvl w:ilvl="0">
      <w:lvlJc w:val="left"/>
      <w:lvlText w:val="(%1)"/>
      <w:numFmt w:val="lowerLetter"/>
      <w:start w:val="18"/>
    </w:lvl>
  </w:abstractNum>
  <w:abstractNum w:abstractNumId="113">
    <w:nsid w:val="24E99DD7"/>
    <w:multiLevelType w:val="hybridMultilevel"/>
    <w:lvl w:ilvl="0">
      <w:lvlJc w:val="left"/>
      <w:lvlText w:val="(%1)"/>
      <w:numFmt w:val="lowerRoman"/>
      <w:start w:val="2"/>
    </w:lvl>
  </w:abstractNum>
  <w:abstractNum w:abstractNumId="114">
    <w:nsid w:val="2A31B62D"/>
    <w:multiLevelType w:val="hybridMultilevel"/>
    <w:lvl w:ilvl="0">
      <w:lvlJc w:val="left"/>
      <w:lvlText w:val="(%1)"/>
      <w:numFmt w:val="lowerLetter"/>
      <w:start w:val="1"/>
    </w:lvl>
    <w:lvl w:ilvl="1">
      <w:lvlJc w:val="left"/>
      <w:lvlText w:val="(%2)"/>
      <w:numFmt w:val="lowerLetter"/>
      <w:start w:val="2"/>
    </w:lvl>
  </w:abstractNum>
  <w:abstractNum w:abstractNumId="115">
    <w:nsid w:val="1849C29B"/>
    <w:multiLevelType w:val="hybridMultilevel"/>
    <w:lvl w:ilvl="0">
      <w:lvlJc w:val="left"/>
      <w:lvlText w:val="(%1)"/>
      <w:numFmt w:val="lowerLetter"/>
      <w:start w:val="5"/>
    </w:lvl>
  </w:abstractNum>
  <w:abstractNum w:abstractNumId="116">
    <w:nsid w:val="7DFF9D09"/>
    <w:multiLevelType w:val="hybridMultilevel"/>
    <w:lvl w:ilvl="0">
      <w:lvlJc w:val="left"/>
      <w:lvlText w:val="(%1)"/>
      <w:numFmt w:val="lowerLetter"/>
      <w:start w:val="1"/>
    </w:lvl>
  </w:abstractNum>
  <w:abstractNum w:abstractNumId="117">
    <w:nsid w:val="754342"/>
    <w:multiLevelType w:val="hybridMultilevel"/>
    <w:lvl w:ilvl="0">
      <w:lvlJc w:val="left"/>
      <w:lvlText w:val="(%1)"/>
      <w:numFmt w:val="lowerLetter"/>
      <w:start w:val="3"/>
    </w:lvl>
  </w:abstractNum>
  <w:abstractNum w:abstractNumId="118">
    <w:nsid w:val="69E7F3E5"/>
    <w:multiLevelType w:val="hybridMultilevel"/>
    <w:lvl w:ilvl="0">
      <w:lvlJc w:val="left"/>
      <w:lvlText w:val="(%1)"/>
      <w:numFmt w:val="lowerLetter"/>
      <w:start w:val="9"/>
    </w:lvl>
  </w:abstractNum>
  <w:abstractNum w:abstractNumId="119">
    <w:nsid w:val="2A6DE806"/>
    <w:multiLevelType w:val="hybridMultilevel"/>
    <w:lvl w:ilvl="0">
      <w:lvlJc w:val="left"/>
      <w:lvlText w:val="(%1)"/>
      <w:numFmt w:val="lowerLetter"/>
      <w:start w:val="18"/>
    </w:lvl>
  </w:abstractNum>
  <w:abstractNum w:abstractNumId="120">
    <w:nsid w:val="1816F8C4"/>
    <w:multiLevelType w:val="hybridMultilevel"/>
    <w:lvl w:ilvl="0">
      <w:lvlJc w:val="left"/>
      <w:lvlText w:val="(%1)"/>
      <w:numFmt w:val="lowerRoman"/>
      <w:start w:val="2"/>
    </w:lvl>
  </w:abstractNum>
  <w:abstractNum w:abstractNumId="121">
    <w:nsid w:val="37DF2233"/>
    <w:multiLevelType w:val="hybridMultilevel"/>
    <w:lvl w:ilvl="0">
      <w:lvlJc w:val="left"/>
      <w:lvlText w:val="(%1)"/>
      <w:numFmt w:val="lowerLetter"/>
      <w:start w:val="1"/>
    </w:lvl>
    <w:lvl w:ilvl="1">
      <w:lvlJc w:val="left"/>
      <w:lvlText w:val="(%2)"/>
      <w:numFmt w:val="lowerLetter"/>
      <w:start w:val="2"/>
    </w:lvl>
  </w:abstractNum>
  <w:abstractNum w:abstractNumId="122">
    <w:nsid w:val="7AB49DAF"/>
    <w:multiLevelType w:val="hybridMultilevel"/>
    <w:lvl w:ilvl="0">
      <w:lvlJc w:val="left"/>
      <w:lvlText w:val="(%1)"/>
      <w:numFmt w:val="lowerLetter"/>
      <w:start w:val="5"/>
    </w:lvl>
  </w:abstractNum>
  <w:abstractNum w:abstractNumId="123">
    <w:nsid w:val="759F82CD"/>
    <w:multiLevelType w:val="hybridMultilevel"/>
    <w:lvl w:ilvl="0">
      <w:lvlJc w:val="left"/>
      <w:lvlText w:val="(%1)"/>
      <w:numFmt w:val="lowerLetter"/>
      <w:start w:val="1"/>
    </w:lvl>
  </w:abstractNum>
  <w:abstractNum w:abstractNumId="124">
    <w:nsid w:val="61E74EA3"/>
    <w:multiLevelType w:val="hybridMultilevel"/>
    <w:lvl w:ilvl="0">
      <w:lvlJc w:val="left"/>
      <w:lvlText w:val="(%1)"/>
      <w:numFmt w:val="lowerLetter"/>
      <w:start w:val="3"/>
    </w:lvl>
  </w:abstractNum>
  <w:abstractNum w:abstractNumId="125">
    <w:nsid w:val="597B4D84"/>
    <w:multiLevelType w:val="hybridMultilevel"/>
    <w:lvl w:ilvl="0">
      <w:lvlJc w:val="left"/>
      <w:lvlText w:val="(%1)"/>
      <w:numFmt w:val="lowerLetter"/>
      <w:start w:val="9"/>
    </w:lvl>
  </w:abstractNum>
  <w:abstractNum w:abstractNumId="126">
    <w:nsid w:val="F819E7F"/>
    <w:multiLevelType w:val="hybridMultilevel"/>
    <w:lvl w:ilvl="0">
      <w:lvlJc w:val="left"/>
      <w:lvlText w:val="(%1)"/>
      <w:numFmt w:val="lowerLetter"/>
      <w:start w:val="18"/>
    </w:lvl>
  </w:abstractNum>
  <w:abstractNum w:abstractNumId="127">
    <w:nsid w:val="57C7D42D"/>
    <w:multiLevelType w:val="hybridMultilevel"/>
    <w:lvl w:ilvl="0">
      <w:lvlJc w:val="left"/>
      <w:lvlText w:val="(%1)"/>
      <w:numFmt w:val="lowerRoman"/>
      <w:start w:val="2"/>
    </w:lvl>
  </w:abstractNum>
  <w:abstractNum w:abstractNumId="128">
    <w:nsid w:val="312167AD"/>
    <w:multiLevelType w:val="hybridMultilevel"/>
    <w:lvl w:ilvl="0">
      <w:lvlJc w:val="left"/>
      <w:lvlText w:val="(%1)"/>
      <w:numFmt w:val="lowerLetter"/>
      <w:start w:val="1"/>
    </w:lvl>
    <w:lvl w:ilvl="1">
      <w:lvlJc w:val="left"/>
      <w:lvlText w:val="(%2)"/>
      <w:numFmt w:val="lowerLetter"/>
      <w:start w:val="2"/>
    </w:lvl>
  </w:abstractNum>
  <w:abstractNum w:abstractNumId="129">
    <w:nsid w:val="631B64D4"/>
    <w:multiLevelType w:val="hybridMultilevel"/>
    <w:lvl w:ilvl="0">
      <w:lvlJc w:val="left"/>
      <w:lvlText w:val="(%1)"/>
      <w:numFmt w:val="lowerLetter"/>
      <w:start w:val="5"/>
    </w:lvl>
  </w:abstractNum>
  <w:abstractNum w:abstractNumId="130">
    <w:nsid w:val="78B5E776"/>
    <w:multiLevelType w:val="hybridMultilevel"/>
    <w:lvl w:ilvl="0">
      <w:lvlJc w:val="left"/>
      <w:lvlText w:val="(%1)"/>
      <w:numFmt w:val="lowerLetter"/>
      <w:start w:val="1"/>
    </w:lvl>
  </w:abstractNum>
  <w:abstractNum w:abstractNumId="131">
    <w:nsid w:val="75486E47"/>
    <w:multiLevelType w:val="hybridMultilevel"/>
    <w:lvl w:ilvl="0">
      <w:lvlJc w:val="left"/>
      <w:lvlText w:val="(%1)"/>
      <w:numFmt w:val="lowerLetter"/>
      <w:start w:val="3"/>
    </w:lvl>
  </w:abstractNum>
  <w:abstractNum w:abstractNumId="132">
    <w:nsid w:val="6E534CDE"/>
    <w:multiLevelType w:val="hybridMultilevel"/>
    <w:lvl w:ilvl="0">
      <w:lvlJc w:val="left"/>
      <w:lvlText w:val="(%1)"/>
      <w:numFmt w:val="lowerLetter"/>
      <w:start w:val="9"/>
    </w:lvl>
  </w:abstractNum>
  <w:abstractNum w:abstractNumId="133">
    <w:nsid w:val="1A0DDE32"/>
    <w:multiLevelType w:val="hybridMultilevel"/>
    <w:lvl w:ilvl="0">
      <w:lvlJc w:val="left"/>
      <w:lvlText w:val="(%1)"/>
      <w:numFmt w:val="lowerLetter"/>
      <w:start w:val="18"/>
    </w:lvl>
  </w:abstractNum>
  <w:abstractNum w:abstractNumId="134">
    <w:nsid w:val="65968C1C"/>
    <w:multiLevelType w:val="hybridMultilevel"/>
    <w:lvl w:ilvl="0">
      <w:lvlJc w:val="left"/>
      <w:lvlText w:val="(%1)"/>
      <w:numFmt w:val="lowerRoman"/>
      <w:start w:val="2"/>
    </w:lvl>
  </w:abstractNum>
  <w:abstractNum w:abstractNumId="135">
    <w:nsid w:val="46263DEC"/>
    <w:multiLevelType w:val="hybridMultilevel"/>
    <w:lvl w:ilvl="0">
      <w:lvlJc w:val="left"/>
      <w:lvlText w:val="(%1)"/>
      <w:numFmt w:val="lowerLetter"/>
      <w:start w:val="1"/>
    </w:lvl>
    <w:lvl w:ilvl="1">
      <w:lvlJc w:val="left"/>
      <w:lvlText w:val="(%2)"/>
      <w:numFmt w:val="lowerLetter"/>
      <w:start w:val="2"/>
    </w:lvl>
  </w:abstractNum>
  <w:abstractNum w:abstractNumId="136">
    <w:nsid w:val="260D8C4A"/>
    <w:multiLevelType w:val="hybridMultilevel"/>
    <w:lvl w:ilvl="0">
      <w:lvlJc w:val="left"/>
      <w:lvlText w:val="(%1)"/>
      <w:numFmt w:val="lowerLetter"/>
      <w:start w:val="5"/>
    </w:lvl>
  </w:abstractNum>
  <w:abstractNum w:abstractNumId="137">
    <w:nsid w:val="73D4D3C4"/>
    <w:multiLevelType w:val="hybridMultilevel"/>
    <w:lvl w:ilvl="0">
      <w:lvlJc w:val="left"/>
      <w:lvlText w:val="(%1)"/>
      <w:numFmt w:val="lowerLetter"/>
      <w:start w:val="1"/>
    </w:lvl>
  </w:abstractNum>
  <w:abstractNum w:abstractNumId="138">
    <w:nsid w:val="746F2E30"/>
    <w:multiLevelType w:val="hybridMultilevel"/>
    <w:lvl w:ilvl="0">
      <w:lvlJc w:val="left"/>
      <w:lvlText w:val="(%1)"/>
      <w:numFmt w:val="lowerLetter"/>
      <w:start w:val="3"/>
    </w:lvl>
  </w:abstractNum>
  <w:abstractNum w:abstractNumId="139">
    <w:nsid w:val="6FDE8AF6"/>
    <w:multiLevelType w:val="hybridMultilevel"/>
    <w:lvl w:ilvl="0">
      <w:lvlJc w:val="left"/>
      <w:lvlText w:val="(%1)"/>
      <w:numFmt w:val="lowerLetter"/>
      <w:start w:val="9"/>
    </w:lvl>
  </w:abstractNum>
  <w:abstractNum w:abstractNumId="140">
    <w:nsid w:val="3FC32E20"/>
    <w:multiLevelType w:val="hybridMultilevel"/>
    <w:lvl w:ilvl="0">
      <w:lvlJc w:val="left"/>
      <w:lvlText w:val="(%1)"/>
      <w:numFmt w:val="lowerLetter"/>
      <w:start w:val="18"/>
    </w:lvl>
  </w:abstractNum>
  <w:abstractNum w:abstractNumId="141">
    <w:nsid w:val="49C0E823"/>
    <w:multiLevelType w:val="hybridMultilevel"/>
    <w:lvl w:ilvl="0">
      <w:lvlJc w:val="left"/>
      <w:lvlText w:val="(%1)"/>
      <w:numFmt w:val="lowerRoman"/>
      <w:start w:val="2"/>
    </w:lvl>
  </w:abstractNum>
  <w:abstractNum w:abstractNumId="142">
    <w:nsid w:val="14D53685"/>
    <w:multiLevelType w:val="hybridMultilevel"/>
    <w:lvl w:ilvl="0">
      <w:lvlJc w:val="left"/>
      <w:lvlText w:val="(%1)"/>
      <w:numFmt w:val="lowerLetter"/>
      <w:start w:val="1"/>
    </w:lvl>
    <w:lvl w:ilvl="1">
      <w:lvlJc w:val="left"/>
      <w:lvlText w:val="(%2)"/>
      <w:numFmt w:val="lowerLetter"/>
      <w:start w:val="2"/>
    </w:lvl>
  </w:abstractNum>
  <w:abstractNum w:abstractNumId="143">
    <w:nsid w:val="230F856C"/>
    <w:multiLevelType w:val="hybridMultilevel"/>
    <w:lvl w:ilvl="0">
      <w:lvlJc w:val="left"/>
      <w:lvlText w:val="(%1)"/>
      <w:numFmt w:val="lowerLetter"/>
      <w:start w:val="5"/>
    </w:lvl>
  </w:abstractNum>
  <w:abstractNum w:abstractNumId="144">
    <w:nsid w:val="6EAA85FB"/>
    <w:multiLevelType w:val="hybridMultilevel"/>
    <w:lvl w:ilvl="0">
      <w:lvlJc w:val="left"/>
      <w:lvlText w:val="(%1)"/>
      <w:numFmt w:val="lowerLetter"/>
      <w:start w:val="1"/>
    </w:lvl>
  </w:abstractNum>
  <w:abstractNum w:abstractNumId="145">
    <w:nsid w:val="3F06ECB2"/>
    <w:multiLevelType w:val="hybridMultilevel"/>
    <w:lvl w:ilvl="0">
      <w:lvlJc w:val="left"/>
      <w:lvlText w:val="(%1)"/>
      <w:numFmt w:val="lowerLetter"/>
      <w:start w:val="3"/>
    </w:lvl>
  </w:abstractNum>
  <w:abstractNum w:abstractNumId="146">
    <w:nsid w:val="3B594807"/>
    <w:multiLevelType w:val="hybridMultilevel"/>
    <w:lvl w:ilvl="0">
      <w:lvlJc w:val="left"/>
      <w:lvlText w:val="(%1)"/>
      <w:numFmt w:val="lowerLetter"/>
      <w:start w:val="9"/>
    </w:lvl>
  </w:abstractNum>
  <w:abstractNum w:abstractNumId="147">
    <w:nsid w:val="6CAA2304"/>
    <w:multiLevelType w:val="hybridMultilevel"/>
    <w:lvl w:ilvl="0">
      <w:lvlJc w:val="left"/>
      <w:lvlText w:val="(%1)"/>
      <w:numFmt w:val="lowerLetter"/>
      <w:start w:val="18"/>
    </w:lvl>
  </w:abstractNum>
  <w:abstractNum w:abstractNumId="148">
    <w:nsid w:val="3F7C2FF4"/>
    <w:multiLevelType w:val="hybridMultilevel"/>
    <w:lvl w:ilvl="0">
      <w:lvlJc w:val="left"/>
      <w:lvlText w:val="(%1)"/>
      <w:numFmt w:val="lowerLetter"/>
      <w:start w:val="1"/>
    </w:lvl>
  </w:abstractNum>
  <w:abstractNum w:abstractNumId="149">
    <w:nsid w:val="25413BEC"/>
    <w:multiLevelType w:val="hybridMultilevel"/>
    <w:lvl w:ilvl="0">
      <w:lvlJc w:val="left"/>
      <w:lvlText w:val="(%1)"/>
      <w:numFmt w:val="lowerLetter"/>
      <w:start w:val="2"/>
    </w:lvl>
  </w:abstractNum>
  <w:abstractNum w:abstractNumId="150">
    <w:nsid w:val="17180B0B"/>
    <w:multiLevelType w:val="hybridMultilevel"/>
    <w:lvl w:ilvl="0">
      <w:lvlJc w:val="left"/>
      <w:lvlText w:val="(%1)"/>
      <w:numFmt w:val="lowerLetter"/>
      <w:start w:val="3"/>
    </w:lvl>
  </w:abstractNum>
  <w:abstractNum w:abstractNumId="151">
    <w:nsid w:val="579328B9"/>
    <w:multiLevelType w:val="hybridMultilevel"/>
    <w:lvl w:ilvl="0">
      <w:lvlJc w:val="left"/>
      <w:lvlText w:val="(%1)"/>
      <w:numFmt w:val="lowerLetter"/>
      <w:start w:val="4"/>
    </w:lvl>
  </w:abstractNum>
  <w:abstractNum w:abstractNumId="152">
    <w:nsid w:val="5D205E20"/>
    <w:multiLevelType w:val="hybridMultilevel"/>
    <w:lvl w:ilvl="0">
      <w:lvlJc w:val="left"/>
      <w:lvlText w:val="%1"/>
      <w:numFmt w:val="lowerLetter"/>
      <w:start w:val="1"/>
    </w:lvl>
    <w:lvl w:ilvl="1">
      <w:lvlJc w:val="left"/>
      <w:lvlText w:val="(%2)"/>
      <w:numFmt w:val="lowerLetter"/>
      <w:start w:val="2"/>
    </w:lvl>
  </w:abstractNum>
  <w:abstractNum w:abstractNumId="153">
    <w:nsid w:val="11CCA8BA"/>
    <w:multiLevelType w:val="hybridMultilevel"/>
    <w:lvl w:ilvl="0">
      <w:lvlJc w:val="left"/>
      <w:lvlText w:val="%1"/>
      <w:numFmt w:val="lowerLetter"/>
      <w:start w:val="1"/>
    </w:lvl>
    <w:lvl w:ilvl="1">
      <w:lvlJc w:val="left"/>
      <w:lvlText w:val="(%2)"/>
      <w:numFmt w:val="lowerLetter"/>
      <w:start w:val="25"/>
    </w:lvl>
  </w:abstractNum>
  <w:abstractNum w:abstractNumId="154">
    <w:nsid w:val="4D32AB86"/>
    <w:multiLevelType w:val="hybridMultilevel"/>
    <w:lvl w:ilvl="0">
      <w:lvlJc w:val="left"/>
      <w:lvlText w:val="(%1)"/>
      <w:numFmt w:val="lowerLetter"/>
      <w:start w:val="5"/>
    </w:lvl>
    <w:lvl w:ilvl="1">
      <w:lvlJc w:val="left"/>
      <w:lvlText w:val="%2"/>
      <w:numFmt w:val="lowerLetter"/>
      <w:start w:val="1"/>
    </w:lvl>
  </w:abstractNum>
  <w:abstractNum w:abstractNumId="155">
    <w:nsid w:val="3F07ACC3"/>
    <w:multiLevelType w:val="hybridMultilevel"/>
    <w:lvl w:ilvl="0">
      <w:lvlJc w:val="left"/>
      <w:lvlText w:val="(%1)"/>
      <w:numFmt w:val="lowerLetter"/>
      <w:start w:val="6"/>
    </w:lvl>
  </w:abstractNum>
  <w:abstractNum w:abstractNumId="156">
    <w:nsid w:val="6B47F63E"/>
    <w:multiLevelType w:val="hybridMultilevel"/>
    <w:lvl w:ilvl="0">
      <w:lvlJc w:val="left"/>
      <w:lvlText w:val="(%1)"/>
      <w:numFmt w:val="upperLetter"/>
      <w:start w:val="9"/>
    </w:lvl>
  </w:abstractNum>
  <w:abstractNum w:abstractNumId="157">
    <w:nsid w:val="5CB44A05"/>
    <w:multiLevelType w:val="hybridMultilevel"/>
    <w:lvl w:ilvl="0">
      <w:lvlJc w:val="left"/>
      <w:lvlText w:val="(%1)"/>
      <w:numFmt w:val="upperLetter"/>
      <w:start w:val="35"/>
    </w:lvl>
  </w:abstractNum>
  <w:abstractNum w:abstractNumId="158">
    <w:nsid w:val="16CF80F1"/>
    <w:multiLevelType w:val="hybridMultilevel"/>
    <w:lvl w:ilvl="0">
      <w:lvlJc w:val="left"/>
      <w:lvlText w:val="(%1)"/>
      <w:numFmt w:val="lowerLetter"/>
      <w:start w:val="7"/>
    </w:lvl>
  </w:abstractNum>
  <w:abstractNum w:abstractNumId="159">
    <w:nsid w:val="1C695DEC"/>
    <w:multiLevelType w:val="hybridMultilevel"/>
    <w:lvl w:ilvl="0">
      <w:lvlJc w:val="left"/>
      <w:lvlText w:val="(%1)"/>
      <w:numFmt w:val="lowerLetter"/>
      <w:start w:val="25"/>
    </w:lvl>
  </w:abstractNum>
  <w:abstractNum w:abstractNumId="160">
    <w:nsid w:val="3FCFAED9"/>
    <w:multiLevelType w:val="hybridMultilevel"/>
    <w:lvl w:ilvl="0">
      <w:lvlJc w:val="left"/>
      <w:lvlText w:val="(%1)"/>
      <w:numFmt w:val="lowerLetter"/>
      <w:start w:val="1"/>
    </w:lvl>
  </w:abstractNum>
  <w:abstractNum w:abstractNumId="161">
    <w:nsid w:val="F856867"/>
    <w:multiLevelType w:val="hybridMultilevel"/>
    <w:lvl w:ilvl="0">
      <w:lvlJc w:val="left"/>
      <w:lvlText w:val="%1."/>
      <w:numFmt w:val="decimal"/>
      <w:start w:val="1"/>
    </w:lvl>
  </w:abstractNum>
  <w:abstractNum w:abstractNumId="162">
    <w:nsid w:val="11B1CC33"/>
    <w:multiLevelType w:val="hybridMultilevel"/>
    <w:lvl w:ilvl="0">
      <w:lvlJc w:val="left"/>
      <w:lvlText w:val="%1."/>
      <w:numFmt w:val="decimal"/>
      <w:start w:val="7"/>
    </w:lvl>
  </w:abstractNum>
  <w:abstractNum w:abstractNumId="163">
    <w:nsid w:val="2E22FBB7"/>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2019-12-11T22:23:15Z</dcterms:created>
  <dcterms:modified xsi:type="dcterms:W3CDTF">2019-12-11T22:23:15Z</dcterms:modified>
</cp:coreProperties>
</file>